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7CA" w:rsidRDefault="0063019B" w:rsidP="00E17670">
      <w:pPr>
        <w:pBdr>
          <w:bottom w:val="single" w:sz="4" w:space="1" w:color="auto"/>
        </w:pBdr>
        <w:autoSpaceDE w:val="0"/>
        <w:autoSpaceDN w:val="0"/>
        <w:adjustRightInd w:val="0"/>
        <w:rPr>
          <w:rFonts w:cs="Arial"/>
          <w:b/>
          <w:color w:val="333333"/>
          <w:sz w:val="20"/>
        </w:rPr>
      </w:pPr>
      <w:r w:rsidRPr="00890A14">
        <w:rPr>
          <w:rFonts w:asciiTheme="minorHAnsi" w:hAnsiTheme="minorHAnsi"/>
          <w:noProof/>
          <w:sz w:val="24"/>
          <w:szCs w:val="24"/>
          <w:lang w:val="fr-FR" w:eastAsia="fr-FR"/>
        </w:rPr>
        <w:drawing>
          <wp:anchor distT="0" distB="0" distL="114300" distR="114300" simplePos="0" relativeHeight="251662336" behindDoc="1" locked="0" layoutInCell="1" allowOverlap="1" wp14:anchorId="6DE31458" wp14:editId="3B905A06">
            <wp:simplePos x="0" y="0"/>
            <wp:positionH relativeFrom="column">
              <wp:posOffset>5409565</wp:posOffset>
            </wp:positionH>
            <wp:positionV relativeFrom="paragraph">
              <wp:posOffset>-170180</wp:posOffset>
            </wp:positionV>
            <wp:extent cx="1219200" cy="830580"/>
            <wp:effectExtent l="0" t="0" r="0" b="7620"/>
            <wp:wrapTight wrapText="bothSides">
              <wp:wrapPolygon edited="0">
                <wp:start x="0" y="0"/>
                <wp:lineTo x="0" y="21303"/>
                <wp:lineTo x="21263" y="21303"/>
                <wp:lineTo x="2126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0580"/>
                    </a:xfrm>
                    <a:prstGeom prst="rect">
                      <a:avLst/>
                    </a:prstGeom>
                    <a:noFill/>
                  </pic:spPr>
                </pic:pic>
              </a:graphicData>
            </a:graphic>
            <wp14:sizeRelH relativeFrom="page">
              <wp14:pctWidth>0</wp14:pctWidth>
            </wp14:sizeRelH>
            <wp14:sizeRelV relativeFrom="page">
              <wp14:pctHeight>0</wp14:pctHeight>
            </wp14:sizeRelV>
          </wp:anchor>
        </w:drawing>
      </w:r>
      <w:r w:rsidR="00E907CA">
        <w:rPr>
          <w:rFonts w:cs="Arial"/>
          <w:b/>
          <w:noProof/>
          <w:color w:val="333333"/>
          <w:sz w:val="20"/>
          <w:lang w:val="fr-FR" w:eastAsia="fr-FR"/>
        </w:rPr>
        <w:drawing>
          <wp:anchor distT="0" distB="0" distL="114300" distR="114300" simplePos="0" relativeHeight="251658240" behindDoc="1" locked="0" layoutInCell="1" allowOverlap="1" wp14:anchorId="76706FA7" wp14:editId="5278585F">
            <wp:simplePos x="0" y="0"/>
            <wp:positionH relativeFrom="column">
              <wp:posOffset>0</wp:posOffset>
            </wp:positionH>
            <wp:positionV relativeFrom="paragraph">
              <wp:posOffset>12700</wp:posOffset>
            </wp:positionV>
            <wp:extent cx="1184910" cy="762000"/>
            <wp:effectExtent l="0" t="0" r="0" b="0"/>
            <wp:wrapTight wrapText="bothSides">
              <wp:wrapPolygon edited="0">
                <wp:start x="0" y="0"/>
                <wp:lineTo x="0" y="21060"/>
                <wp:lineTo x="21183" y="21060"/>
                <wp:lineTo x="2118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P.jpg"/>
                    <pic:cNvPicPr/>
                  </pic:nvPicPr>
                  <pic:blipFill>
                    <a:blip r:embed="rId10">
                      <a:extLst>
                        <a:ext uri="{28A0092B-C50C-407E-A947-70E740481C1C}">
                          <a14:useLocalDpi xmlns:a14="http://schemas.microsoft.com/office/drawing/2010/main" val="0"/>
                        </a:ext>
                      </a:extLst>
                    </a:blip>
                    <a:stretch>
                      <a:fillRect/>
                    </a:stretch>
                  </pic:blipFill>
                  <pic:spPr>
                    <a:xfrm>
                      <a:off x="0" y="0"/>
                      <a:ext cx="1184910" cy="762000"/>
                    </a:xfrm>
                    <a:prstGeom prst="rect">
                      <a:avLst/>
                    </a:prstGeom>
                  </pic:spPr>
                </pic:pic>
              </a:graphicData>
            </a:graphic>
            <wp14:sizeRelH relativeFrom="page">
              <wp14:pctWidth>0</wp14:pctWidth>
            </wp14:sizeRelH>
            <wp14:sizeRelV relativeFrom="page">
              <wp14:pctHeight>0</wp14:pctHeight>
            </wp14:sizeRelV>
          </wp:anchor>
        </w:drawing>
      </w:r>
    </w:p>
    <w:p w:rsidR="00E907CA" w:rsidRPr="00E907CA" w:rsidRDefault="00E907CA" w:rsidP="00E17670">
      <w:pPr>
        <w:pBdr>
          <w:bottom w:val="single" w:sz="4" w:space="1" w:color="auto"/>
        </w:pBdr>
        <w:autoSpaceDE w:val="0"/>
        <w:autoSpaceDN w:val="0"/>
        <w:adjustRightInd w:val="0"/>
        <w:rPr>
          <w:rFonts w:asciiTheme="minorHAnsi" w:hAnsiTheme="minorHAnsi" w:cstheme="minorHAnsi"/>
          <w:b/>
          <w:color w:val="333333"/>
          <w:sz w:val="20"/>
        </w:rPr>
      </w:pPr>
    </w:p>
    <w:p w:rsidR="0063019B" w:rsidRDefault="0063019B" w:rsidP="0063019B">
      <w:pPr>
        <w:pBdr>
          <w:bottom w:val="single" w:sz="4" w:space="1" w:color="auto"/>
        </w:pBdr>
        <w:autoSpaceDE w:val="0"/>
        <w:autoSpaceDN w:val="0"/>
        <w:adjustRightInd w:val="0"/>
        <w:rPr>
          <w:rFonts w:asciiTheme="minorHAnsi" w:hAnsiTheme="minorHAnsi" w:cstheme="minorHAnsi"/>
          <w:b/>
          <w:color w:val="333333"/>
          <w:sz w:val="32"/>
          <w:lang w:val="en-US"/>
        </w:rPr>
      </w:pPr>
    </w:p>
    <w:p w:rsidR="0063019B" w:rsidRDefault="0063019B" w:rsidP="0063019B">
      <w:pPr>
        <w:pBdr>
          <w:bottom w:val="single" w:sz="4" w:space="1" w:color="auto"/>
        </w:pBdr>
        <w:autoSpaceDE w:val="0"/>
        <w:autoSpaceDN w:val="0"/>
        <w:adjustRightInd w:val="0"/>
        <w:jc w:val="both"/>
        <w:rPr>
          <w:rFonts w:asciiTheme="minorHAnsi" w:hAnsiTheme="minorHAnsi"/>
          <w:b/>
          <w:bCs/>
          <w:sz w:val="24"/>
          <w:szCs w:val="24"/>
          <w:lang w:val="en-GB"/>
        </w:rPr>
      </w:pPr>
      <w:r w:rsidRPr="0063019B">
        <w:rPr>
          <w:rFonts w:asciiTheme="minorHAnsi" w:hAnsiTheme="minorHAnsi" w:cstheme="minorHAnsi"/>
          <w:b/>
          <w:color w:val="333333"/>
          <w:sz w:val="24"/>
          <w:lang w:val="en-US"/>
        </w:rPr>
        <w:t>Audit</w:t>
      </w:r>
      <w:r w:rsidR="009C27ED" w:rsidRPr="00890A14">
        <w:rPr>
          <w:rFonts w:asciiTheme="minorHAnsi" w:hAnsiTheme="minorHAnsi"/>
          <w:b/>
          <w:bCs/>
          <w:sz w:val="24"/>
          <w:szCs w:val="24"/>
          <w:lang w:val="en-GB"/>
        </w:rPr>
        <w:t xml:space="preserve"> </w:t>
      </w:r>
      <w:r>
        <w:rPr>
          <w:rFonts w:asciiTheme="minorHAnsi" w:hAnsiTheme="minorHAnsi"/>
          <w:b/>
          <w:bCs/>
          <w:sz w:val="24"/>
          <w:szCs w:val="24"/>
          <w:lang w:val="en-GB"/>
        </w:rPr>
        <w:t xml:space="preserve">of </w:t>
      </w:r>
      <w:r w:rsidR="009C27ED" w:rsidRPr="00890A14">
        <w:rPr>
          <w:rFonts w:asciiTheme="minorHAnsi" w:hAnsiTheme="minorHAnsi"/>
          <w:b/>
          <w:bCs/>
          <w:sz w:val="24"/>
          <w:szCs w:val="24"/>
          <w:lang w:val="en-GB"/>
        </w:rPr>
        <w:t xml:space="preserve">the legislation and the institutional practices of the University of Namur </w:t>
      </w:r>
      <w:r>
        <w:rPr>
          <w:rFonts w:asciiTheme="minorHAnsi" w:hAnsiTheme="minorHAnsi"/>
          <w:b/>
          <w:bCs/>
          <w:sz w:val="24"/>
          <w:szCs w:val="24"/>
          <w:lang w:val="en-GB"/>
        </w:rPr>
        <w:t xml:space="preserve">(Belgium) </w:t>
      </w:r>
      <w:r w:rsidR="009C27ED" w:rsidRPr="00890A14">
        <w:rPr>
          <w:rFonts w:asciiTheme="minorHAnsi" w:hAnsiTheme="minorHAnsi"/>
          <w:b/>
          <w:bCs/>
          <w:sz w:val="24"/>
          <w:szCs w:val="24"/>
          <w:lang w:val="en-GB"/>
        </w:rPr>
        <w:t>taking into consideration the principles of</w:t>
      </w:r>
    </w:p>
    <w:p w:rsidR="009C27ED" w:rsidRPr="00890A14" w:rsidRDefault="009C27ED" w:rsidP="0063019B">
      <w:pPr>
        <w:pBdr>
          <w:bottom w:val="single" w:sz="4" w:space="1" w:color="auto"/>
        </w:pBdr>
        <w:autoSpaceDE w:val="0"/>
        <w:autoSpaceDN w:val="0"/>
        <w:adjustRightInd w:val="0"/>
        <w:jc w:val="both"/>
        <w:rPr>
          <w:rFonts w:asciiTheme="minorHAnsi" w:hAnsiTheme="minorHAnsi"/>
          <w:b/>
          <w:sz w:val="24"/>
          <w:szCs w:val="24"/>
          <w:lang w:val="en-GB"/>
        </w:rPr>
      </w:pPr>
      <w:proofErr w:type="gramStart"/>
      <w:r w:rsidRPr="00890A14">
        <w:rPr>
          <w:rFonts w:asciiTheme="minorHAnsi" w:hAnsiTheme="minorHAnsi"/>
          <w:b/>
          <w:bCs/>
          <w:sz w:val="24"/>
          <w:szCs w:val="24"/>
          <w:lang w:val="en-GB"/>
        </w:rPr>
        <w:t>the</w:t>
      </w:r>
      <w:proofErr w:type="gramEnd"/>
      <w:r w:rsidRPr="00890A14">
        <w:rPr>
          <w:rFonts w:asciiTheme="minorHAnsi" w:hAnsiTheme="minorHAnsi"/>
          <w:b/>
          <w:bCs/>
          <w:sz w:val="24"/>
          <w:szCs w:val="24"/>
          <w:lang w:val="en-GB"/>
        </w:rPr>
        <w:t xml:space="preserve"> European Charter for Researchers and the Code of Conduct for the Recruitment of Researchers</w:t>
      </w:r>
    </w:p>
    <w:p w:rsidR="009C27ED" w:rsidRDefault="009C27ED" w:rsidP="0063019B">
      <w:pPr>
        <w:jc w:val="center"/>
        <w:rPr>
          <w:rFonts w:asciiTheme="minorHAnsi" w:eastAsiaTheme="majorEastAsia" w:hAnsiTheme="minorHAnsi" w:cstheme="minorHAnsi"/>
          <w:bCs/>
          <w:color w:val="1F497D" w:themeColor="text2"/>
          <w:sz w:val="24"/>
          <w:szCs w:val="24"/>
          <w:shd w:val="clear" w:color="auto" w:fill="FFFFFF" w:themeFill="background1"/>
          <w:lang w:val="en-US"/>
        </w:rPr>
      </w:pPr>
      <w:r w:rsidRPr="00890A14">
        <w:rPr>
          <w:rFonts w:asciiTheme="minorHAnsi" w:hAnsiTheme="minorHAnsi"/>
          <w:b/>
          <w:bCs/>
          <w:sz w:val="24"/>
          <w:szCs w:val="24"/>
          <w:lang w:val="en-GB"/>
        </w:rPr>
        <w:t>Gap analysis</w:t>
      </w:r>
      <w:r w:rsidR="0063019B">
        <w:rPr>
          <w:rFonts w:asciiTheme="minorHAnsi" w:hAnsiTheme="minorHAnsi"/>
          <w:b/>
          <w:bCs/>
          <w:sz w:val="24"/>
          <w:szCs w:val="24"/>
          <w:lang w:val="en-GB"/>
        </w:rPr>
        <w:t xml:space="preserve"> </w:t>
      </w:r>
    </w:p>
    <w:p w:rsidR="0063019B" w:rsidRDefault="0063019B" w:rsidP="0063019B">
      <w:pPr>
        <w:jc w:val="center"/>
        <w:rPr>
          <w:rFonts w:asciiTheme="minorHAnsi" w:eastAsiaTheme="majorEastAsia" w:hAnsiTheme="minorHAnsi" w:cstheme="minorHAnsi"/>
          <w:bCs/>
          <w:color w:val="1F497D" w:themeColor="text2"/>
          <w:sz w:val="24"/>
          <w:szCs w:val="24"/>
          <w:shd w:val="clear" w:color="auto" w:fill="FFFFFF" w:themeFill="background1"/>
          <w:lang w:val="en-US"/>
        </w:rPr>
      </w:pPr>
    </w:p>
    <w:p w:rsidR="0063019B" w:rsidRPr="0063019B" w:rsidRDefault="0063019B" w:rsidP="0063019B">
      <w:pPr>
        <w:jc w:val="center"/>
        <w:rPr>
          <w:rFonts w:asciiTheme="minorHAnsi" w:eastAsiaTheme="majorEastAsia" w:hAnsiTheme="minorHAnsi" w:cstheme="minorHAnsi"/>
          <w:bCs/>
          <w:color w:val="1F497D" w:themeColor="text2"/>
          <w:sz w:val="24"/>
          <w:szCs w:val="24"/>
          <w:shd w:val="clear" w:color="auto" w:fill="FFFFFF" w:themeFill="background1"/>
          <w:lang w:val="en-US"/>
        </w:rPr>
      </w:pPr>
    </w:p>
    <w:p w:rsidR="009C27ED" w:rsidRPr="0063019B" w:rsidRDefault="00750BB3" w:rsidP="0063019B">
      <w:pPr>
        <w:jc w:val="right"/>
        <w:rPr>
          <w:rFonts w:asciiTheme="minorHAnsi" w:hAnsiTheme="minorHAnsi"/>
          <w:bCs/>
          <w:i/>
          <w:sz w:val="24"/>
          <w:szCs w:val="24"/>
          <w:lang w:val="en-GB"/>
        </w:rPr>
      </w:pPr>
      <w:r>
        <w:rPr>
          <w:rFonts w:asciiTheme="minorHAnsi" w:hAnsiTheme="minorHAnsi"/>
          <w:bCs/>
          <w:i/>
          <w:sz w:val="24"/>
          <w:szCs w:val="24"/>
          <w:lang w:val="en-GB"/>
        </w:rPr>
        <w:t>Document approved</w:t>
      </w:r>
      <w:r w:rsidR="009C27ED" w:rsidRPr="0063019B">
        <w:rPr>
          <w:rFonts w:asciiTheme="minorHAnsi" w:hAnsiTheme="minorHAnsi"/>
          <w:bCs/>
          <w:i/>
          <w:sz w:val="24"/>
          <w:szCs w:val="24"/>
          <w:lang w:val="en-GB"/>
        </w:rPr>
        <w:t xml:space="preserve"> to the Board of Directors of the University of Namur, 26/10/12</w:t>
      </w:r>
    </w:p>
    <w:p w:rsidR="009C27ED" w:rsidRPr="00890A14" w:rsidRDefault="009C27ED" w:rsidP="009C27ED">
      <w:pPr>
        <w:rPr>
          <w:rFonts w:asciiTheme="minorHAnsi" w:hAnsiTheme="minorHAnsi"/>
          <w:bCs/>
          <w:sz w:val="24"/>
          <w:szCs w:val="24"/>
          <w:lang w:val="en-GB"/>
        </w:rPr>
      </w:pPr>
    </w:p>
    <w:p w:rsidR="009C27ED" w:rsidRPr="00890A14" w:rsidRDefault="009C27ED" w:rsidP="009C27ED">
      <w:pPr>
        <w:rPr>
          <w:rFonts w:asciiTheme="minorHAnsi" w:hAnsiTheme="minorHAnsi"/>
          <w:bCs/>
          <w:sz w:val="24"/>
          <w:szCs w:val="24"/>
          <w:lang w:val="en-GB"/>
        </w:rPr>
      </w:pPr>
    </w:p>
    <w:p w:rsidR="009C27ED" w:rsidRPr="00890A14" w:rsidRDefault="009C27ED" w:rsidP="00ED417B">
      <w:pPr>
        <w:jc w:val="both"/>
        <w:rPr>
          <w:rFonts w:asciiTheme="minorHAnsi" w:hAnsiTheme="minorHAnsi"/>
          <w:bCs/>
          <w:sz w:val="24"/>
          <w:szCs w:val="24"/>
          <w:lang w:val="en-GB"/>
        </w:rPr>
      </w:pPr>
      <w:r w:rsidRPr="00890A14">
        <w:rPr>
          <w:rFonts w:asciiTheme="minorHAnsi" w:hAnsiTheme="minorHAnsi"/>
          <w:bCs/>
          <w:sz w:val="24"/>
          <w:szCs w:val="24"/>
          <w:lang w:val="en-GB"/>
        </w:rPr>
        <w:t>The University of Namur has ratified the European Charter for Researchers (Charter) and the Code of Conduct for the Recruitment of Researchers (Code). These two documents seek to promote a h</w:t>
      </w:r>
      <w:r w:rsidR="0063019B">
        <w:rPr>
          <w:rFonts w:asciiTheme="minorHAnsi" w:hAnsiTheme="minorHAnsi"/>
          <w:bCs/>
          <w:sz w:val="24"/>
          <w:szCs w:val="24"/>
          <w:lang w:val="en-GB"/>
        </w:rPr>
        <w:t>uman resources strategy that can</w:t>
      </w:r>
      <w:r w:rsidRPr="00890A14">
        <w:rPr>
          <w:rFonts w:asciiTheme="minorHAnsi" w:hAnsiTheme="minorHAnsi"/>
          <w:bCs/>
          <w:sz w:val="24"/>
          <w:szCs w:val="24"/>
          <w:lang w:val="en-GB"/>
        </w:rPr>
        <w:t xml:space="preserve"> improve the working conditions and the recruitment of researchers. </w:t>
      </w:r>
    </w:p>
    <w:p w:rsidR="009C27ED" w:rsidRPr="00890A14" w:rsidRDefault="009C27ED" w:rsidP="00ED417B">
      <w:pPr>
        <w:jc w:val="both"/>
        <w:rPr>
          <w:rFonts w:asciiTheme="minorHAnsi" w:hAnsiTheme="minorHAnsi"/>
          <w:bCs/>
          <w:sz w:val="24"/>
          <w:szCs w:val="24"/>
          <w:lang w:val="en-GB"/>
        </w:rPr>
      </w:pPr>
    </w:p>
    <w:p w:rsidR="009C27ED" w:rsidRPr="00890A14" w:rsidRDefault="009C27ED" w:rsidP="00ED417B">
      <w:pPr>
        <w:jc w:val="both"/>
        <w:rPr>
          <w:rFonts w:asciiTheme="minorHAnsi" w:hAnsiTheme="minorHAnsi"/>
          <w:bCs/>
          <w:sz w:val="24"/>
          <w:szCs w:val="24"/>
          <w:lang w:val="en-GB"/>
        </w:rPr>
      </w:pPr>
      <w:r w:rsidRPr="00890A14">
        <w:rPr>
          <w:rFonts w:asciiTheme="minorHAnsi" w:hAnsiTheme="minorHAnsi"/>
          <w:bCs/>
          <w:sz w:val="24"/>
          <w:szCs w:val="24"/>
          <w:lang w:val="en-GB"/>
        </w:rPr>
        <w:t>This document consists of an audit of the legislation in force and the institutional rules and practices of the University of Namur taking into consideration the principles of the Charter and Code.</w:t>
      </w:r>
    </w:p>
    <w:p w:rsidR="009C27ED" w:rsidRPr="00890A14" w:rsidRDefault="009C27ED" w:rsidP="00ED417B">
      <w:pPr>
        <w:jc w:val="both"/>
        <w:rPr>
          <w:rFonts w:asciiTheme="minorHAnsi" w:hAnsiTheme="minorHAnsi"/>
          <w:bCs/>
          <w:sz w:val="24"/>
          <w:szCs w:val="24"/>
          <w:lang w:val="en-GB"/>
        </w:rPr>
      </w:pPr>
    </w:p>
    <w:p w:rsidR="009C27ED" w:rsidRDefault="009C27ED" w:rsidP="00ED417B">
      <w:pPr>
        <w:jc w:val="both"/>
        <w:rPr>
          <w:rFonts w:asciiTheme="minorHAnsi" w:hAnsiTheme="minorHAnsi"/>
          <w:bCs/>
          <w:sz w:val="24"/>
          <w:szCs w:val="24"/>
          <w:lang w:val="en-GB"/>
        </w:rPr>
      </w:pPr>
      <w:r w:rsidRPr="00890A14">
        <w:rPr>
          <w:rFonts w:asciiTheme="minorHAnsi" w:hAnsiTheme="minorHAnsi"/>
          <w:bCs/>
          <w:sz w:val="24"/>
          <w:szCs w:val="24"/>
          <w:lang w:val="en-GB"/>
        </w:rPr>
        <w:t>The 40 principles of the Charter and the Code were divided into two categories:</w:t>
      </w:r>
    </w:p>
    <w:p w:rsidR="0063019B" w:rsidRPr="00890A14" w:rsidRDefault="0063019B" w:rsidP="00ED417B">
      <w:pPr>
        <w:jc w:val="both"/>
        <w:rPr>
          <w:rFonts w:asciiTheme="minorHAnsi" w:hAnsiTheme="minorHAnsi"/>
          <w:bCs/>
          <w:sz w:val="24"/>
          <w:szCs w:val="24"/>
          <w:lang w:val="en-GB"/>
        </w:rPr>
      </w:pPr>
    </w:p>
    <w:p w:rsidR="009C27ED" w:rsidRDefault="009C27ED" w:rsidP="00ED417B">
      <w:pPr>
        <w:numPr>
          <w:ilvl w:val="0"/>
          <w:numId w:val="75"/>
        </w:numPr>
        <w:jc w:val="both"/>
        <w:rPr>
          <w:rFonts w:asciiTheme="minorHAnsi" w:hAnsiTheme="minorHAnsi"/>
          <w:bCs/>
          <w:sz w:val="24"/>
          <w:szCs w:val="24"/>
          <w:lang w:val="en-GB"/>
        </w:rPr>
      </w:pPr>
      <w:r w:rsidRPr="00890A14">
        <w:rPr>
          <w:rFonts w:asciiTheme="minorHAnsi" w:hAnsiTheme="minorHAnsi"/>
          <w:bCs/>
          <w:sz w:val="24"/>
          <w:szCs w:val="24"/>
          <w:lang w:val="en-GB"/>
        </w:rPr>
        <w:t xml:space="preserve">The principles that apply to researchers in their </w:t>
      </w:r>
      <w:r w:rsidRPr="00890A14">
        <w:rPr>
          <w:rFonts w:asciiTheme="minorHAnsi" w:hAnsiTheme="minorHAnsi"/>
          <w:b/>
          <w:bCs/>
          <w:sz w:val="24"/>
          <w:szCs w:val="24"/>
          <w:lang w:val="en-GB"/>
        </w:rPr>
        <w:t>research activities</w:t>
      </w:r>
      <w:r w:rsidRPr="00890A14">
        <w:rPr>
          <w:rFonts w:asciiTheme="minorHAnsi" w:hAnsiTheme="minorHAnsi"/>
          <w:bCs/>
          <w:sz w:val="24"/>
          <w:szCs w:val="24"/>
          <w:lang w:val="en-GB"/>
        </w:rPr>
        <w:t>: intellectual property rights, relationship with their supervisor, career development, teaching and research responsibilities, evaluation;</w:t>
      </w:r>
    </w:p>
    <w:p w:rsidR="0063019B" w:rsidRPr="00890A14" w:rsidRDefault="0063019B" w:rsidP="00ED417B">
      <w:pPr>
        <w:ind w:left="720"/>
        <w:jc w:val="both"/>
        <w:rPr>
          <w:rFonts w:asciiTheme="minorHAnsi" w:hAnsiTheme="minorHAnsi"/>
          <w:bCs/>
          <w:sz w:val="24"/>
          <w:szCs w:val="24"/>
          <w:lang w:val="en-GB"/>
        </w:rPr>
      </w:pPr>
    </w:p>
    <w:p w:rsidR="009C27ED" w:rsidRPr="00890A14" w:rsidRDefault="009C27ED" w:rsidP="00ED417B">
      <w:pPr>
        <w:numPr>
          <w:ilvl w:val="0"/>
          <w:numId w:val="75"/>
        </w:numPr>
        <w:jc w:val="both"/>
        <w:rPr>
          <w:rFonts w:asciiTheme="minorHAnsi" w:hAnsiTheme="minorHAnsi"/>
          <w:bCs/>
          <w:sz w:val="24"/>
          <w:szCs w:val="24"/>
          <w:lang w:val="en-GB"/>
        </w:rPr>
      </w:pPr>
      <w:r w:rsidRPr="00890A14">
        <w:rPr>
          <w:rFonts w:asciiTheme="minorHAnsi" w:hAnsiTheme="minorHAnsi"/>
          <w:bCs/>
          <w:sz w:val="24"/>
          <w:szCs w:val="24"/>
          <w:lang w:val="en-GB"/>
        </w:rPr>
        <w:t xml:space="preserve">The principles that apply to researchers in terms of their </w:t>
      </w:r>
      <w:r w:rsidRPr="00890A14">
        <w:rPr>
          <w:rFonts w:asciiTheme="minorHAnsi" w:hAnsiTheme="minorHAnsi"/>
          <w:b/>
          <w:bCs/>
          <w:sz w:val="24"/>
          <w:szCs w:val="24"/>
          <w:lang w:val="en-GB"/>
        </w:rPr>
        <w:t>career management</w:t>
      </w:r>
      <w:r w:rsidRPr="00890A14">
        <w:rPr>
          <w:rFonts w:asciiTheme="minorHAnsi" w:hAnsiTheme="minorHAnsi"/>
          <w:bCs/>
          <w:sz w:val="24"/>
          <w:szCs w:val="24"/>
          <w:lang w:val="en-GB"/>
        </w:rPr>
        <w:t>: recruitment and selection, conditions of work and research, recognition, gender and discrimination protection, complaints and appeals process, and participation in university bodies.</w:t>
      </w:r>
    </w:p>
    <w:p w:rsidR="009C27ED" w:rsidRPr="00890A14" w:rsidRDefault="009C27ED" w:rsidP="009C27ED">
      <w:pPr>
        <w:rPr>
          <w:rFonts w:asciiTheme="minorHAnsi" w:hAnsiTheme="minorHAnsi"/>
          <w:bCs/>
          <w:sz w:val="24"/>
          <w:szCs w:val="24"/>
          <w:lang w:val="en-GB"/>
        </w:rPr>
      </w:pPr>
    </w:p>
    <w:p w:rsidR="009C27ED" w:rsidRPr="00890A14" w:rsidRDefault="009C27ED" w:rsidP="009C27ED">
      <w:pPr>
        <w:jc w:val="both"/>
        <w:rPr>
          <w:rFonts w:asciiTheme="minorHAnsi" w:eastAsiaTheme="majorEastAsia" w:hAnsiTheme="minorHAnsi" w:cstheme="minorHAnsi"/>
          <w:bCs/>
          <w:sz w:val="24"/>
          <w:shd w:val="clear" w:color="auto" w:fill="FFFFFF" w:themeFill="background1"/>
          <w:lang w:val="en-US"/>
        </w:rPr>
      </w:pPr>
      <w:r w:rsidRPr="00890A14">
        <w:rPr>
          <w:rFonts w:asciiTheme="minorHAnsi" w:hAnsiTheme="minorHAnsi"/>
          <w:bCs/>
          <w:sz w:val="24"/>
          <w:szCs w:val="24"/>
          <w:lang w:val="en-GB"/>
        </w:rPr>
        <w:t xml:space="preserve">Within the framework of the actions to be undertaken, the present document </w:t>
      </w:r>
      <w:r w:rsidR="00DB2C38">
        <w:rPr>
          <w:rFonts w:asciiTheme="minorHAnsi" w:hAnsiTheme="minorHAnsi"/>
          <w:bCs/>
          <w:sz w:val="24"/>
          <w:szCs w:val="24"/>
          <w:lang w:val="en-GB"/>
        </w:rPr>
        <w:t xml:space="preserve">often </w:t>
      </w:r>
      <w:r w:rsidRPr="00890A14">
        <w:rPr>
          <w:rFonts w:asciiTheme="minorHAnsi" w:hAnsiTheme="minorHAnsi"/>
          <w:bCs/>
          <w:sz w:val="24"/>
          <w:szCs w:val="24"/>
          <w:lang w:val="en-GB"/>
        </w:rPr>
        <w:t xml:space="preserve">refers to "AXEL", "Axis for Excellence". This is a </w:t>
      </w:r>
      <w:r w:rsidR="0063019B">
        <w:rPr>
          <w:rFonts w:asciiTheme="minorHAnsi" w:hAnsiTheme="minorHAnsi"/>
          <w:bCs/>
          <w:sz w:val="24"/>
          <w:szCs w:val="24"/>
          <w:lang w:val="en-GB"/>
        </w:rPr>
        <w:t xml:space="preserve">major project </w:t>
      </w:r>
      <w:r w:rsidRPr="00890A14">
        <w:rPr>
          <w:rFonts w:asciiTheme="minorHAnsi" w:hAnsiTheme="minorHAnsi"/>
          <w:bCs/>
          <w:sz w:val="24"/>
          <w:szCs w:val="24"/>
          <w:lang w:val="en-GB"/>
        </w:rPr>
        <w:t xml:space="preserve">initiated in 2012 by the General Assembly of the University of Namur. It sets out the strategic lines that will guide the actions of the Board of Directors. The document is structured in four complementary sections: it defines </w:t>
      </w:r>
      <w:r w:rsidR="0063019B">
        <w:rPr>
          <w:rFonts w:asciiTheme="minorHAnsi" w:hAnsiTheme="minorHAnsi"/>
          <w:bCs/>
          <w:sz w:val="24"/>
          <w:szCs w:val="24"/>
          <w:lang w:val="en-GB"/>
        </w:rPr>
        <w:t xml:space="preserve">the identity of the university; </w:t>
      </w:r>
      <w:r w:rsidRPr="00890A14">
        <w:rPr>
          <w:rFonts w:asciiTheme="minorHAnsi" w:hAnsiTheme="minorHAnsi"/>
          <w:bCs/>
          <w:sz w:val="24"/>
          <w:szCs w:val="24"/>
          <w:lang w:val="en-GB"/>
        </w:rPr>
        <w:t>specifies the cultural evolution of the institution, ba</w:t>
      </w:r>
      <w:r w:rsidR="0063019B">
        <w:rPr>
          <w:rFonts w:asciiTheme="minorHAnsi" w:hAnsiTheme="minorHAnsi"/>
          <w:bCs/>
          <w:sz w:val="24"/>
          <w:szCs w:val="24"/>
          <w:lang w:val="en-GB"/>
        </w:rPr>
        <w:t xml:space="preserve">sed on three key dimensions; </w:t>
      </w:r>
      <w:r w:rsidRPr="00890A14">
        <w:rPr>
          <w:rFonts w:asciiTheme="minorHAnsi" w:hAnsiTheme="minorHAnsi"/>
          <w:bCs/>
          <w:sz w:val="24"/>
          <w:szCs w:val="24"/>
          <w:lang w:val="en-GB"/>
        </w:rPr>
        <w:t>states the ten major strategic lines of action of</w:t>
      </w:r>
      <w:r w:rsidR="0063019B">
        <w:rPr>
          <w:rFonts w:asciiTheme="minorHAnsi" w:hAnsiTheme="minorHAnsi"/>
          <w:bCs/>
          <w:sz w:val="24"/>
          <w:szCs w:val="24"/>
          <w:lang w:val="en-GB"/>
        </w:rPr>
        <w:t xml:space="preserve"> the University of Namur and </w:t>
      </w:r>
      <w:r w:rsidRPr="00890A14">
        <w:rPr>
          <w:rFonts w:asciiTheme="minorHAnsi" w:hAnsiTheme="minorHAnsi"/>
          <w:bCs/>
          <w:sz w:val="24"/>
          <w:szCs w:val="24"/>
          <w:lang w:val="en-GB"/>
        </w:rPr>
        <w:t xml:space="preserve">fixes the way in which the General Assembly intends to verify the proper implementation of these strategic lines by the Board of Directors. Several components of AXEL are directly connected with </w:t>
      </w:r>
      <w:proofErr w:type="spellStart"/>
      <w:r w:rsidRPr="00890A14">
        <w:rPr>
          <w:rFonts w:asciiTheme="minorHAnsi" w:hAnsiTheme="minorHAnsi"/>
          <w:bCs/>
          <w:sz w:val="24"/>
          <w:szCs w:val="24"/>
          <w:lang w:val="en-GB"/>
        </w:rPr>
        <w:t>Euraxess</w:t>
      </w:r>
      <w:proofErr w:type="spellEnd"/>
      <w:r w:rsidRPr="00890A14">
        <w:rPr>
          <w:rFonts w:asciiTheme="minorHAnsi" w:hAnsiTheme="minorHAnsi"/>
          <w:bCs/>
          <w:sz w:val="24"/>
          <w:szCs w:val="24"/>
          <w:lang w:val="en-GB"/>
        </w:rPr>
        <w:t xml:space="preserve"> Rights.</w:t>
      </w:r>
    </w:p>
    <w:p w:rsidR="00E907CA" w:rsidRPr="00A42CB2" w:rsidRDefault="00E907CA">
      <w:pPr>
        <w:rPr>
          <w:rFonts w:asciiTheme="minorHAnsi" w:eastAsiaTheme="majorEastAsia" w:hAnsiTheme="minorHAnsi" w:cstheme="minorHAnsi"/>
          <w:bCs/>
          <w:sz w:val="24"/>
          <w:shd w:val="clear" w:color="auto" w:fill="FFFFFF" w:themeFill="background1"/>
          <w:lang w:val="en-US"/>
        </w:rPr>
      </w:pPr>
    </w:p>
    <w:p w:rsidR="0063019B" w:rsidRDefault="0063019B">
      <w:pPr>
        <w:rPr>
          <w:b/>
          <w:bCs/>
          <w:u w:val="single"/>
          <w:lang w:val="en-GB"/>
        </w:rPr>
      </w:pPr>
      <w:r>
        <w:rPr>
          <w:b/>
          <w:bCs/>
          <w:u w:val="single"/>
          <w:lang w:val="en-GB"/>
        </w:rPr>
        <w:br w:type="page"/>
      </w:r>
    </w:p>
    <w:p w:rsidR="00F343EE" w:rsidRDefault="00F343EE" w:rsidP="00F343EE">
      <w:pPr>
        <w:rPr>
          <w:b/>
          <w:bCs/>
          <w:u w:val="single"/>
          <w:lang w:val="en-GB"/>
        </w:rPr>
      </w:pPr>
      <w:r>
        <w:rPr>
          <w:b/>
          <w:bCs/>
          <w:u w:val="single"/>
          <w:lang w:val="en-GB"/>
        </w:rPr>
        <w:lastRenderedPageBreak/>
        <w:t>Part 1: Principles that apply to researchers in their research activities</w:t>
      </w:r>
    </w:p>
    <w:p w:rsidR="009E0BAD" w:rsidRDefault="009E0BAD">
      <w:pPr>
        <w:rPr>
          <w:rFonts w:asciiTheme="minorHAnsi" w:eastAsiaTheme="majorEastAsia" w:hAnsiTheme="minorHAnsi" w:cstheme="minorHAnsi"/>
          <w:bCs/>
          <w:sz w:val="24"/>
          <w:shd w:val="clear" w:color="auto" w:fill="FFFFFF" w:themeFill="background1"/>
          <w:lang w:val="en-US"/>
        </w:rPr>
      </w:pPr>
    </w:p>
    <w:p w:rsidR="0097124D" w:rsidRDefault="0097124D">
      <w:pPr>
        <w:rPr>
          <w:rFonts w:asciiTheme="minorHAnsi" w:eastAsiaTheme="majorEastAsia" w:hAnsiTheme="minorHAnsi" w:cstheme="minorHAnsi"/>
          <w:bCs/>
          <w:sz w:val="24"/>
          <w:shd w:val="clear" w:color="auto" w:fill="FFFFFF" w:themeFill="background1"/>
          <w:lang w:val="en-US"/>
        </w:rPr>
      </w:pPr>
    </w:p>
    <w:p w:rsidR="0097124D" w:rsidRDefault="0097124D">
      <w:pPr>
        <w:rPr>
          <w:rFonts w:asciiTheme="minorHAnsi" w:eastAsiaTheme="majorEastAsia" w:hAnsiTheme="minorHAnsi" w:cstheme="minorHAnsi"/>
          <w:bCs/>
          <w:sz w:val="24"/>
          <w:shd w:val="clear" w:color="auto" w:fill="FFFFFF" w:themeFill="background1"/>
          <w:lang w:val="en-US"/>
        </w:rPr>
      </w:pPr>
    </w:p>
    <w:p w:rsidR="0097124D" w:rsidRDefault="0097124D">
      <w:pPr>
        <w:rPr>
          <w:rFonts w:asciiTheme="minorHAnsi" w:eastAsiaTheme="majorEastAsia" w:hAnsiTheme="minorHAnsi" w:cstheme="minorHAnsi"/>
          <w:bCs/>
          <w:sz w:val="24"/>
          <w:shd w:val="clear" w:color="auto" w:fill="FFFFFF" w:themeFill="background1"/>
          <w:lang w:val="en-US"/>
        </w:rPr>
      </w:pPr>
    </w:p>
    <w:p w:rsidR="0097124D" w:rsidRDefault="0097124D">
      <w:pPr>
        <w:rPr>
          <w:rFonts w:asciiTheme="minorHAnsi" w:eastAsiaTheme="majorEastAsia" w:hAnsiTheme="minorHAnsi" w:cstheme="minorHAnsi"/>
          <w:bCs/>
          <w:sz w:val="24"/>
          <w:shd w:val="clear" w:color="auto" w:fill="FFFFFF" w:themeFill="background1"/>
          <w:lang w:val="en-US"/>
        </w:rPr>
      </w:pPr>
    </w:p>
    <w:p w:rsidR="0097124D" w:rsidRDefault="0097124D">
      <w:pPr>
        <w:rPr>
          <w:rFonts w:asciiTheme="minorHAnsi" w:eastAsiaTheme="majorEastAsia" w:hAnsiTheme="minorHAnsi" w:cstheme="minorHAnsi"/>
          <w:bCs/>
          <w:sz w:val="24"/>
          <w:shd w:val="clear" w:color="auto" w:fill="FFFFFF" w:themeFill="background1"/>
          <w:lang w:val="en-US"/>
        </w:rPr>
      </w:pPr>
    </w:p>
    <w:p w:rsidR="0097124D" w:rsidRDefault="0097124D">
      <w:pPr>
        <w:rPr>
          <w:rFonts w:asciiTheme="minorHAnsi" w:eastAsiaTheme="majorEastAsia" w:hAnsiTheme="minorHAnsi" w:cstheme="minorHAnsi"/>
          <w:bCs/>
          <w:sz w:val="24"/>
          <w:shd w:val="clear" w:color="auto" w:fill="FFFFFF" w:themeFill="background1"/>
          <w:lang w:val="en-US"/>
        </w:rPr>
      </w:pPr>
    </w:p>
    <w:p w:rsidR="0097124D" w:rsidRDefault="0097124D">
      <w:pPr>
        <w:rPr>
          <w:rFonts w:asciiTheme="minorHAnsi" w:eastAsiaTheme="majorEastAsia" w:hAnsiTheme="minorHAnsi" w:cstheme="minorHAnsi"/>
          <w:bCs/>
          <w:sz w:val="24"/>
          <w:shd w:val="clear" w:color="auto" w:fill="FFFFFF" w:themeFill="background1"/>
          <w:lang w:val="en-US"/>
        </w:rPr>
      </w:pPr>
    </w:p>
    <w:p w:rsidR="0097124D" w:rsidRPr="00890A14" w:rsidRDefault="0097124D">
      <w:pPr>
        <w:rPr>
          <w:rFonts w:asciiTheme="minorHAnsi" w:eastAsiaTheme="majorEastAsia" w:hAnsiTheme="minorHAnsi" w:cstheme="minorHAnsi"/>
          <w:bCs/>
          <w:sz w:val="24"/>
          <w:shd w:val="clear" w:color="auto" w:fill="FFFFFF" w:themeFill="background1"/>
          <w:lang w:val="en-US"/>
        </w:rPr>
      </w:pPr>
      <w:r>
        <w:rPr>
          <w:noProof/>
          <w:lang w:val="fr-FR" w:eastAsia="fr-FR"/>
        </w:rPr>
        <w:drawing>
          <wp:inline distT="0" distB="0" distL="0" distR="0" wp14:anchorId="74E8B7E0" wp14:editId="1EE302B0">
            <wp:extent cx="6641465" cy="3873652"/>
            <wp:effectExtent l="0" t="57150" r="0" b="14605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E0BAD" w:rsidRDefault="009E0BAD">
      <w:pPr>
        <w:rPr>
          <w:rFonts w:asciiTheme="minorHAnsi" w:eastAsiaTheme="majorEastAsia" w:hAnsiTheme="minorHAnsi" w:cstheme="minorHAnsi"/>
          <w:bCs/>
          <w:color w:val="1F497D" w:themeColor="text2"/>
          <w:sz w:val="20"/>
          <w:shd w:val="clear" w:color="auto" w:fill="FFFFFF" w:themeFill="background1"/>
        </w:rPr>
      </w:pPr>
    </w:p>
    <w:p w:rsidR="009E0BAD" w:rsidRDefault="009E0BAD">
      <w:pPr>
        <w:rPr>
          <w:rFonts w:cs="Arial"/>
          <w:b/>
          <w:color w:val="333333"/>
          <w:sz w:val="20"/>
        </w:rPr>
      </w:pPr>
      <w:r>
        <w:rPr>
          <w:rFonts w:cs="Arial"/>
          <w:b/>
          <w:color w:val="333333"/>
          <w:sz w:val="20"/>
        </w:rPr>
        <w:br w:type="page"/>
      </w:r>
    </w:p>
    <w:p w:rsidR="00E907CA" w:rsidRDefault="00E907CA" w:rsidP="00E17670">
      <w:pPr>
        <w:pBdr>
          <w:bottom w:val="single" w:sz="4" w:space="1" w:color="auto"/>
        </w:pBdr>
        <w:autoSpaceDE w:val="0"/>
        <w:autoSpaceDN w:val="0"/>
        <w:adjustRightInd w:val="0"/>
        <w:rPr>
          <w:rFonts w:cs="Arial"/>
          <w:b/>
          <w:color w:val="333333"/>
          <w:sz w:val="20"/>
        </w:rPr>
        <w:sectPr w:rsidR="00E907CA" w:rsidSect="00E907CA">
          <w:footerReference w:type="even" r:id="rId16"/>
          <w:footerReference w:type="default" r:id="rId17"/>
          <w:pgSz w:w="11899" w:h="16838"/>
          <w:pgMar w:top="720" w:right="720" w:bottom="720" w:left="720" w:header="709" w:footer="309" w:gutter="0"/>
          <w:cols w:space="709"/>
          <w:docGrid w:linePitch="299"/>
        </w:sectPr>
      </w:pPr>
    </w:p>
    <w:p w:rsidR="00E907CA" w:rsidRPr="008D38E1" w:rsidRDefault="00F343EE" w:rsidP="008D38E1">
      <w:pPr>
        <w:numPr>
          <w:ilvl w:val="1"/>
          <w:numId w:val="34"/>
        </w:numPr>
        <w:pBdr>
          <w:bottom w:val="single" w:sz="4" w:space="1" w:color="auto"/>
        </w:pBdr>
        <w:rPr>
          <w:b/>
          <w:lang w:val="en-GB"/>
        </w:rPr>
      </w:pPr>
      <w:r w:rsidRPr="008D38E1">
        <w:rPr>
          <w:b/>
          <w:bCs/>
          <w:lang w:val="en-GB"/>
        </w:rPr>
        <w:lastRenderedPageBreak/>
        <w:t xml:space="preserve">Intellectual property rights: publication, dissemination &amp; use of results </w:t>
      </w:r>
    </w:p>
    <w:p w:rsidR="0097124D" w:rsidRPr="00890A14" w:rsidRDefault="0097124D" w:rsidP="0097124D">
      <w:pPr>
        <w:ind w:left="384"/>
        <w:rPr>
          <w:b/>
          <w:lang w:val="en-GB"/>
        </w:rPr>
      </w:pPr>
    </w:p>
    <w:p w:rsidR="00AE2EE3" w:rsidRPr="007F6151" w:rsidRDefault="0097124D" w:rsidP="00E17670">
      <w:pPr>
        <w:pBdr>
          <w:bottom w:val="single" w:sz="4" w:space="1" w:color="auto"/>
        </w:pBdr>
        <w:autoSpaceDE w:val="0"/>
        <w:autoSpaceDN w:val="0"/>
        <w:adjustRightInd w:val="0"/>
        <w:rPr>
          <w:rFonts w:cs="Arial"/>
          <w:b/>
          <w:color w:val="333333"/>
          <w:sz w:val="20"/>
        </w:rPr>
      </w:pPr>
      <w:r>
        <w:rPr>
          <w:rFonts w:cs="Arial"/>
          <w:b/>
          <w:noProof/>
          <w:color w:val="333333"/>
          <w:sz w:val="20"/>
          <w:lang w:val="fr-FR" w:eastAsia="fr-FR"/>
        </w:rPr>
        <w:drawing>
          <wp:inline distT="0" distB="0" distL="0" distR="0">
            <wp:extent cx="9777730" cy="599884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1 UK intellectual property rights.jpg"/>
                    <pic:cNvPicPr/>
                  </pic:nvPicPr>
                  <pic:blipFill>
                    <a:blip r:embed="rId18">
                      <a:extLst>
                        <a:ext uri="{28A0092B-C50C-407E-A947-70E740481C1C}">
                          <a14:useLocalDpi xmlns:a14="http://schemas.microsoft.com/office/drawing/2010/main" val="0"/>
                        </a:ext>
                      </a:extLst>
                    </a:blip>
                    <a:stretch>
                      <a:fillRect/>
                    </a:stretch>
                  </pic:blipFill>
                  <pic:spPr>
                    <a:xfrm>
                      <a:off x="0" y="0"/>
                      <a:ext cx="9777730" cy="5998845"/>
                    </a:xfrm>
                    <a:prstGeom prst="rect">
                      <a:avLst/>
                    </a:prstGeom>
                  </pic:spPr>
                </pic:pic>
              </a:graphicData>
            </a:graphic>
          </wp:inline>
        </w:drawing>
      </w:r>
    </w:p>
    <w:tbl>
      <w:tblPr>
        <w:tblStyle w:val="Grilleclaire-Accent11"/>
        <w:tblW w:w="0" w:type="auto"/>
        <w:tblLook w:val="04A0" w:firstRow="1" w:lastRow="0" w:firstColumn="1" w:lastColumn="0" w:noHBand="0" w:noVBand="1"/>
      </w:tblPr>
      <w:tblGrid>
        <w:gridCol w:w="5179"/>
        <w:gridCol w:w="6128"/>
        <w:gridCol w:w="4231"/>
      </w:tblGrid>
      <w:tr w:rsidR="00AE2EE3" w:rsidRPr="008266EC" w:rsidTr="003B2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C871F1" w:rsidRPr="00F437DA" w:rsidRDefault="007F6151" w:rsidP="00C871F1">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shd w:val="clear" w:color="auto" w:fill="FFFFFF" w:themeFill="background1"/>
                <w:lang w:val="en-US"/>
              </w:rPr>
              <w:lastRenderedPageBreak/>
              <w:t>#</w:t>
            </w:r>
            <w:r w:rsidR="00F66AD1" w:rsidRPr="00F437DA">
              <w:rPr>
                <w:rFonts w:asciiTheme="minorHAnsi" w:hAnsiTheme="minorHAnsi" w:cstheme="minorHAnsi"/>
                <w:color w:val="1F497D" w:themeColor="text2"/>
                <w:sz w:val="20"/>
                <w:shd w:val="clear" w:color="auto" w:fill="FFFFFF" w:themeFill="background1"/>
                <w:lang w:val="en-US"/>
              </w:rPr>
              <w:t>1.</w:t>
            </w:r>
            <w:r w:rsidR="00F66AD1" w:rsidRPr="00F437DA">
              <w:rPr>
                <w:rFonts w:asciiTheme="minorHAnsi" w:hAnsiTheme="minorHAnsi" w:cstheme="minorHAnsi"/>
                <w:b w:val="0"/>
                <w:color w:val="1F497D" w:themeColor="text2"/>
                <w:sz w:val="20"/>
                <w:shd w:val="clear" w:color="auto" w:fill="FFFFFF" w:themeFill="background1"/>
                <w:lang w:val="en-US"/>
              </w:rPr>
              <w:t xml:space="preserve"> </w:t>
            </w:r>
            <w:r w:rsidR="00C871F1" w:rsidRPr="00F437DA">
              <w:rPr>
                <w:rFonts w:asciiTheme="minorHAnsi" w:hAnsiTheme="minorHAnsi" w:cstheme="minorHAnsi"/>
                <w:color w:val="1F497D" w:themeColor="text2"/>
                <w:sz w:val="20"/>
                <w:lang w:val="en-US"/>
              </w:rPr>
              <w:t xml:space="preserve">Research </w:t>
            </w:r>
            <w:r w:rsidR="00F343EE">
              <w:rPr>
                <w:rFonts w:asciiTheme="minorHAnsi" w:hAnsiTheme="minorHAnsi" w:cstheme="minorHAnsi"/>
                <w:color w:val="1F497D" w:themeColor="text2"/>
                <w:sz w:val="20"/>
                <w:lang w:val="en-US"/>
              </w:rPr>
              <w:t>f</w:t>
            </w:r>
            <w:r w:rsidR="00C871F1" w:rsidRPr="00F437DA">
              <w:rPr>
                <w:rFonts w:asciiTheme="minorHAnsi" w:hAnsiTheme="minorHAnsi" w:cstheme="minorHAnsi"/>
                <w:color w:val="1F497D" w:themeColor="text2"/>
                <w:sz w:val="20"/>
                <w:lang w:val="en-US"/>
              </w:rPr>
              <w:t>reedom</w:t>
            </w:r>
            <w:r w:rsidR="00C871F1">
              <w:rPr>
                <w:rFonts w:asciiTheme="minorHAnsi" w:hAnsiTheme="minorHAnsi" w:cstheme="minorHAnsi"/>
                <w:color w:val="1F497D" w:themeColor="text2"/>
                <w:sz w:val="20"/>
                <w:lang w:val="en-US"/>
              </w:rPr>
              <w:t xml:space="preserve"> </w:t>
            </w:r>
            <w:r w:rsidR="00C871F1" w:rsidRPr="00F437DA">
              <w:rPr>
                <w:rFonts w:asciiTheme="minorHAnsi" w:hAnsiTheme="minorHAnsi" w:cstheme="minorHAnsi"/>
                <w:b w:val="0"/>
                <w:color w:val="1F497D" w:themeColor="text2"/>
                <w:sz w:val="20"/>
                <w:lang w:val="en-US"/>
              </w:rPr>
              <w:t>(Charter)</w:t>
            </w:r>
            <w:r w:rsidR="00F437DA">
              <w:rPr>
                <w:rFonts w:asciiTheme="minorHAnsi" w:hAnsiTheme="minorHAnsi" w:cstheme="minorHAnsi"/>
                <w:b w:val="0"/>
                <w:color w:val="1F497D" w:themeColor="text2"/>
                <w:sz w:val="20"/>
                <w:lang w:val="en-US"/>
              </w:rPr>
              <w:t xml:space="preserve">. </w:t>
            </w:r>
            <w:r w:rsidR="00C871F1" w:rsidRPr="00F437DA">
              <w:rPr>
                <w:rFonts w:asciiTheme="minorHAnsi" w:hAnsiTheme="minorHAnsi" w:cstheme="minorHAnsi"/>
                <w:b w:val="0"/>
                <w:color w:val="1F497D" w:themeColor="text2"/>
                <w:sz w:val="20"/>
                <w:lang w:val="en-US"/>
              </w:rPr>
              <w:t xml:space="preserve">Researchers should focus their research for the good of mankind and for expanding the frontiers of scientific knowledge, while enjoying the freedom of thought and expression, and the freedom to identify methods by which problems are solved, according to </w:t>
            </w:r>
            <w:proofErr w:type="spellStart"/>
            <w:r w:rsidR="00C871F1" w:rsidRPr="00F437DA">
              <w:rPr>
                <w:rFonts w:asciiTheme="minorHAnsi" w:hAnsiTheme="minorHAnsi" w:cstheme="minorHAnsi"/>
                <w:b w:val="0"/>
                <w:color w:val="1F497D" w:themeColor="text2"/>
                <w:sz w:val="20"/>
                <w:lang w:val="en-US"/>
              </w:rPr>
              <w:t>recognised</w:t>
            </w:r>
            <w:proofErr w:type="spellEnd"/>
            <w:r w:rsidR="00C871F1" w:rsidRPr="00F437DA">
              <w:rPr>
                <w:rFonts w:asciiTheme="minorHAnsi" w:hAnsiTheme="minorHAnsi" w:cstheme="minorHAnsi"/>
                <w:b w:val="0"/>
                <w:color w:val="1F497D" w:themeColor="text2"/>
                <w:sz w:val="20"/>
                <w:lang w:val="en-US"/>
              </w:rPr>
              <w:t xml:space="preserve"> ethical principles and practices.</w:t>
            </w:r>
          </w:p>
          <w:p w:rsidR="00C871F1" w:rsidRPr="00F437DA" w:rsidRDefault="00C871F1" w:rsidP="00C871F1">
            <w:pPr>
              <w:jc w:val="both"/>
              <w:rPr>
                <w:rFonts w:asciiTheme="minorHAnsi" w:hAnsiTheme="minorHAnsi" w:cstheme="minorHAnsi"/>
                <w:color w:val="1F497D" w:themeColor="text2"/>
                <w:sz w:val="20"/>
                <w:lang w:val="en-US"/>
              </w:rPr>
            </w:pPr>
            <w:r w:rsidRPr="00F437DA">
              <w:rPr>
                <w:rFonts w:asciiTheme="minorHAnsi" w:hAnsiTheme="minorHAnsi" w:cstheme="minorHAnsi"/>
                <w:b w:val="0"/>
                <w:color w:val="1F497D" w:themeColor="text2"/>
                <w:sz w:val="20"/>
                <w:lang w:val="en-US"/>
              </w:rPr>
              <w:t xml:space="preserve">Researchers should, however, </w:t>
            </w:r>
            <w:proofErr w:type="spellStart"/>
            <w:r w:rsidRPr="00F437DA">
              <w:rPr>
                <w:rFonts w:asciiTheme="minorHAnsi" w:hAnsiTheme="minorHAnsi" w:cstheme="minorHAnsi"/>
                <w:b w:val="0"/>
                <w:color w:val="1F497D" w:themeColor="text2"/>
                <w:sz w:val="20"/>
                <w:lang w:val="en-US"/>
              </w:rPr>
              <w:t>recognise</w:t>
            </w:r>
            <w:proofErr w:type="spellEnd"/>
            <w:r w:rsidRPr="00F437DA">
              <w:rPr>
                <w:rFonts w:asciiTheme="minorHAnsi" w:hAnsiTheme="minorHAnsi" w:cstheme="minorHAnsi"/>
                <w:b w:val="0"/>
                <w:color w:val="1F497D" w:themeColor="text2"/>
                <w:sz w:val="20"/>
                <w:lang w:val="en-US"/>
              </w:rPr>
              <w:t xml:space="preserve"> the limitations to this freedom that could arise as a result of particular research circumstances (including supervision/guidance/management) or operational constraints, e.g. for budgetary or infrastructural reasons or, especially in the industrial sector, for reasons of intellectual property protection. Such limitations should not, however, contravene </w:t>
            </w:r>
            <w:proofErr w:type="spellStart"/>
            <w:r w:rsidRPr="00F437DA">
              <w:rPr>
                <w:rFonts w:asciiTheme="minorHAnsi" w:hAnsiTheme="minorHAnsi" w:cstheme="minorHAnsi"/>
                <w:b w:val="0"/>
                <w:color w:val="1F497D" w:themeColor="text2"/>
                <w:sz w:val="20"/>
                <w:lang w:val="en-US"/>
              </w:rPr>
              <w:t>recognised</w:t>
            </w:r>
            <w:proofErr w:type="spellEnd"/>
            <w:r w:rsidRPr="00F437DA">
              <w:rPr>
                <w:rFonts w:asciiTheme="minorHAnsi" w:hAnsiTheme="minorHAnsi" w:cstheme="minorHAnsi"/>
                <w:b w:val="0"/>
                <w:color w:val="1F497D" w:themeColor="text2"/>
                <w:sz w:val="20"/>
                <w:lang w:val="en-US"/>
              </w:rPr>
              <w:t xml:space="preserve"> ethical principles and practices, to which researchers have to adhere.</w:t>
            </w:r>
          </w:p>
        </w:tc>
      </w:tr>
      <w:tr w:rsidR="00AE2EE3" w:rsidRPr="008266EC" w:rsidTr="003B2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AE2EE3" w:rsidRPr="00F437DA" w:rsidRDefault="00AE2EE3" w:rsidP="00AE2EE3">
            <w:pPr>
              <w:rPr>
                <w:rFonts w:asciiTheme="minorHAnsi" w:hAnsiTheme="minorHAnsi" w:cstheme="minorHAnsi"/>
                <w:sz w:val="20"/>
                <w:lang w:val="en-US"/>
              </w:rPr>
            </w:pPr>
          </w:p>
        </w:tc>
      </w:tr>
      <w:tr w:rsidR="00AE2EE3" w:rsidRPr="00E17670" w:rsidTr="005E5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AE2EE3" w:rsidRPr="00E17670" w:rsidRDefault="00AE2EE3" w:rsidP="00AE2EE3">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 xml:space="preserve">Law &amp; </w:t>
            </w:r>
            <w:proofErr w:type="spellStart"/>
            <w:r w:rsidRPr="00E17670">
              <w:rPr>
                <w:rFonts w:asciiTheme="minorHAnsi" w:hAnsiTheme="minorHAnsi" w:cstheme="minorHAnsi"/>
                <w:color w:val="1F497D" w:themeColor="text2"/>
                <w:sz w:val="20"/>
              </w:rPr>
              <w:t>regulations</w:t>
            </w:r>
            <w:proofErr w:type="spellEnd"/>
          </w:p>
        </w:tc>
        <w:tc>
          <w:tcPr>
            <w:tcW w:w="6128" w:type="dxa"/>
            <w:tcBorders>
              <w:top w:val="single" w:sz="4" w:space="0" w:color="auto"/>
            </w:tcBorders>
          </w:tcPr>
          <w:p w:rsidR="00AE2EE3" w:rsidRPr="004B3CD3" w:rsidRDefault="004B3CD3" w:rsidP="00AE2EE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proofErr w:type="spellStart"/>
            <w:r w:rsidRPr="004B3CD3">
              <w:rPr>
                <w:rFonts w:asciiTheme="minorHAnsi" w:hAnsiTheme="minorHAnsi" w:cstheme="minorHAnsi"/>
                <w:b/>
                <w:color w:val="1F497D" w:themeColor="text2"/>
                <w:sz w:val="20"/>
              </w:rPr>
              <w:t>Institutional</w:t>
            </w:r>
            <w:proofErr w:type="spellEnd"/>
            <w:r w:rsidRPr="004B3CD3">
              <w:rPr>
                <w:rFonts w:asciiTheme="minorHAnsi" w:hAnsiTheme="minorHAnsi" w:cstheme="minorHAnsi"/>
                <w:b/>
                <w:color w:val="1F497D" w:themeColor="text2"/>
                <w:sz w:val="20"/>
              </w:rPr>
              <w:t xml:space="preserve"> </w:t>
            </w:r>
            <w:proofErr w:type="spellStart"/>
            <w:r w:rsidRPr="004B3CD3">
              <w:rPr>
                <w:rFonts w:asciiTheme="minorHAnsi" w:hAnsiTheme="minorHAnsi" w:cstheme="minorHAnsi"/>
                <w:b/>
                <w:color w:val="1F497D" w:themeColor="text2"/>
                <w:sz w:val="20"/>
              </w:rPr>
              <w:t>Regulation</w:t>
            </w:r>
            <w:proofErr w:type="spellEnd"/>
            <w:r w:rsidRPr="004B3CD3">
              <w:rPr>
                <w:rFonts w:asciiTheme="minorHAnsi" w:hAnsiTheme="minorHAnsi" w:cstheme="minorHAnsi"/>
                <w:b/>
                <w:color w:val="1F497D" w:themeColor="text2"/>
                <w:sz w:val="20"/>
              </w:rPr>
              <w:t xml:space="preserve"> and </w:t>
            </w:r>
            <w:proofErr w:type="spellStart"/>
            <w:r w:rsidRPr="004B3CD3">
              <w:rPr>
                <w:rFonts w:asciiTheme="minorHAnsi" w:hAnsiTheme="minorHAnsi" w:cstheme="minorHAnsi"/>
                <w:b/>
                <w:color w:val="1F497D" w:themeColor="text2"/>
                <w:sz w:val="20"/>
              </w:rPr>
              <w:t>Practise</w:t>
            </w:r>
            <w:proofErr w:type="spellEnd"/>
          </w:p>
        </w:tc>
        <w:tc>
          <w:tcPr>
            <w:tcW w:w="4231" w:type="dxa"/>
            <w:tcBorders>
              <w:top w:val="single" w:sz="4" w:space="0" w:color="auto"/>
              <w:right w:val="single" w:sz="4" w:space="0" w:color="auto"/>
            </w:tcBorders>
          </w:tcPr>
          <w:p w:rsidR="00AE2EE3" w:rsidRPr="004B3CD3" w:rsidRDefault="004B3CD3" w:rsidP="00AE2EE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AE2EE3" w:rsidRPr="00E17670" w:rsidTr="005E5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AE2EE3" w:rsidRPr="00E17670" w:rsidRDefault="00AE2EE3" w:rsidP="00AE2EE3">
            <w:pPr>
              <w:rPr>
                <w:rFonts w:asciiTheme="minorHAnsi" w:hAnsiTheme="minorHAnsi" w:cstheme="minorHAnsi"/>
                <w:sz w:val="20"/>
              </w:rPr>
            </w:pPr>
          </w:p>
        </w:tc>
        <w:tc>
          <w:tcPr>
            <w:tcW w:w="6128" w:type="dxa"/>
          </w:tcPr>
          <w:p w:rsidR="00AE2EE3" w:rsidRPr="00E17670" w:rsidRDefault="00AE2EE3" w:rsidP="00AE2EE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231" w:type="dxa"/>
          </w:tcPr>
          <w:p w:rsidR="00AE2EE3" w:rsidRPr="00E17670" w:rsidRDefault="00AE2EE3" w:rsidP="00AE2EE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AE2EE3" w:rsidRPr="008266EC" w:rsidTr="005E5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FE0912" w:rsidRDefault="00FE0912" w:rsidP="00937FB8">
            <w:pPr>
              <w:jc w:val="both"/>
              <w:rPr>
                <w:rFonts w:asciiTheme="minorHAnsi" w:hAnsiTheme="minorHAnsi" w:cstheme="minorHAnsi"/>
                <w:b w:val="0"/>
                <w:bCs w:val="0"/>
                <w:i/>
                <w:sz w:val="20"/>
                <w:lang w:val="en-GB"/>
              </w:rPr>
            </w:pPr>
          </w:p>
          <w:p w:rsidR="00FE0912" w:rsidRPr="007C76A4" w:rsidRDefault="00FE0912" w:rsidP="00937FB8">
            <w:pPr>
              <w:pStyle w:val="Paragraphedeliste"/>
              <w:numPr>
                <w:ilvl w:val="0"/>
                <w:numId w:val="2"/>
              </w:numPr>
              <w:jc w:val="both"/>
              <w:rPr>
                <w:rFonts w:ascii="Calibri" w:hAnsi="Calibri" w:cs="Calibri"/>
                <w:b w:val="0"/>
                <w:color w:val="1F497D"/>
                <w:sz w:val="20"/>
                <w:lang w:val="en-GB"/>
              </w:rPr>
            </w:pPr>
            <w:r w:rsidRPr="007C76A4">
              <w:rPr>
                <w:rFonts w:ascii="Calibri" w:hAnsi="Calibri" w:cs="Calibri"/>
                <w:b w:val="0"/>
                <w:color w:val="1F497D"/>
                <w:sz w:val="20"/>
                <w:lang w:val="en-GB"/>
              </w:rPr>
              <w:t xml:space="preserve">Research strategy 2011-2015 - towards an integrated research policy - Walloon Government and the Wallonia-Brussels Federation, December 2011. </w:t>
            </w:r>
          </w:p>
          <w:p w:rsidR="00FE0912" w:rsidRPr="007C76A4" w:rsidRDefault="00FE0912" w:rsidP="00937FB8">
            <w:pPr>
              <w:ind w:left="360"/>
              <w:jc w:val="both"/>
              <w:rPr>
                <w:rFonts w:ascii="Calibri" w:hAnsi="Calibri" w:cs="Calibri"/>
                <w:b w:val="0"/>
                <w:sz w:val="20"/>
                <w:lang w:val="en-GB"/>
              </w:rPr>
            </w:pPr>
            <w:r w:rsidRPr="007C76A4">
              <w:rPr>
                <w:rFonts w:ascii="Calibri" w:hAnsi="Calibri" w:cs="Calibri"/>
                <w:b w:val="0"/>
                <w:sz w:val="20"/>
                <w:lang w:val="en-GB"/>
              </w:rPr>
              <w:t xml:space="preserve">In the introduction, this programme of actions stresses the need to preserve the freedom of the researcher, source of new avenues of research. </w:t>
            </w:r>
          </w:p>
          <w:p w:rsidR="00FE0912" w:rsidRPr="007C76A4" w:rsidRDefault="00FE0912" w:rsidP="00937FB8">
            <w:pPr>
              <w:jc w:val="both"/>
              <w:rPr>
                <w:rFonts w:ascii="Calibri" w:hAnsi="Calibri" w:cs="Calibri"/>
                <w:b w:val="0"/>
                <w:sz w:val="20"/>
                <w:lang w:val="en-GB"/>
              </w:rPr>
            </w:pPr>
          </w:p>
          <w:p w:rsidR="00FE0912" w:rsidRPr="007C76A4" w:rsidRDefault="00FE0912" w:rsidP="00937FB8">
            <w:pPr>
              <w:pStyle w:val="Paragraphedeliste"/>
              <w:numPr>
                <w:ilvl w:val="0"/>
                <w:numId w:val="2"/>
              </w:numPr>
              <w:jc w:val="both"/>
              <w:rPr>
                <w:rFonts w:ascii="Calibri" w:hAnsi="Calibri" w:cs="Calibri"/>
                <w:b w:val="0"/>
                <w:color w:val="1F497D"/>
                <w:sz w:val="20"/>
                <w:lang w:val="en-GB"/>
              </w:rPr>
            </w:pPr>
            <w:r w:rsidRPr="007C76A4">
              <w:rPr>
                <w:rFonts w:ascii="Calibri" w:hAnsi="Calibri" w:cs="Calibri"/>
                <w:b w:val="0"/>
                <w:color w:val="1F497D"/>
                <w:sz w:val="20"/>
                <w:lang w:val="en-GB"/>
              </w:rPr>
              <w:t xml:space="preserve"> FRS-FNRS</w:t>
            </w:r>
            <w:r w:rsidRPr="007C76A4">
              <w:rPr>
                <w:rStyle w:val="Appelnotedebasdep"/>
                <w:rFonts w:ascii="Calibri" w:hAnsi="Calibri" w:cs="Calibri"/>
                <w:b w:val="0"/>
                <w:color w:val="1F497D"/>
                <w:sz w:val="20"/>
                <w:lang w:val="en-GB"/>
              </w:rPr>
              <w:footnoteReference w:id="1"/>
            </w:r>
            <w:r w:rsidRPr="007C76A4">
              <w:rPr>
                <w:rFonts w:ascii="Calibri" w:hAnsi="Calibri" w:cs="Calibri"/>
                <w:b w:val="0"/>
                <w:color w:val="1F497D"/>
                <w:sz w:val="20"/>
                <w:lang w:val="en-GB"/>
              </w:rPr>
              <w:t>, Code of ethics for scientific research in Belgium (D/2009/1191/6)</w:t>
            </w:r>
          </w:p>
          <w:p w:rsidR="00FE0912" w:rsidRPr="007C76A4" w:rsidRDefault="00FE0912" w:rsidP="00937FB8">
            <w:pPr>
              <w:ind w:left="360"/>
              <w:jc w:val="both"/>
              <w:rPr>
                <w:rFonts w:asciiTheme="minorHAnsi" w:hAnsiTheme="minorHAnsi" w:cstheme="minorHAnsi"/>
                <w:b w:val="0"/>
                <w:i/>
                <w:sz w:val="20"/>
                <w:lang w:val="en-GB"/>
              </w:rPr>
            </w:pPr>
            <w:r w:rsidRPr="007C76A4">
              <w:rPr>
                <w:rFonts w:ascii="Calibri" w:hAnsi="Calibri" w:cs="Calibri"/>
                <w:b w:val="0"/>
                <w:i/>
                <w:iCs/>
                <w:sz w:val="20"/>
                <w:lang w:val="en-GB"/>
              </w:rPr>
              <w:t>"Researchers must be able to carry out their research in a freely and independently</w:t>
            </w:r>
            <w:r w:rsidR="009C36AF">
              <w:rPr>
                <w:rFonts w:ascii="Calibri" w:hAnsi="Calibri" w:cs="Calibri"/>
                <w:b w:val="0"/>
                <w:i/>
                <w:iCs/>
                <w:sz w:val="20"/>
                <w:lang w:val="en-GB"/>
              </w:rPr>
              <w:t xml:space="preserve"> way</w:t>
            </w:r>
            <w:r w:rsidRPr="007C76A4">
              <w:rPr>
                <w:rFonts w:ascii="Calibri" w:hAnsi="Calibri" w:cs="Calibri"/>
                <w:b w:val="0"/>
                <w:i/>
                <w:iCs/>
                <w:sz w:val="20"/>
                <w:lang w:val="en-GB"/>
              </w:rPr>
              <w:t xml:space="preserve"> because their creativity depends on it.</w:t>
            </w:r>
          </w:p>
          <w:p w:rsidR="00874B0B" w:rsidRPr="007C76A4" w:rsidRDefault="00874B0B" w:rsidP="00937FB8">
            <w:pPr>
              <w:jc w:val="both"/>
              <w:rPr>
                <w:rFonts w:asciiTheme="minorHAnsi" w:hAnsiTheme="minorHAnsi" w:cstheme="minorHAnsi"/>
                <w:b w:val="0"/>
                <w:sz w:val="20"/>
                <w:lang w:val="en-US"/>
              </w:rPr>
            </w:pPr>
          </w:p>
          <w:p w:rsidR="00874B0B" w:rsidRPr="007C76A4" w:rsidRDefault="00874B0B" w:rsidP="00937FB8">
            <w:pPr>
              <w:jc w:val="both"/>
              <w:rPr>
                <w:rFonts w:asciiTheme="minorHAnsi" w:hAnsiTheme="minorHAnsi" w:cstheme="minorHAnsi"/>
                <w:b w:val="0"/>
                <w:sz w:val="20"/>
                <w:lang w:val="en-US"/>
              </w:rPr>
            </w:pPr>
          </w:p>
          <w:p w:rsidR="00874B0B" w:rsidRPr="00890A14" w:rsidRDefault="00874B0B" w:rsidP="00937FB8">
            <w:pPr>
              <w:jc w:val="both"/>
              <w:rPr>
                <w:rFonts w:asciiTheme="minorHAnsi" w:hAnsiTheme="minorHAnsi" w:cstheme="minorHAnsi"/>
                <w:sz w:val="20"/>
                <w:lang w:val="en-US"/>
              </w:rPr>
            </w:pPr>
          </w:p>
        </w:tc>
        <w:tc>
          <w:tcPr>
            <w:tcW w:w="6128" w:type="dxa"/>
          </w:tcPr>
          <w:p w:rsidR="00AE2EE3" w:rsidRPr="00890A14" w:rsidRDefault="00AE2EE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F343EE" w:rsidRPr="00890A14" w:rsidRDefault="00F343EE" w:rsidP="00937FB8">
            <w:pPr>
              <w:numPr>
                <w:ilvl w:val="0"/>
                <w:numId w:val="77"/>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244061" w:themeColor="accent1" w:themeShade="80"/>
                <w:sz w:val="20"/>
                <w:lang w:val="en-GB"/>
              </w:rPr>
            </w:pPr>
            <w:r w:rsidRPr="00890A14">
              <w:rPr>
                <w:rFonts w:asciiTheme="minorHAnsi" w:hAnsiTheme="minorHAnsi" w:cstheme="minorHAnsi"/>
                <w:b/>
                <w:bCs/>
                <w:color w:val="244061" w:themeColor="accent1" w:themeShade="80"/>
                <w:sz w:val="20"/>
                <w:lang w:val="en-GB"/>
              </w:rPr>
              <w:t>Charter of the University of Namur</w:t>
            </w:r>
          </w:p>
          <w:p w:rsidR="00F343EE" w:rsidRPr="00890A14" w:rsidRDefault="00F343E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GB"/>
              </w:rPr>
            </w:pPr>
            <w:r w:rsidRPr="00890A14">
              <w:rPr>
                <w:rFonts w:asciiTheme="minorHAnsi" w:hAnsiTheme="minorHAnsi" w:cstheme="minorHAnsi"/>
                <w:i/>
                <w:iCs/>
                <w:sz w:val="20"/>
                <w:lang w:val="en-GB"/>
              </w:rPr>
              <w:t>“(...) the University of Namur constitutes a place of freedom (...).” Freedom in the institution requires and implies the acceptance of collective and individual academic freedom for teaching and research.</w:t>
            </w:r>
          </w:p>
          <w:p w:rsidR="00F343EE" w:rsidRPr="00DB2C38" w:rsidRDefault="00F343E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890A14">
              <w:rPr>
                <w:rFonts w:asciiTheme="minorHAnsi" w:hAnsiTheme="minorHAnsi" w:cstheme="minorHAnsi"/>
                <w:i/>
                <w:iCs/>
                <w:sz w:val="20"/>
                <w:lang w:val="en-GB"/>
              </w:rPr>
              <w:t xml:space="preserve">These freedoms, institutional and academic, must be exercised in a responsible manner: they contribute to the achievement of the objectives of the University and </w:t>
            </w:r>
            <w:r w:rsidR="00DB2C38">
              <w:rPr>
                <w:rFonts w:asciiTheme="minorHAnsi" w:hAnsiTheme="minorHAnsi" w:cstheme="minorHAnsi"/>
                <w:i/>
                <w:iCs/>
                <w:sz w:val="20"/>
                <w:lang w:val="en-GB"/>
              </w:rPr>
              <w:t xml:space="preserve">must be </w:t>
            </w:r>
            <w:r w:rsidRPr="00890A14">
              <w:rPr>
                <w:rFonts w:asciiTheme="minorHAnsi" w:hAnsiTheme="minorHAnsi" w:cstheme="minorHAnsi"/>
                <w:i/>
                <w:iCs/>
                <w:sz w:val="20"/>
                <w:lang w:val="en-GB"/>
              </w:rPr>
              <w:t>reconciled with the statutory and legal constraints</w:t>
            </w:r>
            <w:r w:rsidRPr="00890A14">
              <w:rPr>
                <w:rFonts w:asciiTheme="minorHAnsi" w:hAnsiTheme="minorHAnsi" w:cstheme="minorHAnsi"/>
                <w:sz w:val="20"/>
                <w:lang w:val="en-GB"/>
              </w:rPr>
              <w:t xml:space="preserve">. ". </w:t>
            </w:r>
          </w:p>
          <w:p w:rsidR="006D685F" w:rsidRPr="00DB2C38" w:rsidRDefault="006D685F"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DB2C38">
              <w:rPr>
                <w:rFonts w:asciiTheme="minorHAnsi" w:hAnsiTheme="minorHAnsi" w:cstheme="minorHAnsi"/>
                <w:sz w:val="20"/>
                <w:lang w:val="en-US"/>
              </w:rPr>
              <w:t> </w:t>
            </w:r>
          </w:p>
          <w:p w:rsidR="00F343EE" w:rsidRPr="00890A14" w:rsidRDefault="00F343EE" w:rsidP="00937FB8">
            <w:pPr>
              <w:numPr>
                <w:ilvl w:val="0"/>
                <w:numId w:val="77"/>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244061" w:themeColor="accent1" w:themeShade="80"/>
                <w:sz w:val="20"/>
                <w:lang w:val="en-GB"/>
              </w:rPr>
            </w:pPr>
            <w:r w:rsidRPr="00890A14">
              <w:rPr>
                <w:rFonts w:asciiTheme="minorHAnsi" w:hAnsiTheme="minorHAnsi"/>
                <w:b/>
                <w:bCs/>
                <w:color w:val="244061" w:themeColor="accent1" w:themeShade="80"/>
                <w:sz w:val="20"/>
                <w:lang w:val="en-GB"/>
              </w:rPr>
              <w:t xml:space="preserve">General regulation on ownership, protection and </w:t>
            </w:r>
            <w:proofErr w:type="spellStart"/>
            <w:r w:rsidR="009C36AF">
              <w:rPr>
                <w:rFonts w:asciiTheme="minorHAnsi" w:hAnsiTheme="minorHAnsi"/>
                <w:b/>
                <w:bCs/>
                <w:color w:val="244061" w:themeColor="accent1" w:themeShade="80"/>
                <w:sz w:val="20"/>
                <w:lang w:val="en-GB"/>
              </w:rPr>
              <w:t>valorization</w:t>
            </w:r>
            <w:proofErr w:type="spellEnd"/>
            <w:r w:rsidR="009C36AF">
              <w:rPr>
                <w:rFonts w:asciiTheme="minorHAnsi" w:hAnsiTheme="minorHAnsi"/>
                <w:b/>
                <w:bCs/>
                <w:color w:val="244061" w:themeColor="accent1" w:themeShade="80"/>
                <w:sz w:val="20"/>
                <w:lang w:val="en-GB"/>
              </w:rPr>
              <w:t xml:space="preserve"> </w:t>
            </w:r>
            <w:r w:rsidRPr="00890A14">
              <w:rPr>
                <w:rFonts w:asciiTheme="minorHAnsi" w:hAnsiTheme="minorHAnsi"/>
                <w:b/>
                <w:bCs/>
                <w:color w:val="244061" w:themeColor="accent1" w:themeShade="80"/>
                <w:sz w:val="20"/>
                <w:lang w:val="en-GB"/>
              </w:rPr>
              <w:t xml:space="preserve">of the results of research carried out within the University of Namur (Decision of the Board of Directors no. 523 of June 28, 2004) </w:t>
            </w:r>
          </w:p>
          <w:p w:rsidR="005E5E41" w:rsidRPr="00890A14" w:rsidRDefault="00F343EE"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bCs/>
                <w:i/>
                <w:sz w:val="20"/>
                <w:lang w:val="en-US"/>
              </w:rPr>
            </w:pPr>
            <w:r w:rsidRPr="00890A14">
              <w:rPr>
                <w:rFonts w:asciiTheme="minorHAnsi" w:hAnsiTheme="minorHAnsi"/>
                <w:bCs/>
                <w:i/>
                <w:sz w:val="20"/>
                <w:lang w:val="en-GB"/>
              </w:rPr>
              <w:t>Art.4. 2. "The researcher retains the right to publish or communicate scientific papers relating to the results of research in accordance with the practices accepted by the scientific community and subject to the given limits...</w:t>
            </w:r>
            <w:r>
              <w:rPr>
                <w:rFonts w:asciiTheme="minorHAnsi" w:hAnsiTheme="minorHAnsi"/>
                <w:bCs/>
                <w:i/>
                <w:sz w:val="20"/>
                <w:lang w:val="en-GB"/>
              </w:rPr>
              <w:t>”</w:t>
            </w:r>
          </w:p>
          <w:p w:rsidR="00F343EE" w:rsidRPr="00890A14" w:rsidRDefault="00F343EE"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bCs/>
                <w:i/>
                <w:sz w:val="20"/>
                <w:lang w:val="en-US"/>
              </w:rPr>
            </w:pPr>
          </w:p>
          <w:p w:rsidR="00F343EE" w:rsidRPr="00890A14" w:rsidRDefault="00F343EE" w:rsidP="00937FB8">
            <w:pPr>
              <w:numPr>
                <w:ilvl w:val="0"/>
                <w:numId w:val="77"/>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244061" w:themeColor="accent1" w:themeShade="80"/>
                <w:sz w:val="20"/>
                <w:lang w:val="en-GB"/>
              </w:rPr>
            </w:pPr>
            <w:r w:rsidRPr="00890A14">
              <w:rPr>
                <w:rFonts w:asciiTheme="minorHAnsi" w:hAnsiTheme="minorHAnsi"/>
                <w:b/>
                <w:bCs/>
                <w:color w:val="244061" w:themeColor="accent1" w:themeShade="80"/>
                <w:sz w:val="20"/>
                <w:lang w:val="en-GB"/>
              </w:rPr>
              <w:t xml:space="preserve">Status of scientific staff paid through operational budgets - </w:t>
            </w:r>
          </w:p>
          <w:p w:rsidR="00F343EE" w:rsidRPr="00890A14" w:rsidRDefault="00F343E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lang w:val="en-GB"/>
              </w:rPr>
            </w:pPr>
            <w:r w:rsidRPr="00890A14">
              <w:rPr>
                <w:rFonts w:asciiTheme="minorHAnsi" w:hAnsiTheme="minorHAnsi"/>
                <w:bCs/>
                <w:sz w:val="20"/>
                <w:lang w:val="en-GB"/>
              </w:rPr>
              <w:t xml:space="preserve"> "</w:t>
            </w:r>
            <w:r w:rsidRPr="00890A14">
              <w:rPr>
                <w:rFonts w:asciiTheme="minorHAnsi" w:hAnsiTheme="minorHAnsi"/>
                <w:bCs/>
                <w:i/>
                <w:iCs/>
                <w:sz w:val="20"/>
                <w:lang w:val="en-GB"/>
              </w:rPr>
              <w:t>Art 33 - All members of the scientific staff enjoy scientific freedom</w:t>
            </w:r>
            <w:r w:rsidRPr="00890A14">
              <w:rPr>
                <w:rFonts w:asciiTheme="minorHAnsi" w:hAnsiTheme="minorHAnsi"/>
                <w:bCs/>
                <w:sz w:val="20"/>
                <w:lang w:val="en-GB"/>
              </w:rPr>
              <w:t xml:space="preserve">" </w:t>
            </w:r>
          </w:p>
          <w:p w:rsidR="00F343EE" w:rsidRPr="00890A14" w:rsidRDefault="00F343EE"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F343EE" w:rsidRPr="00890A14" w:rsidRDefault="00F343EE" w:rsidP="00937FB8">
            <w:pPr>
              <w:numPr>
                <w:ilvl w:val="0"/>
                <w:numId w:val="77"/>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244061" w:themeColor="accent1" w:themeShade="80"/>
                <w:sz w:val="20"/>
              </w:rPr>
            </w:pPr>
            <w:r w:rsidRPr="00890A14">
              <w:rPr>
                <w:rFonts w:asciiTheme="minorHAnsi" w:hAnsiTheme="minorHAnsi"/>
                <w:b/>
                <w:bCs/>
                <w:color w:val="244061" w:themeColor="accent1" w:themeShade="80"/>
                <w:sz w:val="20"/>
                <w:lang w:val="en-GB"/>
              </w:rPr>
              <w:t>Status of academic staff</w:t>
            </w:r>
          </w:p>
          <w:p w:rsidR="00F343EE" w:rsidRPr="00890A14" w:rsidRDefault="00F343E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Art.3. - Members of the academic staff enjoy academic freedom, that is to say, the freedom of research and teaching...</w:t>
            </w:r>
          </w:p>
          <w:p w:rsidR="00F343EE" w:rsidRPr="00890A14" w:rsidRDefault="00F343E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US"/>
              </w:rPr>
            </w:pPr>
            <w:r w:rsidRPr="00890A14">
              <w:rPr>
                <w:rFonts w:asciiTheme="minorHAnsi" w:hAnsiTheme="minorHAnsi"/>
                <w:i/>
                <w:iCs/>
                <w:sz w:val="20"/>
                <w:lang w:val="en-GB"/>
              </w:rPr>
              <w:t>Art. 22. - Any member of the academic staff is free to negotiate and sign contracts regarding outside research (...)</w:t>
            </w:r>
          </w:p>
        </w:tc>
        <w:tc>
          <w:tcPr>
            <w:tcW w:w="4231" w:type="dxa"/>
          </w:tcPr>
          <w:p w:rsidR="00AE2EE3" w:rsidRPr="00890A14" w:rsidRDefault="00AE2EE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5259D2" w:rsidRPr="00196B05" w:rsidRDefault="005259D2"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lang w:val="en-US"/>
              </w:rPr>
            </w:pPr>
            <w:r w:rsidRPr="00196B05">
              <w:rPr>
                <w:rFonts w:asciiTheme="minorHAnsi" w:hAnsiTheme="minorHAnsi" w:cstheme="minorHAnsi"/>
                <w:b/>
                <w:color w:val="FF0000"/>
                <w:sz w:val="20"/>
                <w:lang w:val="en-US"/>
              </w:rPr>
              <w:t>Acti</w:t>
            </w:r>
            <w:r w:rsidR="006476B6" w:rsidRPr="00196B05">
              <w:rPr>
                <w:rFonts w:asciiTheme="minorHAnsi" w:hAnsiTheme="minorHAnsi" w:cstheme="minorHAnsi"/>
                <w:b/>
                <w:color w:val="FF0000"/>
                <w:sz w:val="20"/>
                <w:lang w:val="en-US"/>
              </w:rPr>
              <w:t>on</w:t>
            </w:r>
            <w:r w:rsidRPr="00196B05">
              <w:rPr>
                <w:rFonts w:asciiTheme="minorHAnsi" w:hAnsiTheme="minorHAnsi" w:cstheme="minorHAnsi"/>
                <w:b/>
                <w:color w:val="FF0000"/>
                <w:sz w:val="20"/>
                <w:lang w:val="en-US"/>
              </w:rPr>
              <w:t>:</w:t>
            </w:r>
          </w:p>
          <w:p w:rsidR="0054064A" w:rsidRPr="00890A14" w:rsidRDefault="0054064A"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890A14">
              <w:rPr>
                <w:rFonts w:asciiTheme="minorHAnsi" w:hAnsiTheme="minorHAnsi" w:cstheme="minorHAnsi"/>
                <w:b/>
                <w:bCs/>
                <w:color w:val="00B050"/>
                <w:sz w:val="20"/>
                <w:lang w:val="en-GB"/>
              </w:rPr>
              <w:t>Green light</w:t>
            </w:r>
          </w:p>
          <w:p w:rsidR="0054064A" w:rsidRPr="00890A14" w:rsidRDefault="0054064A"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890A14">
              <w:rPr>
                <w:rFonts w:asciiTheme="minorHAnsi" w:hAnsiTheme="minorHAnsi" w:cstheme="minorHAnsi"/>
                <w:sz w:val="20"/>
                <w:lang w:val="en-GB"/>
              </w:rPr>
              <w:t xml:space="preserve">In fact, this freedom of research is respected and is part of the statutory and legal limits evoked by the University of Namur Charter. </w:t>
            </w:r>
          </w:p>
          <w:p w:rsidR="0054064A" w:rsidRPr="00890A14" w:rsidRDefault="0054064A"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p>
          <w:p w:rsidR="00800F1B" w:rsidRPr="00890A14" w:rsidRDefault="00800F1B"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6D685F" w:rsidRPr="00890A14" w:rsidRDefault="006D685F"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tc>
      </w:tr>
    </w:tbl>
    <w:p w:rsidR="005833D4" w:rsidRDefault="005833D4" w:rsidP="00AE2EE3">
      <w:pPr>
        <w:rPr>
          <w:rFonts w:asciiTheme="minorHAnsi" w:hAnsiTheme="minorHAnsi" w:cstheme="minorHAnsi"/>
          <w:sz w:val="20"/>
          <w:lang w:val="en-US"/>
        </w:rPr>
      </w:pPr>
    </w:p>
    <w:p w:rsidR="005833D4" w:rsidRDefault="005833D4">
      <w:pPr>
        <w:rPr>
          <w:rFonts w:asciiTheme="minorHAnsi" w:hAnsiTheme="minorHAnsi" w:cstheme="minorHAnsi"/>
          <w:sz w:val="20"/>
          <w:lang w:val="en-US"/>
        </w:rPr>
      </w:pPr>
      <w:r>
        <w:rPr>
          <w:rFonts w:asciiTheme="minorHAnsi" w:hAnsiTheme="minorHAnsi" w:cstheme="minorHAnsi"/>
          <w:sz w:val="20"/>
          <w:lang w:val="en-US"/>
        </w:rPr>
        <w:br w:type="page"/>
      </w:r>
    </w:p>
    <w:p w:rsidR="00D9729B" w:rsidRPr="00890A14" w:rsidRDefault="00D9729B" w:rsidP="00AE2EE3">
      <w:pPr>
        <w:rPr>
          <w:rFonts w:asciiTheme="minorHAnsi" w:hAnsiTheme="minorHAnsi" w:cstheme="minorHAnsi"/>
          <w:sz w:val="20"/>
          <w:lang w:val="en-US"/>
        </w:rPr>
      </w:pPr>
    </w:p>
    <w:tbl>
      <w:tblPr>
        <w:tblStyle w:val="Grilleclaire-Accent11"/>
        <w:tblW w:w="0" w:type="auto"/>
        <w:tblLook w:val="04A0" w:firstRow="1" w:lastRow="0" w:firstColumn="1" w:lastColumn="0" w:noHBand="0" w:noVBand="1"/>
      </w:tblPr>
      <w:tblGrid>
        <w:gridCol w:w="5179"/>
        <w:gridCol w:w="6695"/>
        <w:gridCol w:w="3664"/>
      </w:tblGrid>
      <w:tr w:rsidR="00D9729B" w:rsidRPr="008266EC" w:rsidTr="00611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C871F1" w:rsidRPr="00F437DA" w:rsidRDefault="007F6151" w:rsidP="00C871F1">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t>#</w:t>
            </w:r>
            <w:r w:rsidR="002B27FC" w:rsidRPr="00F437DA">
              <w:rPr>
                <w:rFonts w:asciiTheme="minorHAnsi" w:hAnsiTheme="minorHAnsi" w:cstheme="minorHAnsi"/>
                <w:color w:val="1F497D" w:themeColor="text2"/>
                <w:sz w:val="20"/>
                <w:lang w:val="en-US"/>
              </w:rPr>
              <w:t>2.</w:t>
            </w:r>
            <w:r w:rsidR="002B27FC" w:rsidRPr="00F437DA">
              <w:rPr>
                <w:rFonts w:asciiTheme="minorHAnsi" w:hAnsiTheme="minorHAnsi" w:cstheme="minorHAnsi"/>
                <w:b w:val="0"/>
                <w:color w:val="1F497D" w:themeColor="text2"/>
                <w:sz w:val="20"/>
                <w:lang w:val="en-US"/>
              </w:rPr>
              <w:t xml:space="preserve"> </w:t>
            </w:r>
            <w:r w:rsidR="00C871F1" w:rsidRPr="00F437DA">
              <w:rPr>
                <w:rFonts w:asciiTheme="minorHAnsi" w:hAnsiTheme="minorHAnsi" w:cstheme="minorHAnsi"/>
                <w:color w:val="1F497D" w:themeColor="text2"/>
                <w:sz w:val="20"/>
                <w:lang w:val="en-US"/>
              </w:rPr>
              <w:t>Ethical principles</w:t>
            </w:r>
            <w:r w:rsidR="00C871F1">
              <w:rPr>
                <w:rFonts w:asciiTheme="minorHAnsi" w:hAnsiTheme="minorHAnsi" w:cstheme="minorHAnsi"/>
                <w:color w:val="1F497D" w:themeColor="text2"/>
                <w:sz w:val="20"/>
                <w:lang w:val="en-US"/>
              </w:rPr>
              <w:t xml:space="preserve"> </w:t>
            </w:r>
            <w:r w:rsidR="00C871F1" w:rsidRPr="00C871F1">
              <w:rPr>
                <w:rFonts w:asciiTheme="minorHAnsi" w:hAnsiTheme="minorHAnsi" w:cstheme="minorHAnsi"/>
                <w:color w:val="1F497D" w:themeColor="text2"/>
                <w:sz w:val="20"/>
                <w:lang w:val="en-US"/>
              </w:rPr>
              <w:t>(</w:t>
            </w:r>
            <w:r w:rsidR="00C871F1" w:rsidRPr="00F437DA">
              <w:rPr>
                <w:rFonts w:asciiTheme="minorHAnsi" w:hAnsiTheme="minorHAnsi" w:cstheme="minorHAnsi"/>
                <w:b w:val="0"/>
                <w:color w:val="1F497D" w:themeColor="text2"/>
                <w:sz w:val="20"/>
                <w:lang w:val="en-US"/>
              </w:rPr>
              <w:t xml:space="preserve">Charter) - Researchers should adhere to the </w:t>
            </w:r>
            <w:proofErr w:type="spellStart"/>
            <w:r w:rsidR="00C871F1" w:rsidRPr="00F437DA">
              <w:rPr>
                <w:rFonts w:asciiTheme="minorHAnsi" w:hAnsiTheme="minorHAnsi" w:cstheme="minorHAnsi"/>
                <w:b w:val="0"/>
                <w:color w:val="1F497D" w:themeColor="text2"/>
                <w:sz w:val="20"/>
                <w:lang w:val="en-US"/>
              </w:rPr>
              <w:t>recognised</w:t>
            </w:r>
            <w:proofErr w:type="spellEnd"/>
            <w:r w:rsidR="00C871F1" w:rsidRPr="00F437DA">
              <w:rPr>
                <w:rFonts w:asciiTheme="minorHAnsi" w:hAnsiTheme="minorHAnsi" w:cstheme="minorHAnsi"/>
                <w:b w:val="0"/>
                <w:color w:val="1F497D" w:themeColor="text2"/>
                <w:sz w:val="20"/>
                <w:lang w:val="en-US"/>
              </w:rPr>
              <w:t xml:space="preserve"> ethical practices and fundamental ethical principles appropriate to their discipline(s) as well as to ethical standards as documented in the different national, </w:t>
            </w:r>
            <w:proofErr w:type="spellStart"/>
            <w:r w:rsidR="00C871F1" w:rsidRPr="00F437DA">
              <w:rPr>
                <w:rFonts w:asciiTheme="minorHAnsi" w:hAnsiTheme="minorHAnsi" w:cstheme="minorHAnsi"/>
                <w:b w:val="0"/>
                <w:color w:val="1F497D" w:themeColor="text2"/>
                <w:sz w:val="20"/>
                <w:lang w:val="en-US"/>
              </w:rPr>
              <w:t>sectoral</w:t>
            </w:r>
            <w:proofErr w:type="spellEnd"/>
            <w:r w:rsidR="00C871F1" w:rsidRPr="00F437DA">
              <w:rPr>
                <w:rFonts w:asciiTheme="minorHAnsi" w:hAnsiTheme="minorHAnsi" w:cstheme="minorHAnsi"/>
                <w:b w:val="0"/>
                <w:color w:val="1F497D" w:themeColor="text2"/>
                <w:sz w:val="20"/>
                <w:lang w:val="en-US"/>
              </w:rPr>
              <w:t xml:space="preserve"> or institutional Codes of Ethics.</w:t>
            </w:r>
          </w:p>
        </w:tc>
      </w:tr>
      <w:tr w:rsidR="00D9729B" w:rsidRPr="008266EC" w:rsidTr="00611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D9729B" w:rsidRPr="00F437DA" w:rsidRDefault="00D9729B" w:rsidP="0061108C">
            <w:pPr>
              <w:rPr>
                <w:rFonts w:asciiTheme="minorHAnsi" w:hAnsiTheme="minorHAnsi" w:cstheme="minorHAnsi"/>
                <w:sz w:val="20"/>
                <w:lang w:val="en-US"/>
              </w:rPr>
            </w:pPr>
          </w:p>
        </w:tc>
      </w:tr>
      <w:tr w:rsidR="00D9729B" w:rsidRPr="00E17670" w:rsidTr="00510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D9729B" w:rsidRPr="00E17670" w:rsidRDefault="00D9729B" w:rsidP="0061108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 xml:space="preserve">Law &amp; </w:t>
            </w:r>
            <w:proofErr w:type="spellStart"/>
            <w:r w:rsidRPr="00E17670">
              <w:rPr>
                <w:rFonts w:asciiTheme="minorHAnsi" w:hAnsiTheme="minorHAnsi" w:cstheme="minorHAnsi"/>
                <w:color w:val="1F497D" w:themeColor="text2"/>
                <w:sz w:val="20"/>
              </w:rPr>
              <w:t>regulations</w:t>
            </w:r>
            <w:proofErr w:type="spellEnd"/>
          </w:p>
        </w:tc>
        <w:tc>
          <w:tcPr>
            <w:tcW w:w="6695" w:type="dxa"/>
            <w:tcBorders>
              <w:top w:val="single" w:sz="4" w:space="0" w:color="auto"/>
            </w:tcBorders>
          </w:tcPr>
          <w:p w:rsidR="00D9729B" w:rsidRPr="00E17670" w:rsidRDefault="004B3CD3" w:rsidP="006110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proofErr w:type="spellStart"/>
            <w:r>
              <w:rPr>
                <w:rFonts w:asciiTheme="minorHAnsi" w:hAnsiTheme="minorHAnsi" w:cstheme="minorHAnsi"/>
                <w:b/>
                <w:color w:val="1F497D" w:themeColor="text2"/>
                <w:sz w:val="20"/>
              </w:rPr>
              <w:t>Institutional</w:t>
            </w:r>
            <w:proofErr w:type="spellEnd"/>
            <w:r>
              <w:rPr>
                <w:rFonts w:asciiTheme="minorHAnsi" w:hAnsiTheme="minorHAnsi" w:cstheme="minorHAnsi"/>
                <w:b/>
                <w:color w:val="1F497D" w:themeColor="text2"/>
                <w:sz w:val="20"/>
              </w:rPr>
              <w:t xml:space="preserve"> </w:t>
            </w:r>
            <w:proofErr w:type="spellStart"/>
            <w:r>
              <w:rPr>
                <w:rFonts w:asciiTheme="minorHAnsi" w:hAnsiTheme="minorHAnsi" w:cstheme="minorHAnsi"/>
                <w:b/>
                <w:color w:val="1F497D" w:themeColor="text2"/>
                <w:sz w:val="20"/>
              </w:rPr>
              <w:t>Regulation</w:t>
            </w:r>
            <w:proofErr w:type="spellEnd"/>
            <w:r>
              <w:rPr>
                <w:rFonts w:asciiTheme="minorHAnsi" w:hAnsiTheme="minorHAnsi" w:cstheme="minorHAnsi"/>
                <w:b/>
                <w:color w:val="1F497D" w:themeColor="text2"/>
                <w:sz w:val="20"/>
              </w:rPr>
              <w:t xml:space="preserve"> and </w:t>
            </w:r>
            <w:proofErr w:type="spellStart"/>
            <w:r>
              <w:rPr>
                <w:rFonts w:asciiTheme="minorHAnsi" w:hAnsiTheme="minorHAnsi" w:cstheme="minorHAnsi"/>
                <w:b/>
                <w:color w:val="1F497D" w:themeColor="text2"/>
                <w:sz w:val="20"/>
              </w:rPr>
              <w:t>Practise</w:t>
            </w:r>
            <w:proofErr w:type="spellEnd"/>
          </w:p>
        </w:tc>
        <w:tc>
          <w:tcPr>
            <w:tcW w:w="3664" w:type="dxa"/>
            <w:tcBorders>
              <w:top w:val="single" w:sz="4" w:space="0" w:color="auto"/>
              <w:right w:val="single" w:sz="4" w:space="0" w:color="auto"/>
            </w:tcBorders>
          </w:tcPr>
          <w:p w:rsidR="00D9729B" w:rsidRPr="00E17670" w:rsidRDefault="004B3CD3" w:rsidP="006110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D9729B" w:rsidRPr="00E17670" w:rsidTr="00510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D9729B" w:rsidRPr="00E17670" w:rsidRDefault="00D9729B" w:rsidP="0061108C">
            <w:pPr>
              <w:rPr>
                <w:rFonts w:asciiTheme="minorHAnsi" w:hAnsiTheme="minorHAnsi" w:cstheme="minorHAnsi"/>
                <w:sz w:val="20"/>
              </w:rPr>
            </w:pPr>
          </w:p>
        </w:tc>
        <w:tc>
          <w:tcPr>
            <w:tcW w:w="6695" w:type="dxa"/>
          </w:tcPr>
          <w:p w:rsidR="00D9729B" w:rsidRPr="00E17670" w:rsidRDefault="00D9729B" w:rsidP="006110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664" w:type="dxa"/>
          </w:tcPr>
          <w:p w:rsidR="00D9729B" w:rsidRPr="00E17670" w:rsidRDefault="00D9729B" w:rsidP="006110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D9729B" w:rsidRPr="008266EC" w:rsidTr="00510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D9729B" w:rsidRPr="00890A14" w:rsidRDefault="00D9729B" w:rsidP="00937FB8">
            <w:pPr>
              <w:jc w:val="both"/>
              <w:rPr>
                <w:rFonts w:asciiTheme="minorHAnsi" w:hAnsiTheme="minorHAnsi" w:cstheme="minorHAnsi"/>
                <w:color w:val="1F497D" w:themeColor="text2"/>
                <w:sz w:val="20"/>
              </w:rPr>
            </w:pPr>
          </w:p>
          <w:p w:rsidR="005833D4" w:rsidRPr="007C76A4" w:rsidRDefault="005833D4" w:rsidP="00937FB8">
            <w:pPr>
              <w:pStyle w:val="Paragraphedeliste"/>
              <w:numPr>
                <w:ilvl w:val="0"/>
                <w:numId w:val="2"/>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FRS-FNRS</w:t>
            </w:r>
            <w:r w:rsidRPr="007C76A4">
              <w:rPr>
                <w:rStyle w:val="Appelnotedebasdep"/>
                <w:rFonts w:ascii="Calibri" w:hAnsi="Calibri" w:cs="Calibri"/>
                <w:b w:val="0"/>
                <w:color w:val="1F497D" w:themeColor="text2"/>
                <w:sz w:val="20"/>
                <w:lang w:val="en-GB"/>
              </w:rPr>
              <w:footnoteReference w:id="2"/>
            </w:r>
            <w:r w:rsidRPr="007C76A4">
              <w:rPr>
                <w:rFonts w:ascii="Calibri" w:hAnsi="Calibri" w:cs="Calibri"/>
                <w:b w:val="0"/>
                <w:color w:val="1F497D" w:themeColor="text2"/>
                <w:sz w:val="20"/>
                <w:lang w:val="en-GB"/>
              </w:rPr>
              <w:t>, Code of ethics for scientific research in Belgium (D/2009/1191/6)</w:t>
            </w:r>
          </w:p>
          <w:p w:rsidR="002B27FC" w:rsidRPr="00890A14" w:rsidRDefault="002B27FC" w:rsidP="00937FB8">
            <w:pPr>
              <w:jc w:val="both"/>
              <w:rPr>
                <w:rFonts w:asciiTheme="minorHAnsi" w:hAnsiTheme="minorHAnsi" w:cstheme="minorHAnsi"/>
                <w:color w:val="1F497D" w:themeColor="text2"/>
                <w:sz w:val="20"/>
                <w:lang w:val="en-US"/>
              </w:rPr>
            </w:pPr>
          </w:p>
          <w:p w:rsidR="005833D4" w:rsidRPr="00890A14" w:rsidRDefault="005833D4" w:rsidP="00937FB8">
            <w:pPr>
              <w:jc w:val="both"/>
              <w:rPr>
                <w:rFonts w:ascii="Calibri" w:hAnsi="Calibri" w:cs="Calibri"/>
                <w:color w:val="1F497D" w:themeColor="text2"/>
                <w:sz w:val="20"/>
              </w:rPr>
            </w:pPr>
            <w:r w:rsidRPr="00890A14">
              <w:rPr>
                <w:rFonts w:ascii="Calibri" w:hAnsi="Calibri" w:cs="Calibri"/>
                <w:color w:val="1F497D" w:themeColor="text2"/>
                <w:sz w:val="20"/>
                <w:lang w:val="en-GB"/>
              </w:rPr>
              <w:t xml:space="preserve">Animal Experimentation </w:t>
            </w:r>
          </w:p>
          <w:p w:rsidR="005833D4" w:rsidRPr="007C76A4" w:rsidRDefault="005833D4" w:rsidP="00937FB8">
            <w:pPr>
              <w:pStyle w:val="Paragraphedeliste"/>
              <w:numPr>
                <w:ilvl w:val="0"/>
                <w:numId w:val="2"/>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Royal Decree (R.D.) of April 6, 2010 relating to the protection of experimental animals (M.B.</w:t>
            </w:r>
            <w:r w:rsidRPr="007C76A4">
              <w:rPr>
                <w:rStyle w:val="Appelnotedebasdep"/>
                <w:rFonts w:ascii="Calibri" w:hAnsi="Calibri" w:cs="Calibri"/>
                <w:b w:val="0"/>
                <w:color w:val="1F497D" w:themeColor="text2"/>
                <w:sz w:val="20"/>
                <w:lang w:val="en-GB"/>
              </w:rPr>
              <w:footnoteReference w:id="3"/>
            </w:r>
            <w:r w:rsidRPr="007C76A4">
              <w:rPr>
                <w:rFonts w:ascii="Calibri" w:hAnsi="Calibri" w:cs="Calibri"/>
                <w:b w:val="0"/>
                <w:color w:val="1F497D" w:themeColor="text2"/>
                <w:sz w:val="20"/>
                <w:lang w:val="en-GB"/>
              </w:rPr>
              <w:t xml:space="preserve"> 15.05.2010)</w:t>
            </w:r>
          </w:p>
          <w:p w:rsidR="005833D4" w:rsidRPr="007C76A4" w:rsidRDefault="005833D4" w:rsidP="00937FB8">
            <w:pPr>
              <w:pStyle w:val="Paragraphedeliste"/>
              <w:numPr>
                <w:ilvl w:val="0"/>
                <w:numId w:val="2"/>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R.D. of 13 September 2004 amending the R.D. 14 November 1993 relating to the protection of animals as concerns the training of people performing experiments on animals, participating in or providing care to animals used for experimental purposes. ( M.B. 21.10.2004)</w:t>
            </w:r>
          </w:p>
          <w:p w:rsidR="005833D4" w:rsidRPr="007C76A4" w:rsidRDefault="005833D4" w:rsidP="00937FB8">
            <w:pPr>
              <w:pStyle w:val="Paragraphedeliste"/>
              <w:numPr>
                <w:ilvl w:val="0"/>
                <w:numId w:val="2"/>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Act of 7 October 2002 to assent to the amending Protocol of the European Convention on the protection of vertebrate animals used for experimental or other scientific purposes, (M.B. 31.12.2002)</w:t>
            </w:r>
          </w:p>
          <w:p w:rsidR="005833D4" w:rsidRPr="007C76A4" w:rsidRDefault="005833D4" w:rsidP="00937FB8">
            <w:pPr>
              <w:pStyle w:val="Paragraphedeliste"/>
              <w:numPr>
                <w:ilvl w:val="0"/>
                <w:numId w:val="2"/>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 xml:space="preserve">R.D. of 30 November 2011 on the prohibition of </w:t>
            </w:r>
            <w:r w:rsidR="009C36AF">
              <w:rPr>
                <w:rFonts w:ascii="Calibri" w:hAnsi="Calibri" w:cs="Calibri"/>
                <w:b w:val="0"/>
                <w:color w:val="1F497D" w:themeColor="text2"/>
                <w:sz w:val="20"/>
                <w:lang w:val="en-GB"/>
              </w:rPr>
              <w:t xml:space="preserve">certain </w:t>
            </w:r>
            <w:r w:rsidRPr="007C76A4">
              <w:rPr>
                <w:rFonts w:ascii="Calibri" w:hAnsi="Calibri" w:cs="Calibri"/>
                <w:b w:val="0"/>
                <w:color w:val="1F497D" w:themeColor="text2"/>
                <w:sz w:val="20"/>
                <w:lang w:val="en-GB"/>
              </w:rPr>
              <w:t>experiments on animals (coordinated version) (M.B. 23.01.2002).</w:t>
            </w:r>
          </w:p>
          <w:p w:rsidR="005833D4" w:rsidRPr="007C76A4" w:rsidRDefault="005833D4" w:rsidP="00937FB8">
            <w:pPr>
              <w:pStyle w:val="Paragraphedeliste"/>
              <w:numPr>
                <w:ilvl w:val="0"/>
                <w:numId w:val="2"/>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 xml:space="preserve">R.D. of 14 November 1993 relating to the protection of the </w:t>
            </w:r>
            <w:r w:rsidR="009C36AF">
              <w:rPr>
                <w:rFonts w:ascii="Calibri" w:hAnsi="Calibri" w:cs="Calibri"/>
                <w:b w:val="0"/>
                <w:color w:val="1F497D" w:themeColor="text2"/>
                <w:sz w:val="20"/>
                <w:lang w:val="en-GB"/>
              </w:rPr>
              <w:t xml:space="preserve">experimental </w:t>
            </w:r>
            <w:r w:rsidRPr="007C76A4">
              <w:rPr>
                <w:rFonts w:ascii="Calibri" w:hAnsi="Calibri" w:cs="Calibri"/>
                <w:b w:val="0"/>
                <w:color w:val="1F497D" w:themeColor="text2"/>
                <w:sz w:val="20"/>
                <w:lang w:val="en-GB"/>
              </w:rPr>
              <w:t>animals (coordinated version) ((M.B. 05.01.1994))</w:t>
            </w:r>
          </w:p>
          <w:p w:rsidR="005833D4" w:rsidRPr="007C76A4" w:rsidRDefault="005833D4" w:rsidP="00937FB8">
            <w:pPr>
              <w:pStyle w:val="Paragraphedeliste"/>
              <w:numPr>
                <w:ilvl w:val="0"/>
                <w:numId w:val="2"/>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Act of 18 October 1991 approving the European Convention on the protection of vertebrate animals used for experimental or other scientific purposes (M.B. 19.02.1992)</w:t>
            </w:r>
          </w:p>
          <w:p w:rsidR="005833D4" w:rsidRPr="007C76A4" w:rsidRDefault="005833D4" w:rsidP="00937FB8">
            <w:pPr>
              <w:pStyle w:val="Paragraphedeliste"/>
              <w:numPr>
                <w:ilvl w:val="0"/>
                <w:numId w:val="2"/>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Law of 14 August 1986 on protection and welfare of animals (M.B. 03.12.1986)</w:t>
            </w:r>
          </w:p>
          <w:p w:rsidR="005833D4" w:rsidRPr="007C76A4" w:rsidRDefault="005833D4" w:rsidP="00937FB8">
            <w:pPr>
              <w:pStyle w:val="Paragraphedeliste"/>
              <w:numPr>
                <w:ilvl w:val="0"/>
                <w:numId w:val="2"/>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Declaration and application for approval of a laboratory that uses experimental animals</w:t>
            </w:r>
          </w:p>
          <w:p w:rsidR="005833D4" w:rsidRPr="00890A14" w:rsidRDefault="005833D4" w:rsidP="00937FB8">
            <w:pPr>
              <w:jc w:val="both"/>
              <w:rPr>
                <w:rFonts w:ascii="Calibri" w:hAnsi="Calibri" w:cs="Calibri"/>
                <w:color w:val="1F497D" w:themeColor="text2"/>
                <w:sz w:val="20"/>
                <w:lang w:val="en-GB"/>
              </w:rPr>
            </w:pPr>
          </w:p>
          <w:p w:rsidR="005833D4" w:rsidRPr="00890A14" w:rsidRDefault="005833D4" w:rsidP="00937FB8">
            <w:pPr>
              <w:jc w:val="both"/>
              <w:rPr>
                <w:rFonts w:ascii="Calibri" w:hAnsi="Calibri" w:cs="Calibri"/>
                <w:color w:val="1F497D" w:themeColor="text2"/>
                <w:sz w:val="20"/>
                <w:lang w:val="en-GB"/>
              </w:rPr>
            </w:pPr>
          </w:p>
          <w:p w:rsidR="005833D4" w:rsidRPr="00890A14" w:rsidRDefault="005833D4" w:rsidP="00937FB8">
            <w:pPr>
              <w:jc w:val="both"/>
              <w:rPr>
                <w:rFonts w:ascii="Calibri" w:hAnsi="Calibri" w:cs="Calibri"/>
                <w:color w:val="1F497D" w:themeColor="text2"/>
                <w:sz w:val="20"/>
                <w:lang w:val="en-GB"/>
              </w:rPr>
            </w:pPr>
          </w:p>
          <w:p w:rsidR="005833D4" w:rsidRPr="00890A14" w:rsidRDefault="005833D4" w:rsidP="00937FB8">
            <w:pPr>
              <w:jc w:val="both"/>
              <w:rPr>
                <w:rFonts w:ascii="Calibri" w:hAnsi="Calibri" w:cs="Calibri"/>
                <w:color w:val="1F497D" w:themeColor="text2"/>
                <w:sz w:val="20"/>
              </w:rPr>
            </w:pPr>
            <w:r w:rsidRPr="00890A14">
              <w:rPr>
                <w:rFonts w:ascii="Calibri" w:hAnsi="Calibri" w:cs="Calibri"/>
                <w:color w:val="1F497D" w:themeColor="text2"/>
                <w:sz w:val="20"/>
                <w:lang w:val="en-GB"/>
              </w:rPr>
              <w:t>Biosecurity</w:t>
            </w:r>
          </w:p>
          <w:p w:rsidR="005833D4" w:rsidRPr="007C76A4" w:rsidRDefault="005833D4" w:rsidP="00937FB8">
            <w:pPr>
              <w:pStyle w:val="Paragraphedeliste"/>
              <w:numPr>
                <w:ilvl w:val="0"/>
                <w:numId w:val="5"/>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Decree of the Walloon Government of 4 July 2002 determining the conditions by sector relating to uses of confined genetically modified or pathogenic organisms (M.B. 21.09.2002)</w:t>
            </w:r>
          </w:p>
          <w:p w:rsidR="005833D4" w:rsidRPr="007C76A4" w:rsidRDefault="005833D4" w:rsidP="00937FB8">
            <w:pPr>
              <w:pStyle w:val="Paragraphedeliste"/>
              <w:numPr>
                <w:ilvl w:val="0"/>
                <w:numId w:val="5"/>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Decree of 11 March 1999 on environmental permits (M.B. 08.06.1999)</w:t>
            </w:r>
          </w:p>
          <w:p w:rsidR="005833D4" w:rsidRPr="007C76A4" w:rsidRDefault="005833D4" w:rsidP="00937FB8">
            <w:pPr>
              <w:jc w:val="both"/>
              <w:rPr>
                <w:rFonts w:ascii="Calibri" w:hAnsi="Calibri" w:cs="Calibri"/>
                <w:b w:val="0"/>
                <w:color w:val="1F497D" w:themeColor="text2"/>
                <w:sz w:val="20"/>
                <w:lang w:val="en-GB"/>
              </w:rPr>
            </w:pPr>
          </w:p>
          <w:p w:rsidR="005833D4" w:rsidRPr="00890A14" w:rsidRDefault="005833D4" w:rsidP="00937FB8">
            <w:pPr>
              <w:jc w:val="both"/>
              <w:rPr>
                <w:rFonts w:ascii="Calibri" w:hAnsi="Calibri" w:cs="Calibri"/>
                <w:color w:val="1F497D" w:themeColor="text2"/>
                <w:sz w:val="20"/>
                <w:lang w:val="en-GB"/>
              </w:rPr>
            </w:pPr>
            <w:r w:rsidRPr="00890A14">
              <w:rPr>
                <w:rFonts w:ascii="Calibri" w:hAnsi="Calibri" w:cs="Calibri"/>
                <w:color w:val="1F497D" w:themeColor="text2"/>
                <w:sz w:val="20"/>
                <w:lang w:val="en-GB"/>
              </w:rPr>
              <w:t>Rules of conduct for the use of IT tools</w:t>
            </w:r>
          </w:p>
          <w:p w:rsidR="009C36AF" w:rsidRDefault="009C36AF" w:rsidP="00937FB8">
            <w:pPr>
              <w:pStyle w:val="Paragraphedeliste"/>
              <w:numPr>
                <w:ilvl w:val="0"/>
                <w:numId w:val="7"/>
              </w:numPr>
              <w:jc w:val="both"/>
              <w:rPr>
                <w:rFonts w:ascii="Calibri" w:hAnsi="Calibri" w:cs="Calibri"/>
                <w:b w:val="0"/>
                <w:color w:val="1F497D" w:themeColor="text2"/>
                <w:sz w:val="20"/>
                <w:lang w:val="en-GB"/>
              </w:rPr>
            </w:pPr>
            <w:r>
              <w:rPr>
                <w:rFonts w:ascii="Calibri" w:hAnsi="Calibri" w:cs="Calibri"/>
                <w:b w:val="0"/>
                <w:color w:val="1F497D" w:themeColor="text2"/>
                <w:sz w:val="20"/>
                <w:lang w:val="en-GB"/>
              </w:rPr>
              <w:t>2012. Recommendation of the Privacy Commission relating to cyber-surveillance.</w:t>
            </w:r>
          </w:p>
          <w:p w:rsidR="005833D4" w:rsidRPr="007C76A4" w:rsidRDefault="005833D4" w:rsidP="00937FB8">
            <w:pPr>
              <w:pStyle w:val="Paragraphedeliste"/>
              <w:numPr>
                <w:ilvl w:val="0"/>
                <w:numId w:val="7"/>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Collective Labour Agreement No. 81 of 26 April 2002 on the protection of worker privacy with respect to the control of electronic communication data in networks</w:t>
            </w:r>
          </w:p>
          <w:p w:rsidR="005833D4" w:rsidRPr="007C76A4" w:rsidRDefault="005833D4" w:rsidP="00937FB8">
            <w:pPr>
              <w:pStyle w:val="Paragraphedeliste"/>
              <w:numPr>
                <w:ilvl w:val="0"/>
                <w:numId w:val="3"/>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Act of 28 November 2000 relative to ‘computer crime‘, (M.B. 03.02.2001)</w:t>
            </w:r>
          </w:p>
          <w:p w:rsidR="009C36AF" w:rsidRDefault="005833D4" w:rsidP="00937FB8">
            <w:pPr>
              <w:pStyle w:val="Paragraphedeliste"/>
              <w:numPr>
                <w:ilvl w:val="0"/>
                <w:numId w:val="3"/>
              </w:numPr>
              <w:jc w:val="both"/>
              <w:rPr>
                <w:rFonts w:ascii="Calibri" w:hAnsi="Calibri" w:cs="Calibri"/>
                <w:b w:val="0"/>
                <w:color w:val="1F497D" w:themeColor="text2"/>
                <w:sz w:val="20"/>
                <w:lang w:val="en-GB"/>
              </w:rPr>
            </w:pPr>
            <w:r w:rsidRPr="007C76A4">
              <w:rPr>
                <w:rFonts w:ascii="Calibri" w:hAnsi="Calibri" w:cs="Calibri"/>
                <w:b w:val="0"/>
                <w:color w:val="1F497D" w:themeColor="text2"/>
                <w:sz w:val="20"/>
                <w:lang w:val="en-GB"/>
              </w:rPr>
              <w:t xml:space="preserve">The Privacy Protection Commission, initiative opinion on the monitoring of the use of the computer systems in the workplace by the employer, March 4, 2000 (10/IP/2000/017) </w:t>
            </w:r>
          </w:p>
          <w:p w:rsidR="006D7D04" w:rsidRPr="009C36AF" w:rsidRDefault="005833D4" w:rsidP="00937FB8">
            <w:pPr>
              <w:pStyle w:val="Paragraphedeliste"/>
              <w:numPr>
                <w:ilvl w:val="0"/>
                <w:numId w:val="3"/>
              </w:numPr>
              <w:jc w:val="both"/>
              <w:rPr>
                <w:rFonts w:ascii="Calibri" w:hAnsi="Calibri" w:cs="Calibri"/>
                <w:b w:val="0"/>
                <w:color w:val="1F497D" w:themeColor="text2"/>
                <w:sz w:val="20"/>
                <w:lang w:val="en-GB"/>
              </w:rPr>
            </w:pPr>
            <w:r w:rsidRPr="009C36AF">
              <w:rPr>
                <w:rFonts w:ascii="Calibri" w:hAnsi="Calibri" w:cs="Calibri"/>
                <w:b w:val="0"/>
                <w:color w:val="1F497D" w:themeColor="text2"/>
                <w:sz w:val="20"/>
                <w:lang w:val="en-GB"/>
              </w:rPr>
              <w:t>Law of 8 December 1992 on the protection of privacy with regard to the processing of personal data, (M.B. 18 March 1993)</w:t>
            </w:r>
          </w:p>
        </w:tc>
        <w:tc>
          <w:tcPr>
            <w:tcW w:w="6695" w:type="dxa"/>
          </w:tcPr>
          <w:p w:rsidR="002B27FC" w:rsidRPr="00890A14" w:rsidRDefault="002B27FC"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5833D4" w:rsidRPr="00890A14" w:rsidRDefault="005833D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5833D4">
              <w:rPr>
                <w:rFonts w:asciiTheme="minorHAnsi" w:hAnsiTheme="minorHAnsi" w:cstheme="minorHAnsi"/>
                <w:sz w:val="20"/>
                <w:lang w:val="en-GB"/>
              </w:rPr>
              <w:t>Several texts of the University of Namur mention the need to adhere to fundamental principles and ethical practices. These concern the general research at the University of Namur or specific research, such as animal experimentation.</w:t>
            </w:r>
          </w:p>
          <w:p w:rsidR="005833D4" w:rsidRPr="005833D4" w:rsidRDefault="005833D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p>
          <w:p w:rsidR="005833D4" w:rsidRPr="00890A14" w:rsidRDefault="005833D4" w:rsidP="00937FB8">
            <w:pPr>
              <w:pStyle w:val="Paragraphedeliste"/>
              <w:numPr>
                <w:ilvl w:val="0"/>
                <w:numId w:val="78"/>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GB"/>
              </w:rPr>
            </w:pPr>
            <w:r w:rsidRPr="00890A14">
              <w:rPr>
                <w:rFonts w:asciiTheme="minorHAnsi" w:hAnsiTheme="minorHAnsi" w:cstheme="minorHAnsi"/>
                <w:b/>
                <w:color w:val="1F497D" w:themeColor="text2"/>
                <w:sz w:val="20"/>
                <w:lang w:val="en-GB"/>
              </w:rPr>
              <w:t>Charter of the University of Namur</w:t>
            </w:r>
          </w:p>
          <w:p w:rsidR="005833D4" w:rsidRPr="005833D4" w:rsidRDefault="009C36AF"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Pr>
                <w:rFonts w:asciiTheme="minorHAnsi" w:hAnsiTheme="minorHAnsi" w:cstheme="minorHAnsi"/>
                <w:i/>
                <w:sz w:val="20"/>
                <w:lang w:val="en-GB"/>
              </w:rPr>
              <w:t>“</w:t>
            </w:r>
            <w:r w:rsidR="005833D4" w:rsidRPr="009C36AF">
              <w:rPr>
                <w:rFonts w:asciiTheme="minorHAnsi" w:hAnsiTheme="minorHAnsi" w:cstheme="minorHAnsi"/>
                <w:i/>
                <w:sz w:val="20"/>
                <w:lang w:val="en-GB"/>
              </w:rPr>
              <w:t xml:space="preserve">The University requires </w:t>
            </w:r>
            <w:proofErr w:type="spellStart"/>
            <w:r w:rsidR="005833D4" w:rsidRPr="009C36AF">
              <w:rPr>
                <w:rFonts w:asciiTheme="minorHAnsi" w:hAnsiTheme="minorHAnsi" w:cstheme="minorHAnsi"/>
                <w:i/>
                <w:sz w:val="20"/>
                <w:lang w:val="en-GB"/>
              </w:rPr>
              <w:t>ongoing</w:t>
            </w:r>
            <w:proofErr w:type="spellEnd"/>
            <w:r w:rsidR="005833D4" w:rsidRPr="009C36AF">
              <w:rPr>
                <w:rFonts w:asciiTheme="minorHAnsi" w:hAnsiTheme="minorHAnsi" w:cstheme="minorHAnsi"/>
                <w:i/>
                <w:sz w:val="20"/>
                <w:lang w:val="en-GB"/>
              </w:rPr>
              <w:t xml:space="preserve"> critical review of the objectives and methods of both teaching a</w:t>
            </w:r>
            <w:r w:rsidRPr="009C36AF">
              <w:rPr>
                <w:rFonts w:asciiTheme="minorHAnsi" w:hAnsiTheme="minorHAnsi" w:cstheme="minorHAnsi"/>
                <w:i/>
                <w:sz w:val="20"/>
                <w:lang w:val="en-GB"/>
              </w:rPr>
              <w:t xml:space="preserve">nd research in all discipline. </w:t>
            </w:r>
            <w:r w:rsidR="005833D4" w:rsidRPr="009C36AF">
              <w:rPr>
                <w:rFonts w:asciiTheme="minorHAnsi" w:hAnsiTheme="minorHAnsi" w:cstheme="minorHAnsi"/>
                <w:i/>
                <w:sz w:val="20"/>
                <w:lang w:val="en-GB"/>
              </w:rPr>
              <w:t xml:space="preserve">The University of Namur provides a place where this criticism is exercised and insists that the human and social issues of science and technology be taken into consideration. The University seeks to overcome the division and fragmentation of knowledge by stimulating an epistemological </w:t>
            </w:r>
            <w:r>
              <w:rPr>
                <w:rFonts w:asciiTheme="minorHAnsi" w:hAnsiTheme="minorHAnsi" w:cstheme="minorHAnsi"/>
                <w:i/>
                <w:sz w:val="20"/>
                <w:lang w:val="en-GB"/>
              </w:rPr>
              <w:t xml:space="preserve">critique </w:t>
            </w:r>
            <w:r w:rsidR="005833D4" w:rsidRPr="009C36AF">
              <w:rPr>
                <w:rFonts w:asciiTheme="minorHAnsi" w:hAnsiTheme="minorHAnsi" w:cstheme="minorHAnsi"/>
                <w:i/>
                <w:sz w:val="20"/>
                <w:lang w:val="en-GB"/>
              </w:rPr>
              <w:t xml:space="preserve">and </w:t>
            </w:r>
            <w:proofErr w:type="spellStart"/>
            <w:r w:rsidR="005833D4" w:rsidRPr="009C36AF">
              <w:rPr>
                <w:rFonts w:asciiTheme="minorHAnsi" w:hAnsiTheme="minorHAnsi" w:cstheme="minorHAnsi"/>
                <w:i/>
                <w:sz w:val="20"/>
                <w:lang w:val="en-GB"/>
              </w:rPr>
              <w:t>interdisciplinarity</w:t>
            </w:r>
            <w:proofErr w:type="spellEnd"/>
            <w:r>
              <w:rPr>
                <w:rFonts w:asciiTheme="minorHAnsi" w:hAnsiTheme="minorHAnsi" w:cstheme="minorHAnsi"/>
                <w:sz w:val="20"/>
                <w:lang w:val="en-GB"/>
              </w:rPr>
              <w:t xml:space="preserve">.” </w:t>
            </w:r>
          </w:p>
          <w:p w:rsidR="005833D4" w:rsidRPr="005833D4" w:rsidRDefault="005833D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p>
          <w:p w:rsidR="005833D4" w:rsidRPr="00890A14" w:rsidRDefault="005833D4" w:rsidP="00937FB8">
            <w:pPr>
              <w:pStyle w:val="Paragraphedeliste"/>
              <w:numPr>
                <w:ilvl w:val="0"/>
                <w:numId w:val="7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GB"/>
              </w:rPr>
            </w:pPr>
            <w:r w:rsidRPr="00890A14">
              <w:rPr>
                <w:rFonts w:asciiTheme="minorHAnsi" w:hAnsiTheme="minorHAnsi" w:cstheme="minorHAnsi"/>
                <w:b/>
                <w:color w:val="1F497D" w:themeColor="text2"/>
                <w:sz w:val="20"/>
                <w:lang w:val="en-GB"/>
              </w:rPr>
              <w:t>Declaration of reciprocal engagement between the Society of Jesus and the University of Namur - Point 7.5</w:t>
            </w:r>
          </w:p>
          <w:p w:rsidR="005833D4" w:rsidRPr="00890A14" w:rsidRDefault="005833D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5833D4">
              <w:rPr>
                <w:rFonts w:asciiTheme="minorHAnsi" w:hAnsiTheme="minorHAnsi" w:cstheme="minorHAnsi"/>
                <w:sz w:val="20"/>
                <w:lang w:val="en-GB"/>
              </w:rPr>
              <w:t>"</w:t>
            </w:r>
            <w:r w:rsidRPr="009C36AF">
              <w:rPr>
                <w:rFonts w:asciiTheme="minorHAnsi" w:hAnsiTheme="minorHAnsi" w:cstheme="minorHAnsi"/>
                <w:i/>
                <w:sz w:val="20"/>
                <w:lang w:val="en-GB"/>
              </w:rPr>
              <w:t>Research poses ethical questions. The Society of Jesus and the University of Namur question and aid one another on particularly difficult questions. In addition, the University of Namur calls upon the Jesuits when their research requires enlightenment on such matters</w:t>
            </w:r>
            <w:r w:rsidRPr="005833D4">
              <w:rPr>
                <w:rFonts w:asciiTheme="minorHAnsi" w:hAnsiTheme="minorHAnsi" w:cstheme="minorHAnsi"/>
                <w:sz w:val="20"/>
                <w:lang w:val="en-GB"/>
              </w:rPr>
              <w:t>."</w:t>
            </w:r>
          </w:p>
          <w:p w:rsidR="005833D4" w:rsidRPr="00890A14" w:rsidRDefault="005833D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5833D4" w:rsidRPr="00890A14" w:rsidRDefault="005833D4" w:rsidP="00937FB8">
            <w:pPr>
              <w:pStyle w:val="Paragraphedeliste"/>
              <w:numPr>
                <w:ilvl w:val="0"/>
                <w:numId w:val="80"/>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GB"/>
              </w:rPr>
            </w:pPr>
            <w:r w:rsidRPr="00890A14">
              <w:rPr>
                <w:rFonts w:asciiTheme="minorHAnsi" w:hAnsiTheme="minorHAnsi" w:cstheme="minorHAnsi"/>
                <w:b/>
                <w:color w:val="1F497D" w:themeColor="text2"/>
                <w:sz w:val="20"/>
                <w:lang w:val="en-GB"/>
              </w:rPr>
              <w:t>Commission of ethics in animal experimentation</w:t>
            </w:r>
          </w:p>
          <w:p w:rsidR="005833D4" w:rsidRPr="00890A14" w:rsidRDefault="005833D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5833D4">
              <w:rPr>
                <w:rFonts w:asciiTheme="minorHAnsi" w:hAnsiTheme="minorHAnsi" w:cstheme="minorHAnsi"/>
                <w:sz w:val="20"/>
                <w:lang w:val="en-GB"/>
              </w:rPr>
              <w:t xml:space="preserve">This </w:t>
            </w:r>
            <w:proofErr w:type="spellStart"/>
            <w:r w:rsidR="00DB2C38">
              <w:rPr>
                <w:rFonts w:asciiTheme="minorHAnsi" w:hAnsiTheme="minorHAnsi" w:cstheme="minorHAnsi"/>
                <w:sz w:val="20"/>
                <w:lang w:val="en-GB"/>
              </w:rPr>
              <w:t>mandatrory</w:t>
            </w:r>
            <w:proofErr w:type="spellEnd"/>
            <w:r w:rsidR="00DB2C38">
              <w:rPr>
                <w:rFonts w:asciiTheme="minorHAnsi" w:hAnsiTheme="minorHAnsi" w:cstheme="minorHAnsi"/>
                <w:sz w:val="20"/>
                <w:lang w:val="en-GB"/>
              </w:rPr>
              <w:t xml:space="preserve"> by law </w:t>
            </w:r>
            <w:r w:rsidRPr="005833D4">
              <w:rPr>
                <w:rFonts w:asciiTheme="minorHAnsi" w:hAnsiTheme="minorHAnsi" w:cstheme="minorHAnsi"/>
                <w:sz w:val="20"/>
                <w:lang w:val="en-GB"/>
              </w:rPr>
              <w:t xml:space="preserve">commission has the role to assure the proper application of the current legislation as regards animal experimentation and the optimization of procedures and facilities with regard to the conditions of procurement, accommodation and use of animals. It evaluates the experiments planned and underway and sets out the ethical requirements for animal experiments and advises directors and colleagues with regard to the ethical aspects of animal experimentation. It advises the controlling authorities as concerns the ethical aspects of the animal experimentation and works to </w:t>
            </w:r>
            <w:proofErr w:type="spellStart"/>
            <w:r w:rsidRPr="005833D4">
              <w:rPr>
                <w:rFonts w:asciiTheme="minorHAnsi" w:hAnsiTheme="minorHAnsi" w:cstheme="minorHAnsi"/>
                <w:sz w:val="20"/>
                <w:lang w:val="en-GB"/>
              </w:rPr>
              <w:t>analyze</w:t>
            </w:r>
            <w:proofErr w:type="spellEnd"/>
            <w:r w:rsidRPr="005833D4">
              <w:rPr>
                <w:rFonts w:asciiTheme="minorHAnsi" w:hAnsiTheme="minorHAnsi" w:cstheme="minorHAnsi"/>
                <w:sz w:val="20"/>
                <w:lang w:val="en-GB"/>
              </w:rPr>
              <w:t xml:space="preserve"> the experimental procedures </w:t>
            </w:r>
            <w:r w:rsidRPr="005833D4">
              <w:rPr>
                <w:rFonts w:asciiTheme="minorHAnsi" w:hAnsiTheme="minorHAnsi" w:cstheme="minorHAnsi"/>
                <w:sz w:val="20"/>
                <w:lang w:val="en-GB"/>
              </w:rPr>
              <w:lastRenderedPageBreak/>
              <w:t xml:space="preserve">proposed by the head of the </w:t>
            </w:r>
            <w:r w:rsidR="009C36AF">
              <w:rPr>
                <w:rFonts w:asciiTheme="minorHAnsi" w:hAnsiTheme="minorHAnsi" w:cstheme="minorHAnsi"/>
                <w:sz w:val="20"/>
                <w:lang w:val="en-GB"/>
              </w:rPr>
              <w:t>experience</w:t>
            </w:r>
            <w:r w:rsidRPr="005833D4">
              <w:rPr>
                <w:rFonts w:asciiTheme="minorHAnsi" w:hAnsiTheme="minorHAnsi" w:cstheme="minorHAnsi"/>
                <w:sz w:val="20"/>
                <w:lang w:val="en-GB"/>
              </w:rPr>
              <w:t>.</w:t>
            </w:r>
          </w:p>
          <w:p w:rsidR="000302AE" w:rsidRPr="00890A14" w:rsidRDefault="000302AE"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US"/>
              </w:rPr>
            </w:pPr>
          </w:p>
          <w:p w:rsidR="000302AE" w:rsidRPr="00890A14" w:rsidRDefault="000302AE"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F497D" w:themeColor="text2"/>
                <w:sz w:val="20"/>
                <w:lang w:val="en-GB"/>
              </w:rPr>
            </w:pPr>
            <w:r w:rsidRPr="00890A14">
              <w:rPr>
                <w:rFonts w:asciiTheme="minorHAnsi" w:hAnsiTheme="minorHAnsi" w:cstheme="minorHAnsi"/>
                <w:b/>
                <w:color w:val="1F497D" w:themeColor="text2"/>
                <w:sz w:val="20"/>
                <w:lang w:val="en-GB"/>
              </w:rPr>
              <w:t>Section "Biosecurity/animal experimentation medical ethics: commitment"</w:t>
            </w:r>
          </w:p>
          <w:p w:rsidR="000302AE" w:rsidRPr="00890A14" w:rsidRDefault="000302A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GB"/>
              </w:rPr>
            </w:pPr>
            <w:proofErr w:type="gramStart"/>
            <w:r w:rsidRPr="00890A14">
              <w:rPr>
                <w:rFonts w:asciiTheme="minorHAnsi" w:hAnsiTheme="minorHAnsi" w:cstheme="minorHAnsi"/>
                <w:color w:val="000000" w:themeColor="text1"/>
                <w:sz w:val="20"/>
                <w:lang w:val="en-GB"/>
              </w:rPr>
              <w:t>in</w:t>
            </w:r>
            <w:proofErr w:type="gramEnd"/>
            <w:r w:rsidRPr="00890A14">
              <w:rPr>
                <w:rFonts w:asciiTheme="minorHAnsi" w:hAnsiTheme="minorHAnsi" w:cstheme="minorHAnsi"/>
                <w:color w:val="000000" w:themeColor="text1"/>
                <w:sz w:val="20"/>
                <w:lang w:val="en-GB"/>
              </w:rPr>
              <w:t xml:space="preserve"> w</w:t>
            </w:r>
            <w:r w:rsidR="00285CBC">
              <w:rPr>
                <w:rFonts w:asciiTheme="minorHAnsi" w:hAnsiTheme="minorHAnsi" w:cstheme="minorHAnsi"/>
                <w:color w:val="000000" w:themeColor="text1"/>
                <w:sz w:val="20"/>
                <w:lang w:val="en-GB"/>
              </w:rPr>
              <w:t>hich the thesis director undertakes</w:t>
            </w:r>
            <w:r w:rsidRPr="00890A14">
              <w:rPr>
                <w:rFonts w:asciiTheme="minorHAnsi" w:hAnsiTheme="minorHAnsi" w:cstheme="minorHAnsi"/>
                <w:color w:val="000000" w:themeColor="text1"/>
                <w:sz w:val="20"/>
                <w:lang w:val="en-GB"/>
              </w:rPr>
              <w:t xml:space="preserve">, if required, </w:t>
            </w:r>
            <w:r w:rsidR="00DB2C38">
              <w:rPr>
                <w:rFonts w:asciiTheme="minorHAnsi" w:hAnsiTheme="minorHAnsi" w:cstheme="minorHAnsi"/>
                <w:color w:val="000000" w:themeColor="text1"/>
                <w:sz w:val="20"/>
                <w:lang w:val="en-GB"/>
              </w:rPr>
              <w:t xml:space="preserve"> </w:t>
            </w:r>
            <w:r w:rsidRPr="00890A14">
              <w:rPr>
                <w:rFonts w:asciiTheme="minorHAnsi" w:hAnsiTheme="minorHAnsi" w:cstheme="minorHAnsi"/>
                <w:color w:val="000000" w:themeColor="text1"/>
                <w:sz w:val="20"/>
                <w:lang w:val="en-GB"/>
              </w:rPr>
              <w:t>the necessary steps in the situation.</w:t>
            </w:r>
          </w:p>
          <w:p w:rsidR="000302AE" w:rsidRPr="000302AE" w:rsidRDefault="000302A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GB"/>
              </w:rPr>
            </w:pPr>
          </w:p>
          <w:p w:rsidR="000302AE" w:rsidRPr="00890A14" w:rsidRDefault="000302AE"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F497D" w:themeColor="text2"/>
                <w:sz w:val="20"/>
                <w:lang w:val="en-GB"/>
              </w:rPr>
            </w:pPr>
            <w:r w:rsidRPr="00890A14">
              <w:rPr>
                <w:rFonts w:asciiTheme="minorHAnsi" w:hAnsiTheme="minorHAnsi" w:cstheme="minorHAnsi"/>
                <w:b/>
                <w:color w:val="1F497D" w:themeColor="text2"/>
                <w:sz w:val="20"/>
                <w:lang w:val="en-GB"/>
              </w:rPr>
              <w:t>Obligation to do a 40 hour training session for anyone working with animals</w:t>
            </w:r>
            <w:r w:rsidRPr="00890A14">
              <w:rPr>
                <w:rFonts w:asciiTheme="minorHAnsi" w:hAnsiTheme="minorHAnsi" w:cstheme="minorHAnsi"/>
                <w:color w:val="1F497D" w:themeColor="text2"/>
                <w:sz w:val="20"/>
                <w:lang w:val="en-GB"/>
              </w:rPr>
              <w:t xml:space="preserve">: </w:t>
            </w:r>
          </w:p>
          <w:p w:rsidR="000302AE" w:rsidRPr="00890A14" w:rsidRDefault="000302A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GB"/>
              </w:rPr>
            </w:pPr>
            <w:r w:rsidRPr="00890A14">
              <w:rPr>
                <w:rFonts w:asciiTheme="minorHAnsi" w:hAnsiTheme="minorHAnsi" w:cstheme="minorHAnsi"/>
                <w:color w:val="000000" w:themeColor="text1"/>
                <w:sz w:val="20"/>
                <w:lang w:val="en-GB"/>
              </w:rPr>
              <w:t>Training in the handling of laboratory animals which includes</w:t>
            </w:r>
            <w:r w:rsidR="00285CBC">
              <w:rPr>
                <w:rFonts w:asciiTheme="minorHAnsi" w:hAnsiTheme="minorHAnsi" w:cstheme="minorHAnsi"/>
                <w:color w:val="000000" w:themeColor="text1"/>
                <w:sz w:val="20"/>
                <w:lang w:val="en-GB"/>
              </w:rPr>
              <w:t xml:space="preserve"> alternative techniques</w:t>
            </w:r>
            <w:r w:rsidR="00DB2C38">
              <w:rPr>
                <w:rFonts w:asciiTheme="minorHAnsi" w:hAnsiTheme="minorHAnsi" w:cstheme="minorHAnsi"/>
                <w:color w:val="000000" w:themeColor="text1"/>
                <w:sz w:val="20"/>
                <w:lang w:val="en-GB"/>
              </w:rPr>
              <w:t xml:space="preserve"> to animal experiments</w:t>
            </w:r>
            <w:r w:rsidRPr="00890A14">
              <w:rPr>
                <w:rFonts w:asciiTheme="minorHAnsi" w:hAnsiTheme="minorHAnsi" w:cstheme="minorHAnsi"/>
                <w:color w:val="000000" w:themeColor="text1"/>
                <w:sz w:val="20"/>
                <w:lang w:val="en-GB"/>
              </w:rPr>
              <w:t xml:space="preserve">. </w:t>
            </w:r>
          </w:p>
          <w:p w:rsidR="000302AE" w:rsidRPr="000302AE" w:rsidRDefault="000302A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GB"/>
              </w:rPr>
            </w:pPr>
          </w:p>
          <w:p w:rsidR="000302AE" w:rsidRPr="00890A14" w:rsidRDefault="000302AE"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GB"/>
              </w:rPr>
            </w:pPr>
            <w:r w:rsidRPr="00890A14">
              <w:rPr>
                <w:rFonts w:asciiTheme="minorHAnsi" w:hAnsiTheme="minorHAnsi" w:cstheme="minorHAnsi"/>
                <w:b/>
                <w:color w:val="1F497D" w:themeColor="text2"/>
                <w:sz w:val="20"/>
                <w:lang w:val="en-GB"/>
              </w:rPr>
              <w:t xml:space="preserve">Biosecurity Commission </w:t>
            </w:r>
          </w:p>
          <w:p w:rsidR="000302AE" w:rsidRPr="000302AE" w:rsidRDefault="000302A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GB"/>
              </w:rPr>
            </w:pPr>
            <w:r w:rsidRPr="000302AE">
              <w:rPr>
                <w:rFonts w:asciiTheme="minorHAnsi" w:hAnsiTheme="minorHAnsi" w:cstheme="minorHAnsi"/>
                <w:color w:val="000000" w:themeColor="text1"/>
                <w:sz w:val="20"/>
                <w:lang w:val="en-GB"/>
              </w:rPr>
              <w:t>One of its missions is supervising the authorization requests and determining the compatibility of the operations carried out in the same laboratory.</w:t>
            </w:r>
          </w:p>
          <w:p w:rsidR="000302AE" w:rsidRPr="000302AE" w:rsidRDefault="000302A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GB"/>
              </w:rPr>
            </w:pPr>
          </w:p>
          <w:p w:rsidR="000302AE" w:rsidRPr="00890A14" w:rsidRDefault="000302AE"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GB"/>
              </w:rPr>
            </w:pPr>
            <w:r w:rsidRPr="00890A14">
              <w:rPr>
                <w:rFonts w:asciiTheme="minorHAnsi" w:hAnsiTheme="minorHAnsi" w:cstheme="minorHAnsi"/>
                <w:b/>
                <w:color w:val="1F497D" w:themeColor="text2"/>
                <w:sz w:val="20"/>
                <w:lang w:val="en-GB"/>
              </w:rPr>
              <w:t>Committee on Professional Conduct (relative to the use of IT)</w:t>
            </w:r>
          </w:p>
          <w:p w:rsidR="000302AE" w:rsidRPr="000302AE" w:rsidRDefault="000302A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GB"/>
              </w:rPr>
            </w:pPr>
            <w:r w:rsidRPr="000302AE">
              <w:rPr>
                <w:rFonts w:asciiTheme="minorHAnsi" w:hAnsiTheme="minorHAnsi" w:cstheme="minorHAnsi"/>
                <w:color w:val="000000" w:themeColor="text1"/>
                <w:sz w:val="20"/>
                <w:lang w:val="en-GB"/>
              </w:rPr>
              <w:t>It is responsible to assure ethical principles are adhered to and to make these principles known within the University of Namur</w:t>
            </w:r>
          </w:p>
          <w:p w:rsidR="000302AE" w:rsidRPr="000302AE" w:rsidRDefault="000302A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GB"/>
              </w:rPr>
            </w:pPr>
          </w:p>
          <w:p w:rsidR="000302AE" w:rsidRPr="00890A14" w:rsidRDefault="000302AE"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GB"/>
              </w:rPr>
            </w:pPr>
            <w:r w:rsidRPr="00890A14">
              <w:rPr>
                <w:rFonts w:asciiTheme="minorHAnsi" w:hAnsiTheme="minorHAnsi" w:cstheme="minorHAnsi"/>
                <w:b/>
                <w:color w:val="1F497D" w:themeColor="text2"/>
                <w:sz w:val="20"/>
                <w:lang w:val="en-GB"/>
              </w:rPr>
              <w:t xml:space="preserve">Ethical principles relating to the use of IT at the University of Namur </w:t>
            </w:r>
          </w:p>
          <w:p w:rsidR="000302AE" w:rsidRPr="00890A14" w:rsidRDefault="000302A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GB"/>
              </w:rPr>
            </w:pPr>
            <w:r w:rsidRPr="000302AE">
              <w:rPr>
                <w:rFonts w:asciiTheme="minorHAnsi" w:hAnsiTheme="minorHAnsi" w:cstheme="minorHAnsi"/>
                <w:color w:val="000000" w:themeColor="text1"/>
                <w:sz w:val="20"/>
                <w:lang w:val="en-GB"/>
              </w:rPr>
              <w:t>These are intended to raise the awareness of the University of Namur’s personnel to their responsibilities and obligations, both as a user and active partners in the IT networks and resources made available to them.</w:t>
            </w:r>
          </w:p>
        </w:tc>
        <w:tc>
          <w:tcPr>
            <w:tcW w:w="3664" w:type="dxa"/>
          </w:tcPr>
          <w:p w:rsidR="00D9729B" w:rsidRPr="00890A14" w:rsidRDefault="00D9729B"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DF287A" w:rsidRPr="005259D2" w:rsidRDefault="005259D2"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sidRPr="005259D2">
              <w:rPr>
                <w:rFonts w:asciiTheme="minorHAnsi" w:hAnsiTheme="minorHAnsi" w:cstheme="minorHAnsi"/>
                <w:b/>
                <w:color w:val="FF0000"/>
                <w:sz w:val="20"/>
              </w:rPr>
              <w:t>Actio</w:t>
            </w:r>
            <w:r w:rsidR="006476B6">
              <w:rPr>
                <w:rFonts w:asciiTheme="minorHAnsi" w:hAnsiTheme="minorHAnsi" w:cstheme="minorHAnsi"/>
                <w:b/>
                <w:color w:val="FF0000"/>
                <w:sz w:val="20"/>
              </w:rPr>
              <w:t>n</w:t>
            </w:r>
          </w:p>
          <w:p w:rsidR="000302AE" w:rsidRPr="00890A14" w:rsidRDefault="000302AE" w:rsidP="00937FB8">
            <w:pPr>
              <w:pStyle w:val="Paragraphedeliste"/>
              <w:numPr>
                <w:ilvl w:val="0"/>
                <w:numId w:val="63"/>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0302AE">
              <w:rPr>
                <w:rFonts w:asciiTheme="minorHAnsi" w:hAnsiTheme="minorHAnsi" w:cstheme="minorHAnsi"/>
                <w:color w:val="FF0000"/>
                <w:sz w:val="20"/>
                <w:lang w:val="en-US"/>
              </w:rPr>
              <w:t>Conduc</w:t>
            </w:r>
            <w:r w:rsidR="00DB2C38">
              <w:rPr>
                <w:rFonts w:asciiTheme="minorHAnsi" w:hAnsiTheme="minorHAnsi" w:cstheme="minorHAnsi"/>
                <w:color w:val="FF0000"/>
                <w:sz w:val="20"/>
                <w:lang w:val="en-US"/>
              </w:rPr>
              <w:t>t regular awareness campaigns on</w:t>
            </w:r>
            <w:r w:rsidRPr="000302AE">
              <w:rPr>
                <w:rFonts w:asciiTheme="minorHAnsi" w:hAnsiTheme="minorHAnsi" w:cstheme="minorHAnsi"/>
                <w:color w:val="FF0000"/>
                <w:sz w:val="20"/>
                <w:lang w:val="en-US"/>
              </w:rPr>
              <w:t xml:space="preserve"> the ethical principles and choose the most appropriate communication channels to inform researchers</w:t>
            </w:r>
          </w:p>
        </w:tc>
      </w:tr>
    </w:tbl>
    <w:p w:rsidR="00D9729B" w:rsidRPr="00890A14" w:rsidRDefault="00D9729B" w:rsidP="00D9729B">
      <w:pPr>
        <w:rPr>
          <w:rFonts w:asciiTheme="minorHAnsi" w:hAnsiTheme="minorHAnsi" w:cstheme="minorHAnsi"/>
          <w:sz w:val="20"/>
          <w:lang w:val="en-US"/>
        </w:rPr>
      </w:pPr>
    </w:p>
    <w:p w:rsidR="00D9729B" w:rsidRPr="00890A14" w:rsidRDefault="00D9729B" w:rsidP="00AE2EE3">
      <w:pPr>
        <w:rPr>
          <w:rFonts w:asciiTheme="minorHAnsi" w:hAnsiTheme="minorHAnsi" w:cstheme="minorHAnsi"/>
          <w:sz w:val="20"/>
          <w:lang w:val="en-US"/>
        </w:rPr>
      </w:pPr>
    </w:p>
    <w:p w:rsidR="00311B8E" w:rsidRPr="00890A14" w:rsidRDefault="00311B8E">
      <w:pPr>
        <w:rPr>
          <w:rFonts w:asciiTheme="minorHAnsi" w:hAnsiTheme="minorHAnsi" w:cstheme="minorHAnsi"/>
          <w:sz w:val="20"/>
          <w:lang w:val="en-US"/>
        </w:rPr>
      </w:pPr>
      <w:r w:rsidRPr="00890A14">
        <w:rPr>
          <w:rFonts w:asciiTheme="minorHAnsi" w:hAnsiTheme="minorHAnsi" w:cstheme="minorHAnsi"/>
          <w:sz w:val="20"/>
          <w:lang w:val="en-US"/>
        </w:rPr>
        <w:br w:type="page"/>
      </w:r>
    </w:p>
    <w:p w:rsidR="00D9729B" w:rsidRPr="00890A14" w:rsidRDefault="00D9729B" w:rsidP="00AE2EE3">
      <w:pPr>
        <w:rPr>
          <w:rFonts w:asciiTheme="minorHAnsi" w:hAnsiTheme="minorHAnsi" w:cstheme="minorHAnsi"/>
          <w:sz w:val="20"/>
          <w:lang w:val="en-US"/>
        </w:rPr>
      </w:pPr>
    </w:p>
    <w:tbl>
      <w:tblPr>
        <w:tblStyle w:val="Grilleclaire-Accent11"/>
        <w:tblW w:w="0" w:type="auto"/>
        <w:tblLook w:val="04A0" w:firstRow="1" w:lastRow="0" w:firstColumn="1" w:lastColumn="0" w:noHBand="0" w:noVBand="1"/>
      </w:tblPr>
      <w:tblGrid>
        <w:gridCol w:w="4928"/>
        <w:gridCol w:w="6237"/>
        <w:gridCol w:w="4373"/>
      </w:tblGrid>
      <w:tr w:rsidR="00D9729B" w:rsidRPr="008266EC" w:rsidTr="00611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C871F1" w:rsidRPr="00ED417B" w:rsidRDefault="009D602C" w:rsidP="00C871F1">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t>#</w:t>
            </w:r>
            <w:r w:rsidR="00311B8E" w:rsidRPr="00F437DA">
              <w:rPr>
                <w:rFonts w:asciiTheme="minorHAnsi" w:hAnsiTheme="minorHAnsi" w:cstheme="minorHAnsi"/>
                <w:color w:val="1F497D" w:themeColor="text2"/>
                <w:sz w:val="20"/>
                <w:lang w:val="en-US"/>
              </w:rPr>
              <w:t>3.</w:t>
            </w:r>
            <w:r w:rsidR="00311B8E" w:rsidRPr="00F437DA">
              <w:rPr>
                <w:rFonts w:asciiTheme="minorHAnsi" w:hAnsiTheme="minorHAnsi" w:cstheme="minorHAnsi"/>
                <w:b w:val="0"/>
                <w:color w:val="1F497D" w:themeColor="text2"/>
                <w:sz w:val="20"/>
                <w:lang w:val="en-US"/>
              </w:rPr>
              <w:t xml:space="preserve"> </w:t>
            </w:r>
            <w:r w:rsidR="00C871F1" w:rsidRPr="00F437DA">
              <w:rPr>
                <w:rFonts w:asciiTheme="minorHAnsi" w:hAnsiTheme="minorHAnsi" w:cstheme="minorHAnsi"/>
                <w:color w:val="1F497D" w:themeColor="text2"/>
                <w:sz w:val="20"/>
                <w:lang w:val="en-US"/>
              </w:rPr>
              <w:t>Professional responsibility</w:t>
            </w:r>
            <w:r w:rsidR="00C871F1">
              <w:rPr>
                <w:rFonts w:asciiTheme="minorHAnsi" w:hAnsiTheme="minorHAnsi" w:cstheme="minorHAnsi"/>
                <w:color w:val="1F497D" w:themeColor="text2"/>
                <w:sz w:val="20"/>
                <w:lang w:val="en-US"/>
              </w:rPr>
              <w:t xml:space="preserve"> </w:t>
            </w:r>
            <w:r w:rsidR="00C871F1">
              <w:rPr>
                <w:rFonts w:asciiTheme="minorHAnsi" w:hAnsiTheme="minorHAnsi" w:cstheme="minorHAnsi"/>
                <w:b w:val="0"/>
                <w:color w:val="1F497D" w:themeColor="text2"/>
                <w:sz w:val="20"/>
                <w:lang w:val="en-US"/>
              </w:rPr>
              <w:t xml:space="preserve">(Charter) - </w:t>
            </w:r>
            <w:r w:rsidR="00C871F1" w:rsidRPr="00F437DA">
              <w:rPr>
                <w:rFonts w:asciiTheme="minorHAnsi" w:hAnsiTheme="minorHAnsi" w:cstheme="minorHAnsi"/>
                <w:b w:val="0"/>
                <w:color w:val="1F497D" w:themeColor="text2"/>
                <w:sz w:val="20"/>
                <w:lang w:val="en-US"/>
              </w:rPr>
              <w:t>Researchers should make every effort to ensure that their research is relevant to society and does not duplicate research previously carried out elsewhere. They must avoid plagiarism of any kind and abide by the principle of intellectual property and joint data ownership in the case of research carried out in collaboration with a supervisor(s) and/or other researchers. The need to validate new observations by showing that experiments are reproducible should not be interpreted as plagiarism, provided that the data to be confirmed are explicitly quoted.</w:t>
            </w:r>
            <w:r w:rsidR="00ED417B">
              <w:rPr>
                <w:rFonts w:asciiTheme="minorHAnsi" w:hAnsiTheme="minorHAnsi" w:cstheme="minorHAnsi"/>
                <w:b w:val="0"/>
                <w:color w:val="1F497D" w:themeColor="text2"/>
                <w:sz w:val="20"/>
                <w:lang w:val="en-US"/>
              </w:rPr>
              <w:t xml:space="preserve"> </w:t>
            </w:r>
            <w:r w:rsidR="00C871F1" w:rsidRPr="00F437DA">
              <w:rPr>
                <w:rFonts w:asciiTheme="minorHAnsi" w:hAnsiTheme="minorHAnsi" w:cstheme="minorHAnsi"/>
                <w:b w:val="0"/>
                <w:color w:val="1F497D" w:themeColor="text2"/>
                <w:sz w:val="20"/>
                <w:lang w:val="en-US"/>
              </w:rPr>
              <w:t>Researchers should ensure</w:t>
            </w:r>
            <w:proofErr w:type="gramStart"/>
            <w:r w:rsidR="00C871F1" w:rsidRPr="00F437DA">
              <w:rPr>
                <w:rFonts w:asciiTheme="minorHAnsi" w:hAnsiTheme="minorHAnsi" w:cstheme="minorHAnsi"/>
                <w:b w:val="0"/>
                <w:color w:val="1F497D" w:themeColor="text2"/>
                <w:sz w:val="20"/>
                <w:lang w:val="en-US"/>
              </w:rPr>
              <w:t>,</w:t>
            </w:r>
            <w:proofErr w:type="gramEnd"/>
            <w:r w:rsidR="00C871F1" w:rsidRPr="00F437DA">
              <w:rPr>
                <w:rFonts w:asciiTheme="minorHAnsi" w:hAnsiTheme="minorHAnsi" w:cstheme="minorHAnsi"/>
                <w:b w:val="0"/>
                <w:color w:val="1F497D" w:themeColor="text2"/>
                <w:sz w:val="20"/>
                <w:lang w:val="en-US"/>
              </w:rPr>
              <w:t xml:space="preserve"> if any aspect of their work is delegated, that the person to whom it is delegated has the competence to carry it out.</w:t>
            </w:r>
          </w:p>
        </w:tc>
      </w:tr>
      <w:tr w:rsidR="00D9729B" w:rsidRPr="008266EC" w:rsidTr="00611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D9729B" w:rsidRPr="00F437DA" w:rsidRDefault="00D9729B" w:rsidP="0061108C">
            <w:pPr>
              <w:rPr>
                <w:rFonts w:asciiTheme="minorHAnsi" w:hAnsiTheme="minorHAnsi" w:cstheme="minorHAnsi"/>
                <w:sz w:val="20"/>
                <w:lang w:val="en-US"/>
              </w:rPr>
            </w:pPr>
          </w:p>
        </w:tc>
      </w:tr>
      <w:tr w:rsidR="00D9729B" w:rsidRPr="00E17670" w:rsidTr="00ED4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tcBorders>
          </w:tcPr>
          <w:p w:rsidR="00D9729B" w:rsidRPr="00E17670" w:rsidRDefault="00D9729B" w:rsidP="0061108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 xml:space="preserve">Law &amp; </w:t>
            </w:r>
            <w:proofErr w:type="spellStart"/>
            <w:r w:rsidRPr="00E17670">
              <w:rPr>
                <w:rFonts w:asciiTheme="minorHAnsi" w:hAnsiTheme="minorHAnsi" w:cstheme="minorHAnsi"/>
                <w:color w:val="1F497D" w:themeColor="text2"/>
                <w:sz w:val="20"/>
              </w:rPr>
              <w:t>regulations</w:t>
            </w:r>
            <w:proofErr w:type="spellEnd"/>
          </w:p>
        </w:tc>
        <w:tc>
          <w:tcPr>
            <w:tcW w:w="6237" w:type="dxa"/>
            <w:tcBorders>
              <w:top w:val="single" w:sz="4" w:space="0" w:color="auto"/>
            </w:tcBorders>
          </w:tcPr>
          <w:p w:rsidR="00D9729B" w:rsidRPr="00E17670" w:rsidRDefault="004B3CD3" w:rsidP="006110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proofErr w:type="spellStart"/>
            <w:r>
              <w:rPr>
                <w:rFonts w:asciiTheme="minorHAnsi" w:hAnsiTheme="minorHAnsi" w:cstheme="minorHAnsi"/>
                <w:b/>
                <w:color w:val="1F497D" w:themeColor="text2"/>
                <w:sz w:val="20"/>
              </w:rPr>
              <w:t>Institutional</w:t>
            </w:r>
            <w:proofErr w:type="spellEnd"/>
            <w:r>
              <w:rPr>
                <w:rFonts w:asciiTheme="minorHAnsi" w:hAnsiTheme="minorHAnsi" w:cstheme="minorHAnsi"/>
                <w:b/>
                <w:color w:val="1F497D" w:themeColor="text2"/>
                <w:sz w:val="20"/>
              </w:rPr>
              <w:t xml:space="preserve"> </w:t>
            </w:r>
            <w:proofErr w:type="spellStart"/>
            <w:r>
              <w:rPr>
                <w:rFonts w:asciiTheme="minorHAnsi" w:hAnsiTheme="minorHAnsi" w:cstheme="minorHAnsi"/>
                <w:b/>
                <w:color w:val="1F497D" w:themeColor="text2"/>
                <w:sz w:val="20"/>
              </w:rPr>
              <w:t>Regulation</w:t>
            </w:r>
            <w:proofErr w:type="spellEnd"/>
            <w:r>
              <w:rPr>
                <w:rFonts w:asciiTheme="minorHAnsi" w:hAnsiTheme="minorHAnsi" w:cstheme="minorHAnsi"/>
                <w:b/>
                <w:color w:val="1F497D" w:themeColor="text2"/>
                <w:sz w:val="20"/>
              </w:rPr>
              <w:t xml:space="preserve"> and </w:t>
            </w:r>
            <w:proofErr w:type="spellStart"/>
            <w:r>
              <w:rPr>
                <w:rFonts w:asciiTheme="minorHAnsi" w:hAnsiTheme="minorHAnsi" w:cstheme="minorHAnsi"/>
                <w:b/>
                <w:color w:val="1F497D" w:themeColor="text2"/>
                <w:sz w:val="20"/>
              </w:rPr>
              <w:t>Practise</w:t>
            </w:r>
            <w:proofErr w:type="spellEnd"/>
          </w:p>
        </w:tc>
        <w:tc>
          <w:tcPr>
            <w:tcW w:w="4373" w:type="dxa"/>
            <w:tcBorders>
              <w:top w:val="single" w:sz="4" w:space="0" w:color="auto"/>
              <w:right w:val="single" w:sz="4" w:space="0" w:color="auto"/>
            </w:tcBorders>
          </w:tcPr>
          <w:p w:rsidR="00D9729B" w:rsidRPr="00E17670" w:rsidRDefault="004B3CD3" w:rsidP="006110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D9729B" w:rsidRPr="00E17670" w:rsidTr="00ED4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D9729B" w:rsidRPr="00E17670" w:rsidRDefault="00D9729B" w:rsidP="0061108C">
            <w:pPr>
              <w:rPr>
                <w:rFonts w:asciiTheme="minorHAnsi" w:hAnsiTheme="minorHAnsi" w:cstheme="minorHAnsi"/>
                <w:sz w:val="20"/>
              </w:rPr>
            </w:pPr>
          </w:p>
        </w:tc>
        <w:tc>
          <w:tcPr>
            <w:tcW w:w="6237" w:type="dxa"/>
          </w:tcPr>
          <w:p w:rsidR="00D9729B" w:rsidRPr="00E17670" w:rsidRDefault="00D9729B" w:rsidP="006110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373" w:type="dxa"/>
          </w:tcPr>
          <w:p w:rsidR="00D9729B" w:rsidRPr="00E17670" w:rsidRDefault="00D9729B" w:rsidP="006110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D9729B" w:rsidRPr="008266EC" w:rsidTr="00ED4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11B8E" w:rsidRPr="00E17670" w:rsidRDefault="00311B8E" w:rsidP="00937FB8">
            <w:pPr>
              <w:jc w:val="both"/>
              <w:rPr>
                <w:rFonts w:asciiTheme="minorHAnsi" w:hAnsiTheme="minorHAnsi" w:cstheme="minorHAnsi"/>
                <w:sz w:val="20"/>
                <w:lang w:val="en-US"/>
              </w:rPr>
            </w:pPr>
          </w:p>
          <w:p w:rsidR="00311B8E" w:rsidRPr="00890A14" w:rsidRDefault="00311B8E" w:rsidP="00937FB8">
            <w:pPr>
              <w:pStyle w:val="Paragraphedeliste"/>
              <w:numPr>
                <w:ilvl w:val="0"/>
                <w:numId w:val="6"/>
              </w:numPr>
              <w:jc w:val="both"/>
              <w:rPr>
                <w:rFonts w:asciiTheme="minorHAnsi" w:hAnsiTheme="minorHAnsi" w:cstheme="minorHAnsi"/>
                <w:b w:val="0"/>
                <w:color w:val="1F497D" w:themeColor="text2"/>
                <w:sz w:val="20"/>
                <w:lang w:val="en-US"/>
              </w:rPr>
            </w:pPr>
            <w:r w:rsidRPr="00890A14">
              <w:rPr>
                <w:rFonts w:asciiTheme="minorHAnsi" w:hAnsiTheme="minorHAnsi" w:cstheme="minorHAnsi"/>
                <w:b w:val="0"/>
                <w:color w:val="1F497D" w:themeColor="text2"/>
                <w:sz w:val="20"/>
                <w:lang w:val="en-US"/>
              </w:rPr>
              <w:t>OECD: Best Practices for Ensuring Scientific Integrity and Preventing Misconduct, 2007</w:t>
            </w:r>
          </w:p>
          <w:p w:rsidR="00311B8E" w:rsidRPr="00890A14" w:rsidRDefault="00311B8E" w:rsidP="00937FB8">
            <w:pPr>
              <w:pStyle w:val="Paragraphedeliste"/>
              <w:numPr>
                <w:ilvl w:val="0"/>
                <w:numId w:val="6"/>
              </w:numPr>
              <w:jc w:val="both"/>
              <w:rPr>
                <w:rFonts w:asciiTheme="minorHAnsi" w:hAnsiTheme="minorHAnsi" w:cstheme="minorHAnsi"/>
                <w:b w:val="0"/>
                <w:iCs/>
                <w:color w:val="1F497D" w:themeColor="text2"/>
                <w:sz w:val="20"/>
                <w:lang w:val="en-US"/>
              </w:rPr>
            </w:pPr>
            <w:r w:rsidRPr="00890A14">
              <w:rPr>
                <w:rFonts w:asciiTheme="minorHAnsi" w:hAnsiTheme="minorHAnsi" w:cstheme="minorHAnsi"/>
                <w:b w:val="0"/>
                <w:iCs/>
                <w:color w:val="1F497D" w:themeColor="text2"/>
                <w:sz w:val="20"/>
                <w:lang w:val="en-US"/>
              </w:rPr>
              <w:t xml:space="preserve">EC, Codes of Conduct; standards for ethics in research, </w:t>
            </w:r>
            <w:r w:rsidRPr="00890A14">
              <w:rPr>
                <w:rFonts w:asciiTheme="minorHAnsi" w:hAnsiTheme="minorHAnsi" w:cstheme="minorHAnsi"/>
                <w:b w:val="0"/>
                <w:color w:val="1F497D" w:themeColor="text2"/>
                <w:sz w:val="20"/>
                <w:lang w:val="en-US"/>
              </w:rPr>
              <w:t xml:space="preserve">2004, </w:t>
            </w:r>
          </w:p>
          <w:p w:rsidR="00311B8E" w:rsidRPr="00890A14" w:rsidRDefault="00311B8E" w:rsidP="00937FB8">
            <w:pPr>
              <w:pStyle w:val="Paragraphedeliste"/>
              <w:numPr>
                <w:ilvl w:val="0"/>
                <w:numId w:val="6"/>
              </w:numPr>
              <w:jc w:val="both"/>
              <w:rPr>
                <w:rFonts w:asciiTheme="minorHAnsi" w:hAnsiTheme="minorHAnsi" w:cstheme="minorHAnsi"/>
                <w:b w:val="0"/>
                <w:iCs/>
                <w:color w:val="1F497D" w:themeColor="text2"/>
                <w:sz w:val="20"/>
                <w:lang w:val="en-US"/>
              </w:rPr>
            </w:pPr>
            <w:r w:rsidRPr="00890A14">
              <w:rPr>
                <w:rFonts w:asciiTheme="minorHAnsi" w:hAnsiTheme="minorHAnsi" w:cstheme="minorHAnsi"/>
                <w:b w:val="0"/>
                <w:color w:val="1F497D" w:themeColor="text2"/>
                <w:sz w:val="20"/>
                <w:lang w:val="en-US"/>
              </w:rPr>
              <w:t xml:space="preserve">Community Research: </w:t>
            </w:r>
            <w:r w:rsidRPr="00890A14">
              <w:rPr>
                <w:rFonts w:asciiTheme="minorHAnsi" w:hAnsiTheme="minorHAnsi" w:cstheme="minorHAnsi"/>
                <w:b w:val="0"/>
                <w:iCs/>
                <w:color w:val="1F497D" w:themeColor="text2"/>
                <w:sz w:val="20"/>
                <w:lang w:val="en-US"/>
              </w:rPr>
              <w:t xml:space="preserve">Ethics for researchers; facilitating research excellence in FP7, </w:t>
            </w:r>
            <w:r w:rsidRPr="00890A14">
              <w:rPr>
                <w:rFonts w:asciiTheme="minorHAnsi" w:hAnsiTheme="minorHAnsi" w:cstheme="minorHAnsi"/>
                <w:b w:val="0"/>
                <w:color w:val="1F497D" w:themeColor="text2"/>
                <w:sz w:val="20"/>
                <w:lang w:val="en-US"/>
              </w:rPr>
              <w:t>2007</w:t>
            </w:r>
          </w:p>
          <w:p w:rsidR="00311B8E" w:rsidRPr="00890A14" w:rsidRDefault="00311B8E" w:rsidP="00937FB8">
            <w:pPr>
              <w:pStyle w:val="Paragraphedeliste"/>
              <w:numPr>
                <w:ilvl w:val="0"/>
                <w:numId w:val="6"/>
              </w:numPr>
              <w:jc w:val="both"/>
              <w:rPr>
                <w:rFonts w:asciiTheme="minorHAnsi" w:hAnsiTheme="minorHAnsi" w:cstheme="minorHAnsi"/>
                <w:b w:val="0"/>
                <w:color w:val="1F497D" w:themeColor="text2"/>
                <w:sz w:val="20"/>
                <w:lang w:val="en-US"/>
              </w:rPr>
            </w:pPr>
            <w:r w:rsidRPr="00890A14">
              <w:rPr>
                <w:rFonts w:asciiTheme="minorHAnsi" w:hAnsiTheme="minorHAnsi" w:cstheme="minorHAnsi"/>
                <w:b w:val="0"/>
                <w:color w:val="1F497D" w:themeColor="text2"/>
                <w:sz w:val="20"/>
                <w:lang w:val="en-US"/>
              </w:rPr>
              <w:t xml:space="preserve">EC, Integrity in Research ‐ A Rationale for Community Action, Final Report ‐ Expert Group meeting, Brussels (BE), 22‐23 March 2007 </w:t>
            </w:r>
          </w:p>
          <w:p w:rsidR="000302AE" w:rsidRPr="007C76A4" w:rsidRDefault="000302AE" w:rsidP="00937FB8">
            <w:pPr>
              <w:pStyle w:val="Paragraphedeliste"/>
              <w:numPr>
                <w:ilvl w:val="0"/>
                <w:numId w:val="2"/>
              </w:numPr>
              <w:jc w:val="both"/>
              <w:rPr>
                <w:rFonts w:ascii="Calibri" w:hAnsi="Calibri" w:cs="Calibri"/>
                <w:b w:val="0"/>
                <w:color w:val="1F497D"/>
                <w:sz w:val="20"/>
                <w:lang w:val="en-GB"/>
              </w:rPr>
            </w:pPr>
            <w:r w:rsidRPr="007C76A4">
              <w:rPr>
                <w:rFonts w:ascii="Calibri" w:hAnsi="Calibri" w:cs="Calibri"/>
                <w:b w:val="0"/>
                <w:color w:val="1F497D"/>
                <w:sz w:val="20"/>
                <w:lang w:val="en-GB"/>
              </w:rPr>
              <w:t>FRS-FNRS, Code of Ethics for Scientific Research in Belgium (D/2009/1191/6)</w:t>
            </w:r>
          </w:p>
          <w:p w:rsidR="000302AE" w:rsidRPr="007C76A4" w:rsidRDefault="000302AE" w:rsidP="00937FB8">
            <w:pPr>
              <w:pStyle w:val="Paragraphedeliste"/>
              <w:numPr>
                <w:ilvl w:val="0"/>
                <w:numId w:val="9"/>
              </w:numPr>
              <w:jc w:val="both"/>
              <w:rPr>
                <w:rFonts w:ascii="Calibri" w:hAnsi="Calibri" w:cs="Calibri"/>
                <w:b w:val="0"/>
                <w:color w:val="1F497D"/>
                <w:sz w:val="20"/>
                <w:lang w:val="en-GB"/>
              </w:rPr>
            </w:pPr>
            <w:r w:rsidRPr="007C76A4">
              <w:rPr>
                <w:rFonts w:ascii="Calibri" w:hAnsi="Calibri" w:cs="Calibri"/>
                <w:b w:val="0"/>
                <w:color w:val="1F497D"/>
                <w:sz w:val="20"/>
                <w:lang w:val="en-GB"/>
              </w:rPr>
              <w:t xml:space="preserve">FRS - FNRS, </w:t>
            </w:r>
            <w:r w:rsidR="00AC0956">
              <w:rPr>
                <w:rFonts w:ascii="Calibri" w:hAnsi="Calibri" w:cs="Calibri"/>
                <w:b w:val="0"/>
                <w:color w:val="1F497D"/>
                <w:sz w:val="20"/>
                <w:lang w:val="en-GB"/>
              </w:rPr>
              <w:t xml:space="preserve">Directive </w:t>
            </w:r>
            <w:r w:rsidRPr="007C76A4">
              <w:rPr>
                <w:rFonts w:ascii="Calibri" w:hAnsi="Calibri" w:cs="Calibri"/>
                <w:b w:val="0"/>
                <w:color w:val="1F497D"/>
                <w:sz w:val="20"/>
                <w:lang w:val="en-GB"/>
              </w:rPr>
              <w:t xml:space="preserve">for Integrity in Scientific Research: General Guidelines and Procedures in the event of </w:t>
            </w:r>
            <w:r w:rsidR="00AC0956">
              <w:rPr>
                <w:rFonts w:ascii="Calibri" w:hAnsi="Calibri" w:cs="Calibri"/>
                <w:b w:val="0"/>
                <w:color w:val="1F497D"/>
                <w:sz w:val="20"/>
                <w:lang w:val="en-GB"/>
              </w:rPr>
              <w:t>misconduct.</w:t>
            </w:r>
          </w:p>
          <w:p w:rsidR="000302AE" w:rsidRPr="007C76A4" w:rsidRDefault="000302AE" w:rsidP="00937FB8">
            <w:pPr>
              <w:ind w:left="360"/>
              <w:jc w:val="both"/>
              <w:rPr>
                <w:rFonts w:ascii="Calibri" w:hAnsi="Calibri" w:cs="Calibri"/>
                <w:b w:val="0"/>
                <w:i/>
                <w:sz w:val="20"/>
                <w:lang w:val="en-GB"/>
              </w:rPr>
            </w:pPr>
            <w:r w:rsidRPr="007C76A4">
              <w:rPr>
                <w:rFonts w:ascii="Calibri" w:hAnsi="Calibri" w:cs="Calibri"/>
                <w:b w:val="0"/>
                <w:sz w:val="20"/>
                <w:lang w:val="en-GB"/>
              </w:rPr>
              <w:t>These guidelines list the points susceptible to professional misconduct and propose measures to be taken in the event of such misconduct</w:t>
            </w:r>
            <w:r w:rsidRPr="007C76A4">
              <w:rPr>
                <w:rFonts w:ascii="Calibri" w:hAnsi="Calibri" w:cs="Calibri"/>
                <w:b w:val="0"/>
                <w:i/>
                <w:iCs/>
                <w:sz w:val="20"/>
                <w:lang w:val="en-GB"/>
              </w:rPr>
              <w:t xml:space="preserve">. </w:t>
            </w:r>
          </w:p>
          <w:p w:rsidR="0030618E" w:rsidRPr="00890A14" w:rsidRDefault="0030618E" w:rsidP="00937FB8">
            <w:pPr>
              <w:ind w:left="360"/>
              <w:jc w:val="both"/>
              <w:rPr>
                <w:rFonts w:asciiTheme="minorHAnsi" w:hAnsiTheme="minorHAnsi" w:cstheme="minorHAnsi"/>
                <w:sz w:val="20"/>
                <w:lang w:val="en-US"/>
              </w:rPr>
            </w:pPr>
          </w:p>
        </w:tc>
        <w:tc>
          <w:tcPr>
            <w:tcW w:w="6237" w:type="dxa"/>
          </w:tcPr>
          <w:p w:rsidR="00107EC4" w:rsidRPr="00890A14" w:rsidRDefault="00107EC4" w:rsidP="00937FB8">
            <w:pPr>
              <w:jc w:val="both"/>
              <w:cnfStyle w:val="000000010000" w:firstRow="0" w:lastRow="0" w:firstColumn="0" w:lastColumn="0" w:oddVBand="0" w:evenVBand="0" w:oddHBand="0" w:evenHBand="1" w:firstRowFirstColumn="0" w:firstRowLastColumn="0" w:lastRowFirstColumn="0" w:lastRowLastColumn="0"/>
              <w:rPr>
                <w:lang w:val="en-US" w:eastAsia="fr-BE"/>
              </w:rPr>
            </w:pPr>
          </w:p>
          <w:p w:rsidR="00107EC4" w:rsidRPr="00890A14" w:rsidRDefault="00107EC4" w:rsidP="00937FB8">
            <w:pPr>
              <w:pStyle w:val="Paragraphedeliste"/>
              <w:numPr>
                <w:ilvl w:val="0"/>
                <w:numId w:val="6"/>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r w:rsidRPr="00890A14">
              <w:rPr>
                <w:rFonts w:asciiTheme="minorHAnsi" w:hAnsiTheme="minorHAnsi" w:cstheme="minorHAnsi"/>
                <w:b/>
                <w:color w:val="1F497D" w:themeColor="text2"/>
                <w:sz w:val="20"/>
                <w:lang w:val="en-US" w:eastAsia="fr-BE"/>
              </w:rPr>
              <w:t>General rules for ownership, protecti</w:t>
            </w:r>
            <w:r w:rsidR="00AC0956">
              <w:rPr>
                <w:rFonts w:asciiTheme="minorHAnsi" w:hAnsiTheme="minorHAnsi" w:cstheme="minorHAnsi"/>
                <w:b/>
                <w:color w:val="1F497D" w:themeColor="text2"/>
                <w:sz w:val="20"/>
                <w:lang w:val="en-US" w:eastAsia="fr-BE"/>
              </w:rPr>
              <w:t>on and valori</w:t>
            </w:r>
            <w:r w:rsidRPr="00890A14">
              <w:rPr>
                <w:rFonts w:asciiTheme="minorHAnsi" w:hAnsiTheme="minorHAnsi" w:cstheme="minorHAnsi"/>
                <w:b/>
                <w:color w:val="1F497D" w:themeColor="text2"/>
                <w:sz w:val="20"/>
                <w:lang w:val="en-US" w:eastAsia="fr-BE"/>
              </w:rPr>
              <w:t>zation of the results of research carried out within the University of Namur (</w:t>
            </w:r>
            <w:r w:rsidR="00DB2C38">
              <w:rPr>
                <w:rFonts w:asciiTheme="minorHAnsi" w:hAnsiTheme="minorHAnsi" w:cstheme="minorHAnsi"/>
                <w:b/>
                <w:color w:val="1F497D" w:themeColor="text2"/>
                <w:sz w:val="20"/>
                <w:lang w:val="en-US" w:eastAsia="fr-BE"/>
              </w:rPr>
              <w:t>Board of Directors Meeting</w:t>
            </w:r>
            <w:r w:rsidRPr="00890A14">
              <w:rPr>
                <w:rFonts w:asciiTheme="minorHAnsi" w:hAnsiTheme="minorHAnsi" w:cstheme="minorHAnsi"/>
                <w:b/>
                <w:color w:val="1F497D" w:themeColor="text2"/>
                <w:sz w:val="20"/>
                <w:lang w:val="en-US" w:eastAsia="fr-BE"/>
              </w:rPr>
              <w:t xml:space="preserve"> No. 523, 28 June 2004)</w:t>
            </w:r>
          </w:p>
          <w:p w:rsidR="00107EC4" w:rsidRPr="00890A14" w:rsidRDefault="00107EC4" w:rsidP="00937FB8">
            <w:pPr>
              <w:pStyle w:val="Paragraphedeliste"/>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0"/>
                <w:lang w:val="en-US" w:eastAsia="fr-BE"/>
              </w:rPr>
            </w:pPr>
            <w:r w:rsidRPr="00890A14">
              <w:rPr>
                <w:rFonts w:asciiTheme="minorHAnsi" w:hAnsiTheme="minorHAnsi" w:cstheme="minorHAnsi"/>
                <w:color w:val="000000" w:themeColor="text1"/>
                <w:sz w:val="20"/>
                <w:lang w:val="en-US" w:eastAsia="fr-BE"/>
              </w:rPr>
              <w:t xml:space="preserve">This regulation lays down rules for the protection and </w:t>
            </w:r>
            <w:r w:rsidR="00AC0956">
              <w:rPr>
                <w:rFonts w:asciiTheme="minorHAnsi" w:hAnsiTheme="minorHAnsi" w:cstheme="minorHAnsi"/>
                <w:color w:val="000000" w:themeColor="text1"/>
                <w:sz w:val="20"/>
                <w:lang w:val="en-US" w:eastAsia="fr-BE"/>
              </w:rPr>
              <w:t>valorization</w:t>
            </w:r>
            <w:r w:rsidRPr="00890A14">
              <w:rPr>
                <w:rFonts w:asciiTheme="minorHAnsi" w:hAnsiTheme="minorHAnsi" w:cstheme="minorHAnsi"/>
                <w:color w:val="000000" w:themeColor="text1"/>
                <w:sz w:val="20"/>
                <w:lang w:val="en-US" w:eastAsia="fr-BE"/>
              </w:rPr>
              <w:t xml:space="preserve"> of research results.</w:t>
            </w:r>
          </w:p>
          <w:p w:rsidR="00107EC4" w:rsidRPr="00890A14" w:rsidRDefault="00107EC4" w:rsidP="00937FB8">
            <w:pPr>
              <w:pStyle w:val="Paragraphedeliste"/>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p>
          <w:p w:rsidR="00107EC4" w:rsidRDefault="00107EC4" w:rsidP="00937FB8">
            <w:pPr>
              <w:pStyle w:val="Paragraphedeliste"/>
              <w:numPr>
                <w:ilvl w:val="0"/>
                <w:numId w:val="6"/>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r w:rsidRPr="00890A14">
              <w:rPr>
                <w:rFonts w:asciiTheme="minorHAnsi" w:hAnsiTheme="minorHAnsi" w:cstheme="minorHAnsi"/>
                <w:b/>
                <w:color w:val="1F497D" w:themeColor="text2"/>
                <w:sz w:val="20"/>
                <w:lang w:val="en-US" w:eastAsia="fr-BE"/>
              </w:rPr>
              <w:t xml:space="preserve">Status of scientific staff paid through operational budgets </w:t>
            </w:r>
            <w:r>
              <w:rPr>
                <w:rFonts w:asciiTheme="minorHAnsi" w:hAnsiTheme="minorHAnsi" w:cstheme="minorHAnsi"/>
                <w:b/>
                <w:color w:val="1F497D" w:themeColor="text2"/>
                <w:sz w:val="20"/>
                <w:lang w:val="en-US" w:eastAsia="fr-BE"/>
              </w:rPr>
              <w:t>–</w:t>
            </w:r>
          </w:p>
          <w:p w:rsidR="00107EC4" w:rsidRPr="00890A14" w:rsidRDefault="00107EC4" w:rsidP="00937FB8">
            <w:pPr>
              <w:pStyle w:val="Paragraphedeliste"/>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eastAsia="fr-BE"/>
              </w:rPr>
            </w:pPr>
            <w:r w:rsidRPr="00890A14">
              <w:rPr>
                <w:rFonts w:asciiTheme="minorHAnsi" w:hAnsiTheme="minorHAnsi" w:cstheme="minorHAnsi"/>
                <w:b/>
                <w:color w:val="1F497D" w:themeColor="text2"/>
                <w:sz w:val="20"/>
                <w:lang w:val="en-US" w:eastAsia="fr-BE"/>
              </w:rPr>
              <w:t xml:space="preserve"> </w:t>
            </w:r>
            <w:r w:rsidRPr="00890A14">
              <w:rPr>
                <w:rFonts w:asciiTheme="minorHAnsi" w:hAnsiTheme="minorHAnsi" w:cstheme="minorHAnsi"/>
                <w:sz w:val="20"/>
                <w:lang w:val="en-US" w:eastAsia="fr-BE"/>
              </w:rPr>
              <w:t>This</w:t>
            </w:r>
            <w:r w:rsidRPr="009D4E73">
              <w:rPr>
                <w:rFonts w:asciiTheme="minorHAnsi" w:hAnsiTheme="minorHAnsi" w:cstheme="minorHAnsi"/>
                <w:sz w:val="20"/>
                <w:lang w:val="en-US" w:eastAsia="fr-BE"/>
              </w:rPr>
              <w:t xml:space="preserve"> deals with lapses in disciplin</w:t>
            </w:r>
            <w:r>
              <w:rPr>
                <w:rFonts w:asciiTheme="minorHAnsi" w:hAnsiTheme="minorHAnsi" w:cstheme="minorHAnsi"/>
                <w:sz w:val="20"/>
                <w:lang w:val="en-US" w:eastAsia="fr-BE"/>
              </w:rPr>
              <w:t>ary rules</w:t>
            </w:r>
            <w:r w:rsidRPr="00890A14">
              <w:rPr>
                <w:rFonts w:asciiTheme="minorHAnsi" w:hAnsiTheme="minorHAnsi" w:cstheme="minorHAnsi"/>
                <w:sz w:val="20"/>
                <w:lang w:val="en-US" w:eastAsia="fr-BE"/>
              </w:rPr>
              <w:t xml:space="preserve"> in Chapter 5.</w:t>
            </w:r>
          </w:p>
          <w:p w:rsidR="00107EC4" w:rsidRPr="00890A14" w:rsidRDefault="00107EC4" w:rsidP="00937FB8">
            <w:pPr>
              <w:pStyle w:val="Paragraphedeliste"/>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p>
          <w:p w:rsidR="00107EC4" w:rsidRPr="00890A14" w:rsidRDefault="00107EC4" w:rsidP="00937FB8">
            <w:pPr>
              <w:pStyle w:val="Paragraphedeliste"/>
              <w:autoSpaceDE w:val="0"/>
              <w:autoSpaceDN w:val="0"/>
              <w:adjustRightInd w:val="0"/>
              <w:ind w:left="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eastAsia="fr-BE"/>
              </w:rPr>
            </w:pPr>
            <w:r w:rsidRPr="00890A14">
              <w:rPr>
                <w:rFonts w:asciiTheme="minorHAnsi" w:hAnsiTheme="minorHAnsi" w:cstheme="minorHAnsi"/>
                <w:sz w:val="20"/>
                <w:lang w:val="en-US" w:eastAsia="fr-BE"/>
              </w:rPr>
              <w:t xml:space="preserve">In addition, the University of Namur is aligned with the Directive of the FNRS and has put in place: </w:t>
            </w:r>
          </w:p>
          <w:p w:rsidR="00107EC4" w:rsidRPr="00890A14" w:rsidRDefault="00107EC4" w:rsidP="00937FB8">
            <w:pPr>
              <w:pStyle w:val="Paragraphedeliste"/>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p>
          <w:p w:rsidR="00107EC4" w:rsidRDefault="00107EC4" w:rsidP="00937FB8">
            <w:pPr>
              <w:pStyle w:val="Paragraphedeliste"/>
              <w:numPr>
                <w:ilvl w:val="0"/>
                <w:numId w:val="6"/>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r w:rsidRPr="00890A14">
              <w:rPr>
                <w:rFonts w:asciiTheme="minorHAnsi" w:hAnsiTheme="minorHAnsi" w:cstheme="minorHAnsi"/>
                <w:b/>
                <w:color w:val="1F497D" w:themeColor="text2"/>
                <w:sz w:val="20"/>
                <w:lang w:val="en-US" w:eastAsia="fr-BE"/>
              </w:rPr>
              <w:t>An 'Integrity in Scientific Research' council (</w:t>
            </w:r>
            <w:r w:rsidR="0009215C">
              <w:rPr>
                <w:rFonts w:asciiTheme="minorHAnsi" w:hAnsiTheme="minorHAnsi" w:cstheme="minorHAnsi"/>
                <w:b/>
                <w:color w:val="1F497D" w:themeColor="text2"/>
                <w:sz w:val="20"/>
                <w:lang w:val="en-US" w:eastAsia="fr-BE"/>
              </w:rPr>
              <w:t>Board of Directors Meeting</w:t>
            </w:r>
            <w:r w:rsidRPr="00890A14">
              <w:rPr>
                <w:rFonts w:asciiTheme="minorHAnsi" w:hAnsiTheme="minorHAnsi" w:cstheme="minorHAnsi"/>
                <w:b/>
                <w:color w:val="1F497D" w:themeColor="text2"/>
                <w:sz w:val="20"/>
                <w:lang w:val="en-US" w:eastAsia="fr-BE"/>
              </w:rPr>
              <w:t xml:space="preserve">597 of 17/09/10, paragraph 27): </w:t>
            </w:r>
          </w:p>
          <w:p w:rsidR="00107EC4" w:rsidRPr="00890A14" w:rsidRDefault="00107EC4" w:rsidP="00937FB8">
            <w:pPr>
              <w:pStyle w:val="Paragraphedeliste"/>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eastAsia="fr-BE"/>
              </w:rPr>
            </w:pPr>
            <w:r w:rsidRPr="00890A14">
              <w:rPr>
                <w:rFonts w:asciiTheme="minorHAnsi" w:hAnsiTheme="minorHAnsi" w:cstheme="minorHAnsi"/>
                <w:sz w:val="20"/>
                <w:lang w:val="en-US" w:eastAsia="fr-BE"/>
              </w:rPr>
              <w:t xml:space="preserve">The University of Namur Council is composed of three members (renewable 2 year terms) whose scientific experience is recognized and whose expertise is broad enough to cover all disciplines. The members of this council are available to anyone who wishes to obtain an opinion on professional conduct or any question of a breach in integrity. </w:t>
            </w:r>
          </w:p>
          <w:p w:rsidR="00107EC4" w:rsidRPr="00890A14" w:rsidRDefault="00107EC4" w:rsidP="00937FB8">
            <w:pPr>
              <w:pStyle w:val="Paragraphedeliste"/>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p>
          <w:p w:rsidR="00107EC4" w:rsidRPr="00890A14" w:rsidRDefault="00107EC4" w:rsidP="00937FB8">
            <w:pPr>
              <w:pStyle w:val="Paragraphedeliste"/>
              <w:numPr>
                <w:ilvl w:val="0"/>
                <w:numId w:val="6"/>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r w:rsidRPr="00890A14">
              <w:rPr>
                <w:rFonts w:asciiTheme="minorHAnsi" w:hAnsiTheme="minorHAnsi" w:cstheme="minorHAnsi"/>
                <w:b/>
                <w:color w:val="1F497D" w:themeColor="text2"/>
                <w:sz w:val="20"/>
                <w:lang w:val="en-US" w:eastAsia="fr-BE"/>
              </w:rPr>
              <w:t>A plagiarism awareness campaign (</w:t>
            </w:r>
            <w:r w:rsidR="0009215C">
              <w:rPr>
                <w:rFonts w:asciiTheme="minorHAnsi" w:hAnsiTheme="minorHAnsi" w:cstheme="minorHAnsi"/>
                <w:b/>
                <w:color w:val="1F497D" w:themeColor="text2"/>
                <w:sz w:val="20"/>
                <w:lang w:val="en-US" w:eastAsia="fr-BE"/>
              </w:rPr>
              <w:t>Board of Directors Meeting</w:t>
            </w:r>
            <w:r w:rsidRPr="00890A14">
              <w:rPr>
                <w:rFonts w:asciiTheme="minorHAnsi" w:hAnsiTheme="minorHAnsi" w:cstheme="minorHAnsi"/>
                <w:b/>
                <w:color w:val="1F497D" w:themeColor="text2"/>
                <w:sz w:val="20"/>
                <w:lang w:val="en-US" w:eastAsia="fr-BE"/>
              </w:rPr>
              <w:t xml:space="preserve"> n° 68 of 29/04/2010) </w:t>
            </w:r>
          </w:p>
          <w:p w:rsidR="00107EC4" w:rsidRPr="00890A14" w:rsidRDefault="00107EC4" w:rsidP="00937FB8">
            <w:pPr>
              <w:pStyle w:val="Paragraphedeliste"/>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p>
          <w:p w:rsidR="00107EC4" w:rsidRPr="00890A14" w:rsidRDefault="00107EC4" w:rsidP="00937FB8">
            <w:pPr>
              <w:pStyle w:val="Paragraphedeliste"/>
              <w:numPr>
                <w:ilvl w:val="0"/>
                <w:numId w:val="6"/>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r w:rsidRPr="00890A14">
              <w:rPr>
                <w:rFonts w:asciiTheme="minorHAnsi" w:hAnsiTheme="minorHAnsi" w:cstheme="minorHAnsi"/>
                <w:b/>
                <w:color w:val="1F497D" w:themeColor="text2"/>
                <w:sz w:val="20"/>
                <w:lang w:val="en-US" w:eastAsia="fr-BE"/>
              </w:rPr>
              <w:t>Laboratory notebooks to be kept 5 years by researchers to insure the traceability of results and reproducibility of experiments</w:t>
            </w:r>
            <w:r w:rsidRPr="00890A14">
              <w:rPr>
                <w:rFonts w:asciiTheme="minorHAnsi" w:hAnsiTheme="minorHAnsi" w:cstheme="minorHAnsi"/>
                <w:b/>
                <w:sz w:val="20"/>
                <w:lang w:val="en-US" w:eastAsia="fr-BE"/>
              </w:rPr>
              <w:t>.</w:t>
            </w:r>
            <w:r w:rsidRPr="00890A14">
              <w:rPr>
                <w:rFonts w:asciiTheme="minorHAnsi" w:hAnsiTheme="minorHAnsi" w:cstheme="minorHAnsi"/>
                <w:sz w:val="20"/>
                <w:lang w:val="en-US" w:eastAsia="fr-BE"/>
              </w:rPr>
              <w:t xml:space="preserve"> If the recorded results were the basis of a patent filing, the laboratory notebook must be kept for the duration of the patent (20 years).</w:t>
            </w:r>
          </w:p>
        </w:tc>
        <w:tc>
          <w:tcPr>
            <w:tcW w:w="4373" w:type="dxa"/>
          </w:tcPr>
          <w:p w:rsidR="00107EC4" w:rsidRPr="00890A14" w:rsidRDefault="00107EC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B70151" w:rsidRPr="00890A14" w:rsidRDefault="00107EC4"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890A14">
              <w:rPr>
                <w:rFonts w:asciiTheme="minorHAnsi" w:hAnsiTheme="minorHAnsi" w:cstheme="minorHAnsi"/>
                <w:b/>
                <w:color w:val="1F497D" w:themeColor="text2"/>
                <w:sz w:val="20"/>
                <w:lang w:val="en-GB"/>
              </w:rPr>
              <w:t>In October 2011, the Laboratory for Ethical Governance of Information Technology (LEGIT) organized a day of reflection on the integration of ethical considerations in research projects</w:t>
            </w:r>
            <w:r w:rsidR="00B70151" w:rsidRPr="00890A14">
              <w:rPr>
                <w:rFonts w:asciiTheme="minorHAnsi" w:hAnsiTheme="minorHAnsi" w:cstheme="minorHAnsi"/>
                <w:sz w:val="20"/>
                <w:lang w:val="en-GB"/>
              </w:rPr>
              <w:t>.</w:t>
            </w:r>
          </w:p>
          <w:p w:rsidR="00CE6916" w:rsidRPr="00AC0956" w:rsidRDefault="00107EC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107EC4">
              <w:rPr>
                <w:rFonts w:asciiTheme="minorHAnsi" w:hAnsiTheme="minorHAnsi" w:cstheme="minorHAnsi"/>
                <w:sz w:val="20"/>
                <w:lang w:val="en-GB"/>
              </w:rPr>
              <w:t>Moreover, LEGIT is involved in several European projects including EGAIS (Ethical Governance of Emerging Technologies)</w:t>
            </w:r>
          </w:p>
          <w:p w:rsidR="00B70151" w:rsidRDefault="00B70151"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r w:rsidRPr="00890A14">
              <w:rPr>
                <w:rFonts w:asciiTheme="minorHAnsi" w:hAnsiTheme="minorHAnsi" w:cstheme="minorHAnsi"/>
                <w:b/>
                <w:color w:val="1F497D" w:themeColor="text2"/>
                <w:sz w:val="20"/>
                <w:lang w:val="en-US" w:eastAsia="fr-BE"/>
              </w:rPr>
              <w:t xml:space="preserve">A </w:t>
            </w:r>
            <w:proofErr w:type="spellStart"/>
            <w:r w:rsidRPr="00890A14">
              <w:rPr>
                <w:rFonts w:asciiTheme="minorHAnsi" w:hAnsiTheme="minorHAnsi" w:cstheme="minorHAnsi"/>
                <w:b/>
                <w:color w:val="1F497D" w:themeColor="text2"/>
                <w:sz w:val="20"/>
                <w:lang w:val="en-US" w:eastAsia="fr-BE"/>
              </w:rPr>
              <w:t>valorisation</w:t>
            </w:r>
            <w:proofErr w:type="spellEnd"/>
            <w:r w:rsidRPr="00890A14">
              <w:rPr>
                <w:rFonts w:asciiTheme="minorHAnsi" w:hAnsiTheme="minorHAnsi" w:cstheme="minorHAnsi"/>
                <w:b/>
                <w:color w:val="1F497D" w:themeColor="text2"/>
                <w:sz w:val="20"/>
                <w:lang w:val="en-US" w:eastAsia="fr-BE"/>
              </w:rPr>
              <w:t xml:space="preserve"> </w:t>
            </w:r>
            <w:r w:rsidRPr="00890A14">
              <w:rPr>
                <w:rFonts w:asciiTheme="minorHAnsi" w:hAnsiTheme="minorHAnsi" w:cstheme="minorHAnsi"/>
                <w:sz w:val="20"/>
                <w:lang w:val="en-US" w:eastAsia="fr-BE"/>
              </w:rPr>
              <w:t xml:space="preserve">unit in ADRE (research administration) is in charge of issues related to intellectual property. It </w:t>
            </w:r>
            <w:proofErr w:type="spellStart"/>
            <w:r w:rsidRPr="00890A14">
              <w:rPr>
                <w:rFonts w:asciiTheme="minorHAnsi" w:hAnsiTheme="minorHAnsi" w:cstheme="minorHAnsi"/>
                <w:sz w:val="20"/>
                <w:lang w:val="en-US" w:eastAsia="fr-BE"/>
              </w:rPr>
              <w:t>organises</w:t>
            </w:r>
            <w:proofErr w:type="spellEnd"/>
            <w:r w:rsidRPr="00890A14">
              <w:rPr>
                <w:rFonts w:asciiTheme="minorHAnsi" w:hAnsiTheme="minorHAnsi" w:cstheme="minorHAnsi"/>
                <w:sz w:val="20"/>
                <w:lang w:val="en-US" w:eastAsia="fr-BE"/>
              </w:rPr>
              <w:t xml:space="preserve"> seminars on intellectual property and the </w:t>
            </w:r>
            <w:proofErr w:type="spellStart"/>
            <w:r w:rsidRPr="00890A14">
              <w:rPr>
                <w:rFonts w:asciiTheme="minorHAnsi" w:hAnsiTheme="minorHAnsi" w:cstheme="minorHAnsi"/>
                <w:sz w:val="20"/>
                <w:lang w:val="en-US" w:eastAsia="fr-BE"/>
              </w:rPr>
              <w:t>valorisation</w:t>
            </w:r>
            <w:proofErr w:type="spellEnd"/>
            <w:r w:rsidRPr="00890A14">
              <w:rPr>
                <w:rFonts w:asciiTheme="minorHAnsi" w:hAnsiTheme="minorHAnsi" w:cstheme="minorHAnsi"/>
                <w:sz w:val="20"/>
                <w:lang w:val="en-US" w:eastAsia="fr-BE"/>
              </w:rPr>
              <w:t xml:space="preserve"> of research </w:t>
            </w:r>
            <w:r w:rsidR="00AC0956">
              <w:rPr>
                <w:rFonts w:asciiTheme="minorHAnsi" w:hAnsiTheme="minorHAnsi" w:cstheme="minorHAnsi"/>
                <w:sz w:val="20"/>
                <w:lang w:val="en-US" w:eastAsia="fr-BE"/>
              </w:rPr>
              <w:t xml:space="preserve">for researchers </w:t>
            </w:r>
            <w:r w:rsidRPr="00890A14">
              <w:rPr>
                <w:rFonts w:asciiTheme="minorHAnsi" w:hAnsiTheme="minorHAnsi" w:cstheme="minorHAnsi"/>
                <w:sz w:val="20"/>
                <w:lang w:val="en-US" w:eastAsia="fr-BE"/>
              </w:rPr>
              <w:t>and promoters of spin offs</w:t>
            </w:r>
            <w:r w:rsidRPr="00890A14">
              <w:rPr>
                <w:rFonts w:asciiTheme="minorHAnsi" w:hAnsiTheme="minorHAnsi" w:cstheme="minorHAnsi"/>
                <w:b/>
                <w:color w:val="1F497D" w:themeColor="text2"/>
                <w:sz w:val="20"/>
                <w:lang w:val="en-US" w:eastAsia="fr-BE"/>
              </w:rPr>
              <w:t>.</w:t>
            </w:r>
          </w:p>
          <w:p w:rsidR="00B70151" w:rsidRDefault="00B70151"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eastAsia="fr-BE"/>
              </w:rPr>
            </w:pPr>
            <w:r w:rsidRPr="00890A14">
              <w:rPr>
                <w:rFonts w:asciiTheme="minorHAnsi" w:hAnsiTheme="minorHAnsi" w:cstheme="minorHAnsi"/>
                <w:b/>
                <w:color w:val="1F497D" w:themeColor="text2"/>
                <w:sz w:val="20"/>
                <w:lang w:val="en-US" w:eastAsia="fr-BE"/>
              </w:rPr>
              <w:t xml:space="preserve"> An internal plagiarism awareness campaign </w:t>
            </w:r>
            <w:r w:rsidRPr="00890A14">
              <w:rPr>
                <w:rFonts w:asciiTheme="minorHAnsi" w:hAnsiTheme="minorHAnsi" w:cstheme="minorHAnsi"/>
                <w:sz w:val="20"/>
                <w:lang w:val="en-US" w:eastAsia="fr-BE"/>
              </w:rPr>
              <w:t>was conducted directed at students, researchers and doctoral students</w:t>
            </w:r>
            <w:r w:rsidRPr="00890A14">
              <w:rPr>
                <w:rFonts w:asciiTheme="minorHAnsi" w:hAnsiTheme="minorHAnsi" w:cstheme="minorHAnsi"/>
                <w:b/>
                <w:color w:val="1F497D" w:themeColor="text2"/>
                <w:sz w:val="20"/>
                <w:lang w:val="en-US" w:eastAsia="fr-BE"/>
              </w:rPr>
              <w:t xml:space="preserve"> </w:t>
            </w:r>
          </w:p>
          <w:p w:rsidR="008F5B32" w:rsidRPr="00890A14" w:rsidRDefault="008F5B32"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8F5B32" w:rsidRPr="008F5B32" w:rsidRDefault="008F5B32"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sidRPr="008F5B32">
              <w:rPr>
                <w:rFonts w:asciiTheme="minorHAnsi" w:hAnsiTheme="minorHAnsi" w:cstheme="minorHAnsi"/>
                <w:b/>
                <w:color w:val="FF0000"/>
                <w:sz w:val="20"/>
              </w:rPr>
              <w:t>Actions :</w:t>
            </w:r>
          </w:p>
          <w:p w:rsidR="00B70151" w:rsidRPr="00890A14" w:rsidRDefault="00B70151"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890A14">
              <w:rPr>
                <w:rFonts w:asciiTheme="minorHAnsi" w:hAnsiTheme="minorHAnsi" w:cstheme="minorHAnsi"/>
                <w:color w:val="FF0000"/>
                <w:sz w:val="20"/>
                <w:lang w:val="en-US"/>
              </w:rPr>
              <w:t>Develop an Anti-plagiarism Charter.</w:t>
            </w:r>
          </w:p>
          <w:p w:rsidR="00B70151" w:rsidRPr="00890A14" w:rsidRDefault="00B70151"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890A14">
              <w:rPr>
                <w:rFonts w:asciiTheme="minorHAnsi" w:hAnsiTheme="minorHAnsi" w:cstheme="minorHAnsi"/>
                <w:color w:val="FF0000"/>
                <w:sz w:val="20"/>
                <w:lang w:val="en-US"/>
              </w:rPr>
              <w:t>Conduct an Anti-plagiarism campaign: identify the most appropriate means for this campaign and the frequency.</w:t>
            </w:r>
          </w:p>
          <w:p w:rsidR="00B70151" w:rsidRPr="00890A14" w:rsidRDefault="00B70151"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890A14">
              <w:rPr>
                <w:rFonts w:asciiTheme="minorHAnsi" w:hAnsiTheme="minorHAnsi" w:cstheme="minorHAnsi"/>
                <w:color w:val="FF0000"/>
                <w:sz w:val="20"/>
                <w:lang w:val="en-US"/>
              </w:rPr>
              <w:t>Put in place a procedure that ensures the communication of the regulation concerning intellectual property to the researcher</w:t>
            </w:r>
            <w:r w:rsidR="00AC0956">
              <w:rPr>
                <w:rFonts w:asciiTheme="minorHAnsi" w:hAnsiTheme="minorHAnsi" w:cstheme="minorHAnsi"/>
                <w:color w:val="FF0000"/>
                <w:sz w:val="20"/>
                <w:lang w:val="en-US"/>
              </w:rPr>
              <w:t>s</w:t>
            </w:r>
            <w:r w:rsidRPr="00890A14">
              <w:rPr>
                <w:rFonts w:asciiTheme="minorHAnsi" w:hAnsiTheme="minorHAnsi" w:cstheme="minorHAnsi"/>
                <w:color w:val="FF0000"/>
                <w:sz w:val="20"/>
                <w:lang w:val="en-US"/>
              </w:rPr>
              <w:t xml:space="preserve"> when they sign their employment contract or grant agreement.</w:t>
            </w:r>
          </w:p>
        </w:tc>
      </w:tr>
    </w:tbl>
    <w:p w:rsidR="00BA4CFE" w:rsidRPr="00890A14" w:rsidRDefault="00BA4CFE">
      <w:pPr>
        <w:rPr>
          <w:lang w:val="en-US"/>
        </w:rPr>
      </w:pPr>
      <w:r w:rsidRPr="00890A14">
        <w:rPr>
          <w:b/>
          <w:bCs/>
          <w:lang w:val="en-US"/>
        </w:rPr>
        <w:br w:type="page"/>
      </w:r>
    </w:p>
    <w:tbl>
      <w:tblPr>
        <w:tblStyle w:val="Grilleclaire-Accent11"/>
        <w:tblW w:w="0" w:type="auto"/>
        <w:tblLook w:val="04A0" w:firstRow="1" w:lastRow="0" w:firstColumn="1" w:lastColumn="0" w:noHBand="0" w:noVBand="1"/>
      </w:tblPr>
      <w:tblGrid>
        <w:gridCol w:w="3085"/>
        <w:gridCol w:w="9497"/>
        <w:gridCol w:w="2956"/>
      </w:tblGrid>
      <w:tr w:rsidR="00492F11" w:rsidRPr="008266EC" w:rsidTr="00CE5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shd w:val="clear" w:color="auto" w:fill="auto"/>
          </w:tcPr>
          <w:p w:rsidR="0025254C" w:rsidRPr="00F437DA" w:rsidRDefault="009D602C" w:rsidP="0025254C">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lastRenderedPageBreak/>
              <w:t>#</w:t>
            </w:r>
            <w:r w:rsidR="00492F11" w:rsidRPr="00F437DA">
              <w:rPr>
                <w:rFonts w:asciiTheme="minorHAnsi" w:hAnsiTheme="minorHAnsi" w:cstheme="minorHAnsi"/>
                <w:color w:val="1F497D" w:themeColor="text2"/>
                <w:sz w:val="20"/>
                <w:lang w:val="en-US"/>
              </w:rPr>
              <w:t xml:space="preserve">6. </w:t>
            </w:r>
            <w:r w:rsidR="0025254C" w:rsidRPr="00F437DA">
              <w:rPr>
                <w:rFonts w:asciiTheme="minorHAnsi" w:hAnsiTheme="minorHAnsi" w:cstheme="minorHAnsi"/>
                <w:color w:val="1F497D" w:themeColor="text2"/>
                <w:sz w:val="20"/>
                <w:lang w:val="en-US"/>
              </w:rPr>
              <w:t>Accountability</w:t>
            </w:r>
            <w:r w:rsidR="007316F7">
              <w:rPr>
                <w:rFonts w:asciiTheme="minorHAnsi" w:hAnsiTheme="minorHAnsi" w:cstheme="minorHAnsi"/>
                <w:color w:val="1F497D" w:themeColor="text2"/>
                <w:sz w:val="20"/>
                <w:lang w:val="en-US"/>
              </w:rPr>
              <w:t xml:space="preserve"> </w:t>
            </w:r>
            <w:r w:rsidR="007316F7">
              <w:rPr>
                <w:rFonts w:asciiTheme="minorHAnsi" w:hAnsiTheme="minorHAnsi" w:cstheme="minorHAnsi"/>
                <w:b w:val="0"/>
                <w:color w:val="1F497D" w:themeColor="text2"/>
                <w:sz w:val="20"/>
                <w:lang w:val="en-US"/>
              </w:rPr>
              <w:t xml:space="preserve">(Charter). </w:t>
            </w:r>
            <w:r w:rsidR="0025254C" w:rsidRPr="00F437DA">
              <w:rPr>
                <w:rFonts w:asciiTheme="minorHAnsi" w:hAnsiTheme="minorHAnsi" w:cstheme="minorHAnsi"/>
                <w:b w:val="0"/>
                <w:color w:val="1F497D" w:themeColor="text2"/>
                <w:sz w:val="20"/>
                <w:lang w:val="en-US"/>
              </w:rPr>
              <w:t>Researchers need to be aware that they are accountable towards their employers, funders or other related public or private bodies as well as, on more ethical grounds, towards society as a whole. In particular, researchers funded by public funds are also accountable for the efficient use of taxpayers’ money. Consequently, they should adhere to the principles</w:t>
            </w:r>
            <w:r w:rsidR="007316F7" w:rsidRPr="00F437DA">
              <w:rPr>
                <w:rFonts w:asciiTheme="minorHAnsi" w:hAnsiTheme="minorHAnsi" w:cstheme="minorHAnsi"/>
                <w:b w:val="0"/>
                <w:color w:val="1F497D" w:themeColor="text2"/>
                <w:sz w:val="20"/>
                <w:lang w:val="en-US"/>
              </w:rPr>
              <w:t xml:space="preserve"> </w:t>
            </w:r>
            <w:r w:rsidR="0025254C" w:rsidRPr="00F437DA">
              <w:rPr>
                <w:rFonts w:asciiTheme="minorHAnsi" w:hAnsiTheme="minorHAnsi" w:cstheme="minorHAnsi"/>
                <w:b w:val="0"/>
                <w:color w:val="1F497D" w:themeColor="text2"/>
                <w:sz w:val="20"/>
                <w:lang w:val="en-US"/>
              </w:rPr>
              <w:t xml:space="preserve">sound, transparent and efficient financial management and cooperate with any </w:t>
            </w:r>
            <w:proofErr w:type="spellStart"/>
            <w:r w:rsidR="0025254C" w:rsidRPr="00F437DA">
              <w:rPr>
                <w:rFonts w:asciiTheme="minorHAnsi" w:hAnsiTheme="minorHAnsi" w:cstheme="minorHAnsi"/>
                <w:b w:val="0"/>
                <w:color w:val="1F497D" w:themeColor="text2"/>
                <w:sz w:val="20"/>
                <w:lang w:val="en-US"/>
              </w:rPr>
              <w:t>authorised</w:t>
            </w:r>
            <w:proofErr w:type="spellEnd"/>
            <w:r w:rsidR="0025254C" w:rsidRPr="00F437DA">
              <w:rPr>
                <w:rFonts w:asciiTheme="minorHAnsi" w:hAnsiTheme="minorHAnsi" w:cstheme="minorHAnsi"/>
                <w:b w:val="0"/>
                <w:color w:val="1F497D" w:themeColor="text2"/>
                <w:sz w:val="20"/>
                <w:lang w:val="en-US"/>
              </w:rPr>
              <w:t xml:space="preserve"> audits of their research, whether undertaken by their employers/funders or by ethics committees.</w:t>
            </w:r>
          </w:p>
          <w:p w:rsidR="0025254C" w:rsidRPr="00F437DA" w:rsidRDefault="0025254C" w:rsidP="0025254C">
            <w:pPr>
              <w:jc w:val="both"/>
              <w:rPr>
                <w:rFonts w:asciiTheme="minorHAnsi" w:hAnsiTheme="minorHAnsi" w:cstheme="minorHAnsi"/>
                <w:color w:val="1F497D" w:themeColor="text2"/>
                <w:sz w:val="20"/>
                <w:lang w:val="en-US"/>
              </w:rPr>
            </w:pPr>
            <w:r w:rsidRPr="00F437DA">
              <w:rPr>
                <w:rFonts w:asciiTheme="minorHAnsi" w:hAnsiTheme="minorHAnsi" w:cstheme="minorHAnsi"/>
                <w:b w:val="0"/>
                <w:color w:val="1F497D" w:themeColor="text2"/>
                <w:sz w:val="20"/>
                <w:lang w:val="en-US"/>
              </w:rPr>
              <w:t>Methods of collection and analysis, the outputs and, where applicable, details of the data should be open to internal and external scrutiny, whenever necessary and as requested by the appropriate authorities.</w:t>
            </w:r>
          </w:p>
        </w:tc>
      </w:tr>
      <w:tr w:rsidR="00492F11" w:rsidRPr="00E17670" w:rsidTr="007C7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shd w:val="clear" w:color="auto" w:fill="auto"/>
          </w:tcPr>
          <w:p w:rsidR="00492F11" w:rsidRPr="00E17670" w:rsidRDefault="00492F11"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 xml:space="preserve">Law &amp; </w:t>
            </w:r>
            <w:proofErr w:type="spellStart"/>
            <w:r w:rsidRPr="00E17670">
              <w:rPr>
                <w:rFonts w:asciiTheme="minorHAnsi" w:hAnsiTheme="minorHAnsi" w:cstheme="minorHAnsi"/>
                <w:color w:val="1F497D" w:themeColor="text2"/>
                <w:sz w:val="20"/>
              </w:rPr>
              <w:t>regulations</w:t>
            </w:r>
            <w:proofErr w:type="spellEnd"/>
          </w:p>
        </w:tc>
        <w:tc>
          <w:tcPr>
            <w:tcW w:w="9497" w:type="dxa"/>
            <w:tcBorders>
              <w:top w:val="single" w:sz="4" w:space="0" w:color="auto"/>
            </w:tcBorders>
            <w:shd w:val="clear" w:color="auto" w:fill="auto"/>
          </w:tcPr>
          <w:p w:rsidR="00492F11" w:rsidRPr="00E17670" w:rsidRDefault="004B3CD3" w:rsidP="009E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proofErr w:type="spellStart"/>
            <w:r>
              <w:rPr>
                <w:rFonts w:asciiTheme="minorHAnsi" w:hAnsiTheme="minorHAnsi" w:cstheme="minorHAnsi"/>
                <w:b/>
                <w:color w:val="1F497D" w:themeColor="text2"/>
                <w:sz w:val="20"/>
              </w:rPr>
              <w:t>Institutional</w:t>
            </w:r>
            <w:proofErr w:type="spellEnd"/>
            <w:r>
              <w:rPr>
                <w:rFonts w:asciiTheme="minorHAnsi" w:hAnsiTheme="minorHAnsi" w:cstheme="minorHAnsi"/>
                <w:b/>
                <w:color w:val="1F497D" w:themeColor="text2"/>
                <w:sz w:val="20"/>
              </w:rPr>
              <w:t xml:space="preserve"> </w:t>
            </w:r>
            <w:proofErr w:type="spellStart"/>
            <w:r>
              <w:rPr>
                <w:rFonts w:asciiTheme="minorHAnsi" w:hAnsiTheme="minorHAnsi" w:cstheme="minorHAnsi"/>
                <w:b/>
                <w:color w:val="1F497D" w:themeColor="text2"/>
                <w:sz w:val="20"/>
              </w:rPr>
              <w:t>Regulation</w:t>
            </w:r>
            <w:proofErr w:type="spellEnd"/>
            <w:r>
              <w:rPr>
                <w:rFonts w:asciiTheme="minorHAnsi" w:hAnsiTheme="minorHAnsi" w:cstheme="minorHAnsi"/>
                <w:b/>
                <w:color w:val="1F497D" w:themeColor="text2"/>
                <w:sz w:val="20"/>
              </w:rPr>
              <w:t xml:space="preserve"> and </w:t>
            </w:r>
            <w:proofErr w:type="spellStart"/>
            <w:r>
              <w:rPr>
                <w:rFonts w:asciiTheme="minorHAnsi" w:hAnsiTheme="minorHAnsi" w:cstheme="minorHAnsi"/>
                <w:b/>
                <w:color w:val="1F497D" w:themeColor="text2"/>
                <w:sz w:val="20"/>
              </w:rPr>
              <w:t>Practise</w:t>
            </w:r>
            <w:proofErr w:type="spellEnd"/>
          </w:p>
        </w:tc>
        <w:tc>
          <w:tcPr>
            <w:tcW w:w="2956" w:type="dxa"/>
            <w:tcBorders>
              <w:top w:val="single" w:sz="4" w:space="0" w:color="auto"/>
              <w:right w:val="single" w:sz="4" w:space="0" w:color="auto"/>
            </w:tcBorders>
            <w:shd w:val="clear" w:color="auto" w:fill="auto"/>
          </w:tcPr>
          <w:p w:rsidR="00492F11" w:rsidRPr="00E17670" w:rsidRDefault="004B3CD3" w:rsidP="009E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492F11" w:rsidRPr="00E17670" w:rsidTr="007C76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DBE5F1" w:themeFill="accent1" w:themeFillTint="33"/>
          </w:tcPr>
          <w:p w:rsidR="00492F11" w:rsidRPr="00E17670" w:rsidRDefault="00492F11" w:rsidP="009E270A">
            <w:pPr>
              <w:rPr>
                <w:rFonts w:asciiTheme="minorHAnsi" w:hAnsiTheme="minorHAnsi" w:cstheme="minorHAnsi"/>
                <w:sz w:val="20"/>
              </w:rPr>
            </w:pPr>
          </w:p>
        </w:tc>
        <w:tc>
          <w:tcPr>
            <w:tcW w:w="9497" w:type="dxa"/>
            <w:shd w:val="clear" w:color="auto" w:fill="DBE5F1" w:themeFill="accent1" w:themeFillTint="33"/>
          </w:tcPr>
          <w:p w:rsidR="00492F11" w:rsidRPr="00E17670" w:rsidRDefault="00492F11" w:rsidP="009E270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2956" w:type="dxa"/>
            <w:shd w:val="clear" w:color="auto" w:fill="DBE5F1" w:themeFill="accent1" w:themeFillTint="33"/>
          </w:tcPr>
          <w:p w:rsidR="00492F11" w:rsidRPr="00E17670" w:rsidRDefault="00492F11" w:rsidP="009E270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492F11" w:rsidRPr="008266EC" w:rsidTr="007C7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rsidR="00492F11" w:rsidRPr="00E17670" w:rsidRDefault="00492F11" w:rsidP="00937FB8">
            <w:pPr>
              <w:jc w:val="both"/>
              <w:rPr>
                <w:rFonts w:asciiTheme="minorHAnsi" w:hAnsiTheme="minorHAnsi" w:cstheme="minorHAnsi"/>
                <w:sz w:val="20"/>
              </w:rPr>
            </w:pPr>
          </w:p>
          <w:p w:rsidR="00FE7834" w:rsidRPr="007C76A4" w:rsidRDefault="00FE7834" w:rsidP="00937FB8">
            <w:pPr>
              <w:pStyle w:val="Paragraphedeliste"/>
              <w:numPr>
                <w:ilvl w:val="0"/>
                <w:numId w:val="2"/>
              </w:numPr>
              <w:jc w:val="both"/>
              <w:rPr>
                <w:rFonts w:ascii="Calibri" w:hAnsi="Calibri" w:cs="Calibri"/>
                <w:b w:val="0"/>
                <w:color w:val="1F497D"/>
                <w:sz w:val="20"/>
                <w:lang w:val="en-GB"/>
              </w:rPr>
            </w:pPr>
            <w:r w:rsidRPr="007C76A4">
              <w:rPr>
                <w:rFonts w:ascii="Calibri" w:hAnsi="Calibri" w:cs="Calibri"/>
                <w:b w:val="0"/>
                <w:color w:val="1F497D"/>
                <w:sz w:val="20"/>
                <w:lang w:val="en-GB"/>
              </w:rPr>
              <w:t>FRS-FNRS, Code of ethics for scientific research in Belgium (D/2009/1191/6)</w:t>
            </w:r>
          </w:p>
          <w:p w:rsidR="0041108B" w:rsidRPr="007C76A4" w:rsidRDefault="0041108B" w:rsidP="00937FB8">
            <w:pPr>
              <w:pStyle w:val="Paragraphedeliste"/>
              <w:numPr>
                <w:ilvl w:val="0"/>
                <w:numId w:val="2"/>
              </w:numPr>
              <w:jc w:val="both"/>
              <w:rPr>
                <w:rFonts w:ascii="Calibri" w:hAnsi="Calibri" w:cs="Calibri"/>
                <w:b w:val="0"/>
                <w:color w:val="1F497D"/>
                <w:sz w:val="20"/>
                <w:lang w:val="en-GB"/>
              </w:rPr>
            </w:pPr>
            <w:r w:rsidRPr="007C76A4">
              <w:rPr>
                <w:rFonts w:ascii="Calibri" w:hAnsi="Calibri" w:cs="Calibri"/>
                <w:b w:val="0"/>
                <w:color w:val="1F497D"/>
                <w:sz w:val="20"/>
                <w:lang w:val="en-GB"/>
              </w:rPr>
              <w:t xml:space="preserve">FRS - FNRS, </w:t>
            </w:r>
            <w:r w:rsidR="00AC0956">
              <w:rPr>
                <w:rFonts w:ascii="Calibri" w:hAnsi="Calibri" w:cs="Calibri"/>
                <w:b w:val="0"/>
                <w:color w:val="1F497D"/>
                <w:sz w:val="20"/>
                <w:lang w:val="en-GB"/>
              </w:rPr>
              <w:t>Directive</w:t>
            </w:r>
            <w:r w:rsidRPr="007C76A4">
              <w:rPr>
                <w:rFonts w:ascii="Calibri" w:hAnsi="Calibri" w:cs="Calibri"/>
                <w:b w:val="0"/>
                <w:color w:val="1F497D"/>
                <w:sz w:val="20"/>
                <w:lang w:val="en-GB"/>
              </w:rPr>
              <w:t xml:space="preserve"> for Integrity in Scientific Research: General Guidelines and Procedures in the event of </w:t>
            </w:r>
            <w:r w:rsidR="00AC0956">
              <w:rPr>
                <w:rFonts w:ascii="Calibri" w:hAnsi="Calibri" w:cs="Calibri"/>
                <w:b w:val="0"/>
                <w:color w:val="1F497D"/>
                <w:sz w:val="20"/>
                <w:lang w:val="en-GB"/>
              </w:rPr>
              <w:t>misconduct.</w:t>
            </w:r>
          </w:p>
          <w:p w:rsidR="0041108B" w:rsidRPr="007C76A4" w:rsidRDefault="0041108B" w:rsidP="00937FB8">
            <w:pPr>
              <w:jc w:val="both"/>
              <w:rPr>
                <w:rFonts w:ascii="Calibri" w:hAnsi="Calibri" w:cs="Calibri"/>
                <w:b w:val="0"/>
                <w:bCs w:val="0"/>
                <w:color w:val="1F497D"/>
                <w:sz w:val="20"/>
                <w:lang w:val="en-GB"/>
              </w:rPr>
            </w:pPr>
          </w:p>
          <w:p w:rsidR="0041108B" w:rsidRPr="00890A14" w:rsidRDefault="0041108B" w:rsidP="00937FB8">
            <w:pPr>
              <w:jc w:val="both"/>
              <w:rPr>
                <w:rFonts w:ascii="Calibri" w:hAnsi="Calibri" w:cs="Calibri"/>
                <w:color w:val="1F497D"/>
                <w:sz w:val="20"/>
                <w:lang w:val="en-GB"/>
              </w:rPr>
            </w:pPr>
          </w:p>
          <w:p w:rsidR="00492F11" w:rsidRPr="00890A14" w:rsidRDefault="00492F11" w:rsidP="00937FB8">
            <w:pPr>
              <w:pStyle w:val="Paragraphedeliste"/>
              <w:jc w:val="both"/>
              <w:rPr>
                <w:lang w:val="en-US"/>
              </w:rPr>
            </w:pPr>
          </w:p>
        </w:tc>
        <w:tc>
          <w:tcPr>
            <w:tcW w:w="9497" w:type="dxa"/>
            <w:shd w:val="clear" w:color="auto" w:fill="auto"/>
          </w:tcPr>
          <w:p w:rsidR="00492F11" w:rsidRPr="00890A14" w:rsidRDefault="006476B6" w:rsidP="00937FB8">
            <w:pPr>
              <w:jc w:val="both"/>
              <w:cnfStyle w:val="000000100000" w:firstRow="0" w:lastRow="0" w:firstColumn="0" w:lastColumn="0" w:oddVBand="0" w:evenVBand="0" w:oddHBand="1" w:evenHBand="0" w:firstRowFirstColumn="0" w:firstRowLastColumn="0" w:lastRowFirstColumn="0" w:lastRowLastColumn="0"/>
              <w:rPr>
                <w:b/>
                <w:lang w:val="en-US"/>
              </w:rPr>
            </w:pPr>
            <w:r w:rsidRPr="00890A14">
              <w:rPr>
                <w:b/>
                <w:lang w:val="en-US"/>
              </w:rPr>
              <w:t xml:space="preserve"> </w:t>
            </w:r>
          </w:p>
          <w:p w:rsidR="00FE7834" w:rsidRPr="00890A14" w:rsidRDefault="00FE783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890A14">
              <w:rPr>
                <w:rFonts w:asciiTheme="minorHAnsi" w:hAnsiTheme="minorHAnsi" w:cstheme="minorHAnsi"/>
                <w:sz w:val="20"/>
                <w:lang w:val="en-GB"/>
              </w:rPr>
              <w:t>The University of Namur Charter emphasizes the societal involvement of research organized within it.</w:t>
            </w:r>
          </w:p>
          <w:p w:rsidR="00FE7834" w:rsidRPr="00FE7834" w:rsidRDefault="00FE783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lang w:val="en-GB"/>
              </w:rPr>
            </w:pPr>
          </w:p>
          <w:p w:rsidR="00FE7834" w:rsidRPr="00890A14" w:rsidRDefault="00FE7834" w:rsidP="00937FB8">
            <w:pPr>
              <w:pStyle w:val="Paragraphedeliste"/>
              <w:numPr>
                <w:ilvl w:val="0"/>
                <w:numId w:val="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lang w:val="en-GB"/>
              </w:rPr>
            </w:pPr>
            <w:r w:rsidRPr="00890A14">
              <w:rPr>
                <w:rFonts w:asciiTheme="minorHAnsi" w:hAnsiTheme="minorHAnsi" w:cstheme="minorHAnsi"/>
                <w:b/>
                <w:color w:val="1F497D" w:themeColor="text2"/>
                <w:sz w:val="20"/>
                <w:lang w:val="en-GB"/>
              </w:rPr>
              <w:t>The University of Namur Charter:</w:t>
            </w:r>
          </w:p>
          <w:p w:rsidR="00FE7834" w:rsidRDefault="00FE7834"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lang w:val="en-GB"/>
              </w:rPr>
            </w:pPr>
            <w:r w:rsidRPr="00890A14">
              <w:rPr>
                <w:rFonts w:asciiTheme="minorHAnsi" w:hAnsiTheme="minorHAnsi" w:cstheme="minorHAnsi"/>
                <w:i/>
                <w:sz w:val="20"/>
                <w:lang w:val="en-GB"/>
              </w:rPr>
              <w:t xml:space="preserve">"In conjunction with its education and research objectives and respecting of its own methods and independence, the University calls upon and responds to Society's challenges and appeals. Thus, the University of Namur intends to be close to its region: it intends to collaborate in its cultural, social, political and economic development in partnership with local actors. It encourages within its university community and beyond, an analysis of major social problems, in particular that of inequality between individuals and between peoples. </w:t>
            </w:r>
          </w:p>
          <w:p w:rsidR="00FE7834" w:rsidRDefault="00FE7834"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lang w:val="en-GB"/>
              </w:rPr>
            </w:pPr>
            <w:r w:rsidRPr="00890A14">
              <w:rPr>
                <w:rFonts w:asciiTheme="minorHAnsi" w:hAnsiTheme="minorHAnsi" w:cstheme="minorHAnsi"/>
                <w:i/>
                <w:sz w:val="20"/>
                <w:lang w:val="en-GB"/>
              </w:rPr>
              <w:t>As a Catholic university, the University of Namur specifically finds its place in the educational work of the Society of Jesus (...)</w:t>
            </w:r>
          </w:p>
          <w:p w:rsidR="00FE7834" w:rsidRPr="00890A14" w:rsidRDefault="00FE7834"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lang w:val="en-GB"/>
              </w:rPr>
            </w:pPr>
            <w:r w:rsidRPr="00890A14">
              <w:rPr>
                <w:rFonts w:asciiTheme="minorHAnsi" w:hAnsiTheme="minorHAnsi" w:cstheme="minorHAnsi"/>
                <w:i/>
                <w:sz w:val="20"/>
                <w:lang w:val="en-GB"/>
              </w:rPr>
              <w:t>The University of Namur organizes a dialogue between science, technology, culture and faith to the mutual advantage of all parties and invites members of the University community to actively participate. Free and autonomous, this community brings to light compelling scientific insights, both to the wider society, and in particular to the Christian community; it works within the heart of the scientific community to express this knowledge using Gospel values. The University of Namur provides, among other things, a space for the Gospel message to be offered to the university community. »</w:t>
            </w:r>
            <w:r w:rsidRPr="00FE7834">
              <w:rPr>
                <w:rFonts w:asciiTheme="minorHAnsi" w:hAnsiTheme="minorHAnsi" w:cstheme="minorHAnsi"/>
                <w:b/>
                <w:sz w:val="20"/>
                <w:lang w:val="en-GB"/>
              </w:rPr>
              <w:t xml:space="preserve"> </w:t>
            </w:r>
          </w:p>
          <w:p w:rsidR="00FE7834" w:rsidRPr="00FE7834" w:rsidRDefault="00FE783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lang w:val="en-GB"/>
              </w:rPr>
            </w:pPr>
          </w:p>
          <w:p w:rsidR="00FE7834" w:rsidRPr="00890A14" w:rsidRDefault="00FE7834" w:rsidP="00937FB8">
            <w:pPr>
              <w:pStyle w:val="Paragraphedeliste"/>
              <w:numPr>
                <w:ilvl w:val="0"/>
                <w:numId w:val="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890A14">
              <w:rPr>
                <w:rFonts w:asciiTheme="minorHAnsi" w:hAnsiTheme="minorHAnsi" w:cstheme="minorHAnsi"/>
                <w:b/>
                <w:color w:val="1F497D" w:themeColor="text2"/>
                <w:sz w:val="20"/>
                <w:lang w:val="en-GB"/>
              </w:rPr>
              <w:t xml:space="preserve">The role of scientific personnel in charge of an operating budget </w:t>
            </w:r>
            <w:r w:rsidRPr="00890A14">
              <w:rPr>
                <w:rFonts w:asciiTheme="minorHAnsi" w:hAnsiTheme="minorHAnsi" w:cstheme="minorHAnsi"/>
                <w:sz w:val="20"/>
                <w:lang w:val="en-GB"/>
              </w:rPr>
              <w:t xml:space="preserve">implies the participation of the researcher in the financial management of the department. </w:t>
            </w:r>
          </w:p>
          <w:p w:rsidR="00FE7834" w:rsidRPr="00890A14" w:rsidRDefault="0009215C"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09215C">
              <w:rPr>
                <w:rFonts w:asciiTheme="minorHAnsi" w:hAnsiTheme="minorHAnsi" w:cstheme="minorHAnsi"/>
                <w:b/>
                <w:sz w:val="20"/>
                <w:lang w:val="en-GB"/>
              </w:rPr>
              <w:t>Status of scientific staff</w:t>
            </w:r>
            <w:r w:rsidRPr="009D4E73">
              <w:rPr>
                <w:rFonts w:asciiTheme="minorHAnsi" w:hAnsiTheme="minorHAnsi" w:cstheme="minorHAnsi"/>
                <w:b/>
                <w:sz w:val="20"/>
                <w:lang w:val="en-GB"/>
              </w:rPr>
              <w:t xml:space="preserve"> </w:t>
            </w:r>
            <w:r>
              <w:rPr>
                <w:rFonts w:asciiTheme="minorHAnsi" w:hAnsiTheme="minorHAnsi" w:cstheme="minorHAnsi"/>
                <w:b/>
                <w:sz w:val="20"/>
                <w:lang w:val="en-GB"/>
              </w:rPr>
              <w:t xml:space="preserve">- </w:t>
            </w:r>
            <w:r w:rsidR="00FE7834" w:rsidRPr="009D4E73">
              <w:rPr>
                <w:rFonts w:asciiTheme="minorHAnsi" w:hAnsiTheme="minorHAnsi" w:cstheme="minorHAnsi"/>
                <w:b/>
                <w:sz w:val="20"/>
                <w:lang w:val="en-GB"/>
              </w:rPr>
              <w:t>Art. 9</w:t>
            </w:r>
            <w:r w:rsidR="00FE7834" w:rsidRPr="00890A14">
              <w:rPr>
                <w:rFonts w:asciiTheme="minorHAnsi" w:hAnsiTheme="minorHAnsi" w:cstheme="minorHAnsi"/>
                <w:sz w:val="20"/>
                <w:lang w:val="en-GB"/>
              </w:rPr>
              <w:t>:</w:t>
            </w:r>
            <w:r w:rsidR="00FE7834">
              <w:rPr>
                <w:rFonts w:asciiTheme="minorHAnsi" w:hAnsiTheme="minorHAnsi" w:cstheme="minorHAnsi"/>
                <w:sz w:val="20"/>
                <w:lang w:val="en-GB"/>
              </w:rPr>
              <w:t>”</w:t>
            </w:r>
            <w:r w:rsidR="00FE7834" w:rsidRPr="00890A14">
              <w:rPr>
                <w:rFonts w:asciiTheme="minorHAnsi" w:hAnsiTheme="minorHAnsi" w:cstheme="minorHAnsi"/>
                <w:sz w:val="20"/>
                <w:lang w:val="en-GB"/>
              </w:rPr>
              <w:t xml:space="preserve">...  </w:t>
            </w:r>
            <w:r w:rsidR="00FE7834" w:rsidRPr="00890A14">
              <w:rPr>
                <w:rFonts w:asciiTheme="minorHAnsi" w:hAnsiTheme="minorHAnsi" w:cstheme="minorHAnsi"/>
                <w:i/>
                <w:sz w:val="20"/>
                <w:lang w:val="en-GB"/>
              </w:rPr>
              <w:t>He will participate in the development of research programs and in the financial management of the department, service, unit, or faculty. By financial management, is meant in particular, access to information on budgets, accounts</w:t>
            </w:r>
            <w:proofErr w:type="gramStart"/>
            <w:r w:rsidR="00FE7834" w:rsidRPr="00890A14">
              <w:rPr>
                <w:rFonts w:asciiTheme="minorHAnsi" w:hAnsiTheme="minorHAnsi" w:cstheme="minorHAnsi"/>
                <w:i/>
                <w:sz w:val="20"/>
                <w:lang w:val="en-GB"/>
              </w:rPr>
              <w:t>,...</w:t>
            </w:r>
            <w:proofErr w:type="gramEnd"/>
            <w:r w:rsidR="00FE7834" w:rsidRPr="009D4E73">
              <w:rPr>
                <w:rFonts w:asciiTheme="minorHAnsi" w:hAnsiTheme="minorHAnsi" w:cstheme="minorHAnsi"/>
                <w:sz w:val="20"/>
                <w:lang w:val="en-GB"/>
              </w:rPr>
              <w:t xml:space="preserve"> </w:t>
            </w:r>
            <w:r w:rsidR="00FE7834">
              <w:rPr>
                <w:rFonts w:asciiTheme="minorHAnsi" w:hAnsiTheme="minorHAnsi" w:cstheme="minorHAnsi"/>
                <w:sz w:val="20"/>
                <w:lang w:val="en-GB"/>
              </w:rPr>
              <w:t>“</w:t>
            </w:r>
          </w:p>
          <w:p w:rsidR="00FE7834" w:rsidRPr="00FE7834" w:rsidRDefault="00FE783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lang w:val="en-GB"/>
              </w:rPr>
            </w:pPr>
          </w:p>
          <w:p w:rsidR="00FE7834" w:rsidRPr="00890A14" w:rsidRDefault="00FE7834" w:rsidP="00937FB8">
            <w:pPr>
              <w:pStyle w:val="Paragraphedeliste"/>
              <w:numPr>
                <w:ilvl w:val="0"/>
                <w:numId w:val="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lang w:val="en-GB"/>
              </w:rPr>
            </w:pPr>
            <w:r w:rsidRPr="00890A14">
              <w:rPr>
                <w:rFonts w:asciiTheme="minorHAnsi" w:hAnsiTheme="minorHAnsi" w:cstheme="minorHAnsi"/>
                <w:b/>
                <w:color w:val="1F497D" w:themeColor="text2"/>
                <w:sz w:val="20"/>
                <w:lang w:val="en-GB"/>
              </w:rPr>
              <w:t xml:space="preserve">General regulation for ownership, protection and </w:t>
            </w:r>
            <w:proofErr w:type="spellStart"/>
            <w:r w:rsidR="00AC0956">
              <w:rPr>
                <w:rFonts w:asciiTheme="minorHAnsi" w:hAnsiTheme="minorHAnsi" w:cstheme="minorHAnsi"/>
                <w:b/>
                <w:color w:val="1F497D" w:themeColor="text2"/>
                <w:sz w:val="20"/>
                <w:lang w:val="en-GB"/>
              </w:rPr>
              <w:t>valorization</w:t>
            </w:r>
            <w:proofErr w:type="spellEnd"/>
            <w:r w:rsidRPr="00890A14">
              <w:rPr>
                <w:rFonts w:asciiTheme="minorHAnsi" w:hAnsiTheme="minorHAnsi" w:cstheme="minorHAnsi"/>
                <w:b/>
                <w:color w:val="1F497D" w:themeColor="text2"/>
                <w:sz w:val="20"/>
                <w:lang w:val="en-GB"/>
              </w:rPr>
              <w:t xml:space="preserve"> of the results of research carried out within the University of Namur (</w:t>
            </w:r>
            <w:r w:rsidR="00DB2C38">
              <w:rPr>
                <w:rFonts w:asciiTheme="minorHAnsi" w:hAnsiTheme="minorHAnsi" w:cstheme="minorHAnsi"/>
                <w:b/>
                <w:color w:val="1F497D" w:themeColor="text2"/>
                <w:sz w:val="20"/>
                <w:lang w:val="en-GB"/>
              </w:rPr>
              <w:t>Board of Directors Meeting</w:t>
            </w:r>
            <w:r w:rsidRPr="00890A14">
              <w:rPr>
                <w:rFonts w:asciiTheme="minorHAnsi" w:hAnsiTheme="minorHAnsi" w:cstheme="minorHAnsi"/>
                <w:b/>
                <w:color w:val="1F497D" w:themeColor="text2"/>
                <w:sz w:val="20"/>
                <w:lang w:val="en-GB"/>
              </w:rPr>
              <w:t xml:space="preserve"> No. 523, 28 June 2004</w:t>
            </w:r>
            <w:proofErr w:type="gramStart"/>
            <w:r w:rsidRPr="00890A14">
              <w:rPr>
                <w:rFonts w:asciiTheme="minorHAnsi" w:hAnsiTheme="minorHAnsi" w:cstheme="minorHAnsi"/>
                <w:b/>
                <w:color w:val="1F497D" w:themeColor="text2"/>
                <w:sz w:val="20"/>
                <w:lang w:val="en-GB"/>
              </w:rPr>
              <w:t>)</w:t>
            </w:r>
            <w:proofErr w:type="gramEnd"/>
            <w:r>
              <w:rPr>
                <w:rFonts w:asciiTheme="minorHAnsi" w:hAnsiTheme="minorHAnsi" w:cstheme="minorHAnsi"/>
                <w:b/>
                <w:color w:val="1F497D" w:themeColor="text2"/>
                <w:sz w:val="20"/>
                <w:lang w:val="en-GB"/>
              </w:rPr>
              <w:br/>
            </w:r>
            <w:r w:rsidRPr="00890A14">
              <w:rPr>
                <w:rFonts w:asciiTheme="minorHAnsi" w:hAnsiTheme="minorHAnsi" w:cstheme="minorHAnsi"/>
                <w:sz w:val="20"/>
                <w:lang w:val="en-GB"/>
              </w:rPr>
              <w:t xml:space="preserve">This regulation lays down internal rules for the protection and </w:t>
            </w:r>
            <w:proofErr w:type="spellStart"/>
            <w:r w:rsidR="00AC0956">
              <w:rPr>
                <w:rFonts w:asciiTheme="minorHAnsi" w:hAnsiTheme="minorHAnsi" w:cstheme="minorHAnsi"/>
                <w:sz w:val="20"/>
                <w:lang w:val="en-GB"/>
              </w:rPr>
              <w:t>valorization</w:t>
            </w:r>
            <w:proofErr w:type="spellEnd"/>
            <w:r w:rsidRPr="00890A14">
              <w:rPr>
                <w:rFonts w:asciiTheme="minorHAnsi" w:hAnsiTheme="minorHAnsi" w:cstheme="minorHAnsi"/>
                <w:sz w:val="20"/>
                <w:lang w:val="en-GB"/>
              </w:rPr>
              <w:t xml:space="preserve"> of research results.</w:t>
            </w:r>
          </w:p>
          <w:p w:rsidR="00FE7834" w:rsidRPr="00FE7834" w:rsidRDefault="00FE783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lang w:val="en-GB"/>
              </w:rPr>
            </w:pPr>
          </w:p>
          <w:p w:rsidR="00FE7834" w:rsidRPr="00890A14" w:rsidRDefault="00FE7834" w:rsidP="00937FB8">
            <w:pPr>
              <w:pStyle w:val="Paragraphedeliste"/>
              <w:numPr>
                <w:ilvl w:val="0"/>
                <w:numId w:val="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lang w:val="en-GB"/>
              </w:rPr>
            </w:pPr>
            <w:r w:rsidRPr="00890A14">
              <w:rPr>
                <w:rFonts w:asciiTheme="minorHAnsi" w:hAnsiTheme="minorHAnsi" w:cstheme="minorHAnsi"/>
                <w:b/>
                <w:color w:val="1F497D" w:themeColor="text2"/>
                <w:sz w:val="20"/>
                <w:lang w:val="en-GB"/>
              </w:rPr>
              <w:t>Periodic reports written by researchers funded through external sources</w:t>
            </w:r>
            <w:r w:rsidRPr="00890A14">
              <w:rPr>
                <w:rFonts w:asciiTheme="minorHAnsi" w:hAnsiTheme="minorHAnsi" w:cstheme="minorHAnsi"/>
                <w:b/>
                <w:sz w:val="20"/>
                <w:lang w:val="en-GB"/>
              </w:rPr>
              <w:t xml:space="preserve">: </w:t>
            </w:r>
            <w:r w:rsidRPr="00890A14">
              <w:rPr>
                <w:rFonts w:asciiTheme="minorHAnsi" w:hAnsiTheme="minorHAnsi" w:cstheme="minorHAnsi"/>
                <w:sz w:val="20"/>
                <w:lang w:val="en-GB"/>
              </w:rPr>
              <w:t xml:space="preserve">this procedure helps </w:t>
            </w:r>
            <w:r w:rsidR="0009215C">
              <w:rPr>
                <w:rFonts w:asciiTheme="minorHAnsi" w:hAnsiTheme="minorHAnsi" w:cstheme="minorHAnsi"/>
                <w:sz w:val="20"/>
                <w:lang w:val="en-GB"/>
              </w:rPr>
              <w:t xml:space="preserve">the researchers to </w:t>
            </w:r>
            <w:r w:rsidRPr="00890A14">
              <w:rPr>
                <w:rFonts w:asciiTheme="minorHAnsi" w:hAnsiTheme="minorHAnsi" w:cstheme="minorHAnsi"/>
                <w:sz w:val="20"/>
                <w:lang w:val="en-GB"/>
              </w:rPr>
              <w:t>assess their own contribution and informs them of the objectives of the research project which finances them.</w:t>
            </w:r>
          </w:p>
        </w:tc>
        <w:tc>
          <w:tcPr>
            <w:tcW w:w="2956" w:type="dxa"/>
            <w:shd w:val="clear" w:color="auto" w:fill="auto"/>
          </w:tcPr>
          <w:p w:rsidR="00492F11" w:rsidRPr="00890A14" w:rsidRDefault="00492F11"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p w:rsidR="00492F11" w:rsidRPr="006476B6" w:rsidRDefault="006476B6"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rPr>
            </w:pPr>
            <w:r w:rsidRPr="006476B6">
              <w:rPr>
                <w:rFonts w:asciiTheme="minorHAnsi" w:hAnsiTheme="minorHAnsi" w:cstheme="minorHAnsi"/>
                <w:b/>
                <w:color w:val="FF0000"/>
                <w:sz w:val="20"/>
              </w:rPr>
              <w:t>Action</w:t>
            </w:r>
            <w:r w:rsidR="00EF427B">
              <w:rPr>
                <w:rFonts w:asciiTheme="minorHAnsi" w:hAnsiTheme="minorHAnsi" w:cstheme="minorHAnsi"/>
                <w:b/>
                <w:color w:val="FF0000"/>
                <w:sz w:val="20"/>
              </w:rPr>
              <w:t>s</w:t>
            </w:r>
            <w:r w:rsidRPr="006476B6">
              <w:rPr>
                <w:rFonts w:asciiTheme="minorHAnsi" w:hAnsiTheme="minorHAnsi" w:cstheme="minorHAnsi"/>
                <w:b/>
                <w:color w:val="FF0000"/>
                <w:sz w:val="20"/>
              </w:rPr>
              <w:t> :</w:t>
            </w:r>
          </w:p>
          <w:p w:rsidR="00FE7834" w:rsidRPr="00890A14" w:rsidRDefault="00FE7834" w:rsidP="00937FB8">
            <w:pPr>
              <w:pStyle w:val="Paragraphedeliste"/>
              <w:numPr>
                <w:ilvl w:val="0"/>
                <w:numId w:val="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lang w:val="en-US"/>
              </w:rPr>
            </w:pPr>
            <w:r w:rsidRPr="00890A14">
              <w:rPr>
                <w:rFonts w:asciiTheme="minorHAnsi" w:hAnsiTheme="minorHAnsi" w:cstheme="minorHAnsi"/>
                <w:color w:val="FF0000"/>
                <w:sz w:val="20"/>
                <w:lang w:val="en-US"/>
              </w:rPr>
              <w:t>Development of "</w:t>
            </w:r>
            <w:r w:rsidRPr="00890A14">
              <w:rPr>
                <w:rFonts w:asciiTheme="minorHAnsi" w:hAnsiTheme="minorHAnsi" w:cstheme="minorHAnsi"/>
                <w:b/>
                <w:color w:val="FF0000"/>
                <w:sz w:val="20"/>
                <w:lang w:val="en-US"/>
              </w:rPr>
              <w:t>NDA" (non-disclosure agreement) type documents</w:t>
            </w:r>
            <w:r w:rsidRPr="00890A14">
              <w:rPr>
                <w:rFonts w:asciiTheme="minorHAnsi" w:hAnsiTheme="minorHAnsi" w:cstheme="minorHAnsi"/>
                <w:color w:val="FF0000"/>
                <w:sz w:val="20"/>
                <w:lang w:val="en-US"/>
              </w:rPr>
              <w:t xml:space="preserve"> for external contracts.</w:t>
            </w:r>
          </w:p>
          <w:p w:rsidR="00FE7834" w:rsidRPr="00890A14" w:rsidRDefault="00FE7834" w:rsidP="00937FB8">
            <w:pPr>
              <w:pStyle w:val="Paragraphedeliste"/>
              <w:numPr>
                <w:ilvl w:val="0"/>
                <w:numId w:val="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lang w:val="en-US"/>
              </w:rPr>
            </w:pPr>
            <w:r w:rsidRPr="00890A14">
              <w:rPr>
                <w:rFonts w:asciiTheme="minorHAnsi" w:hAnsiTheme="minorHAnsi" w:cstheme="minorHAnsi"/>
                <w:color w:val="FF0000"/>
                <w:sz w:val="20"/>
                <w:lang w:val="en-US"/>
              </w:rPr>
              <w:t>Organize seminars on how to setup a project, and inform researchers as to the budgetary and administrative demands and requirements for external funders</w:t>
            </w:r>
          </w:p>
          <w:p w:rsidR="00FE7834" w:rsidRPr="00890A14" w:rsidRDefault="00FE7834" w:rsidP="00937FB8">
            <w:pPr>
              <w:pStyle w:val="Paragraphedeliste"/>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lang w:val="en-US"/>
              </w:rPr>
            </w:pPr>
          </w:p>
        </w:tc>
      </w:tr>
    </w:tbl>
    <w:p w:rsidR="0041108B" w:rsidRDefault="0041108B" w:rsidP="00492F11">
      <w:pPr>
        <w:rPr>
          <w:rFonts w:asciiTheme="minorHAnsi" w:hAnsiTheme="minorHAnsi" w:cstheme="minorHAnsi"/>
          <w:sz w:val="20"/>
          <w:lang w:val="en-US"/>
        </w:rPr>
      </w:pPr>
    </w:p>
    <w:p w:rsidR="00492F11" w:rsidRPr="00890A14" w:rsidRDefault="00492F11" w:rsidP="00492F11">
      <w:pPr>
        <w:rPr>
          <w:rFonts w:asciiTheme="minorHAnsi" w:hAnsiTheme="minorHAnsi" w:cstheme="minorHAnsi"/>
          <w:sz w:val="20"/>
          <w:lang w:val="en-US"/>
        </w:rPr>
      </w:pPr>
    </w:p>
    <w:tbl>
      <w:tblPr>
        <w:tblStyle w:val="Grilleclaire-Accent11"/>
        <w:tblW w:w="0" w:type="auto"/>
        <w:tblLook w:val="04A0" w:firstRow="1" w:lastRow="0" w:firstColumn="1" w:lastColumn="0" w:noHBand="0" w:noVBand="1"/>
      </w:tblPr>
      <w:tblGrid>
        <w:gridCol w:w="5179"/>
        <w:gridCol w:w="6269"/>
        <w:gridCol w:w="4090"/>
      </w:tblGrid>
      <w:tr w:rsidR="00536301" w:rsidRPr="008266EC" w:rsidTr="009E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7316F7" w:rsidRPr="00F437DA" w:rsidRDefault="009D602C" w:rsidP="007316F7">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t>#</w:t>
            </w:r>
            <w:r w:rsidR="00536301" w:rsidRPr="00F437DA">
              <w:rPr>
                <w:rFonts w:asciiTheme="minorHAnsi" w:hAnsiTheme="minorHAnsi" w:cstheme="minorHAnsi"/>
                <w:color w:val="1F497D" w:themeColor="text2"/>
                <w:sz w:val="20"/>
                <w:lang w:val="en-US"/>
              </w:rPr>
              <w:t xml:space="preserve">9. </w:t>
            </w:r>
            <w:r w:rsidR="007316F7" w:rsidRPr="00F437DA">
              <w:rPr>
                <w:rFonts w:asciiTheme="minorHAnsi" w:hAnsiTheme="minorHAnsi" w:cstheme="minorHAnsi"/>
                <w:color w:val="1F497D" w:themeColor="text2"/>
                <w:sz w:val="20"/>
                <w:lang w:val="en-US"/>
              </w:rPr>
              <w:t>Public engagement</w:t>
            </w:r>
            <w:r w:rsidR="007316F7">
              <w:rPr>
                <w:rFonts w:asciiTheme="minorHAnsi" w:hAnsiTheme="minorHAnsi" w:cstheme="minorHAnsi"/>
                <w:color w:val="1F497D" w:themeColor="text2"/>
                <w:sz w:val="20"/>
                <w:lang w:val="en-US"/>
              </w:rPr>
              <w:t xml:space="preserve"> </w:t>
            </w:r>
            <w:r w:rsidR="007316F7" w:rsidRPr="00F437DA">
              <w:rPr>
                <w:rFonts w:asciiTheme="minorHAnsi" w:hAnsiTheme="minorHAnsi" w:cstheme="minorHAnsi"/>
                <w:b w:val="0"/>
                <w:color w:val="1F497D" w:themeColor="text2"/>
                <w:sz w:val="20"/>
                <w:lang w:val="en-US"/>
              </w:rPr>
              <w:t>(Charter).</w:t>
            </w:r>
            <w:r w:rsidR="007316F7">
              <w:rPr>
                <w:rFonts w:asciiTheme="minorHAnsi" w:hAnsiTheme="minorHAnsi" w:cstheme="minorHAnsi"/>
                <w:color w:val="1F497D" w:themeColor="text2"/>
                <w:sz w:val="20"/>
                <w:lang w:val="en-US"/>
              </w:rPr>
              <w:t xml:space="preserve"> </w:t>
            </w:r>
            <w:r w:rsidR="007316F7" w:rsidRPr="00F437DA">
              <w:rPr>
                <w:rFonts w:asciiTheme="minorHAnsi" w:hAnsiTheme="minorHAnsi" w:cstheme="minorHAnsi"/>
                <w:b w:val="0"/>
                <w:color w:val="1F497D" w:themeColor="text2"/>
                <w:sz w:val="20"/>
                <w:lang w:val="en-US"/>
              </w:rPr>
              <w:t>Researchers should ensure that their research activities are made known to society at large in such a way that they can be understood by non-specialists, thereby improving the public’s understanding of science. Direct engagement with the public will help researchers to better understand public interest in priorities for science and technology and also the public’s concerns.</w:t>
            </w:r>
          </w:p>
        </w:tc>
      </w:tr>
      <w:tr w:rsidR="00536301" w:rsidRPr="008266EC"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536301" w:rsidRPr="00F437DA" w:rsidRDefault="00536301" w:rsidP="009E270A">
            <w:pPr>
              <w:rPr>
                <w:rFonts w:asciiTheme="minorHAnsi" w:hAnsiTheme="minorHAnsi" w:cstheme="minorHAnsi"/>
                <w:sz w:val="20"/>
                <w:lang w:val="en-US"/>
              </w:rPr>
            </w:pPr>
          </w:p>
        </w:tc>
      </w:tr>
      <w:tr w:rsidR="00536301" w:rsidRPr="00E17670" w:rsidTr="00B17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bottom w:val="single" w:sz="4" w:space="0" w:color="auto"/>
            </w:tcBorders>
          </w:tcPr>
          <w:p w:rsidR="00536301" w:rsidRPr="00E17670" w:rsidRDefault="00536301"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 xml:space="preserve">Law &amp; </w:t>
            </w:r>
            <w:proofErr w:type="spellStart"/>
            <w:r w:rsidRPr="00E17670">
              <w:rPr>
                <w:rFonts w:asciiTheme="minorHAnsi" w:hAnsiTheme="minorHAnsi" w:cstheme="minorHAnsi"/>
                <w:color w:val="1F497D" w:themeColor="text2"/>
                <w:sz w:val="20"/>
              </w:rPr>
              <w:t>regulations</w:t>
            </w:r>
            <w:proofErr w:type="spellEnd"/>
          </w:p>
        </w:tc>
        <w:tc>
          <w:tcPr>
            <w:tcW w:w="6269" w:type="dxa"/>
            <w:tcBorders>
              <w:top w:val="single" w:sz="4" w:space="0" w:color="auto"/>
              <w:bottom w:val="single" w:sz="4" w:space="0" w:color="auto"/>
            </w:tcBorders>
          </w:tcPr>
          <w:p w:rsidR="00536301"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proofErr w:type="spellStart"/>
            <w:r>
              <w:rPr>
                <w:rFonts w:asciiTheme="minorHAnsi" w:hAnsiTheme="minorHAnsi" w:cstheme="minorHAnsi"/>
                <w:b/>
                <w:color w:val="1F497D" w:themeColor="text2"/>
                <w:sz w:val="20"/>
              </w:rPr>
              <w:t>Institutional</w:t>
            </w:r>
            <w:proofErr w:type="spellEnd"/>
            <w:r>
              <w:rPr>
                <w:rFonts w:asciiTheme="minorHAnsi" w:hAnsiTheme="minorHAnsi" w:cstheme="minorHAnsi"/>
                <w:b/>
                <w:color w:val="1F497D" w:themeColor="text2"/>
                <w:sz w:val="20"/>
              </w:rPr>
              <w:t xml:space="preserve"> </w:t>
            </w:r>
            <w:proofErr w:type="spellStart"/>
            <w:r>
              <w:rPr>
                <w:rFonts w:asciiTheme="minorHAnsi" w:hAnsiTheme="minorHAnsi" w:cstheme="minorHAnsi"/>
                <w:b/>
                <w:color w:val="1F497D" w:themeColor="text2"/>
                <w:sz w:val="20"/>
              </w:rPr>
              <w:t>Regulation</w:t>
            </w:r>
            <w:proofErr w:type="spellEnd"/>
            <w:r>
              <w:rPr>
                <w:rFonts w:asciiTheme="minorHAnsi" w:hAnsiTheme="minorHAnsi" w:cstheme="minorHAnsi"/>
                <w:b/>
                <w:color w:val="1F497D" w:themeColor="text2"/>
                <w:sz w:val="20"/>
              </w:rPr>
              <w:t xml:space="preserve"> and </w:t>
            </w:r>
            <w:proofErr w:type="spellStart"/>
            <w:r>
              <w:rPr>
                <w:rFonts w:asciiTheme="minorHAnsi" w:hAnsiTheme="minorHAnsi" w:cstheme="minorHAnsi"/>
                <w:b/>
                <w:color w:val="1F497D" w:themeColor="text2"/>
                <w:sz w:val="20"/>
              </w:rPr>
              <w:t>Practise</w:t>
            </w:r>
            <w:proofErr w:type="spellEnd"/>
          </w:p>
        </w:tc>
        <w:tc>
          <w:tcPr>
            <w:tcW w:w="4090" w:type="dxa"/>
            <w:tcBorders>
              <w:top w:val="single" w:sz="4" w:space="0" w:color="auto"/>
              <w:bottom w:val="single" w:sz="4" w:space="0" w:color="auto"/>
              <w:right w:val="single" w:sz="4" w:space="0" w:color="auto"/>
            </w:tcBorders>
          </w:tcPr>
          <w:p w:rsidR="00536301"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536301" w:rsidRPr="00E17670" w:rsidTr="00B1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536301" w:rsidRPr="00E17670" w:rsidRDefault="00536301" w:rsidP="009E270A">
            <w:pPr>
              <w:rPr>
                <w:rFonts w:asciiTheme="minorHAnsi" w:hAnsiTheme="minorHAnsi" w:cstheme="minorHAnsi"/>
                <w:sz w:val="20"/>
              </w:rPr>
            </w:pPr>
          </w:p>
        </w:tc>
        <w:tc>
          <w:tcPr>
            <w:tcW w:w="6269" w:type="dxa"/>
            <w:tcBorders>
              <w:top w:val="single" w:sz="4" w:space="0" w:color="auto"/>
            </w:tcBorders>
          </w:tcPr>
          <w:p w:rsidR="00536301" w:rsidRPr="00E17670" w:rsidRDefault="00536301"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90" w:type="dxa"/>
            <w:tcBorders>
              <w:top w:val="single" w:sz="4" w:space="0" w:color="auto"/>
              <w:right w:val="single" w:sz="4" w:space="0" w:color="auto"/>
            </w:tcBorders>
          </w:tcPr>
          <w:p w:rsidR="00536301" w:rsidRPr="00E17670" w:rsidRDefault="00536301"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536301" w:rsidRPr="008266EC" w:rsidTr="00B17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536301" w:rsidRPr="00E17670" w:rsidRDefault="00536301" w:rsidP="00937FB8">
            <w:pPr>
              <w:jc w:val="both"/>
              <w:rPr>
                <w:rFonts w:asciiTheme="minorHAnsi" w:hAnsiTheme="minorHAnsi" w:cstheme="minorHAnsi"/>
                <w:sz w:val="20"/>
              </w:rPr>
            </w:pPr>
          </w:p>
          <w:p w:rsidR="0041108B" w:rsidRPr="007C76A4" w:rsidRDefault="0041108B" w:rsidP="00937FB8">
            <w:pPr>
              <w:pStyle w:val="Paragraphedeliste"/>
              <w:numPr>
                <w:ilvl w:val="0"/>
                <w:numId w:val="12"/>
              </w:numPr>
              <w:jc w:val="both"/>
              <w:rPr>
                <w:rFonts w:ascii="Calibri" w:hAnsi="Calibri" w:cs="Calibri"/>
                <w:b w:val="0"/>
                <w:color w:val="1F497D"/>
                <w:sz w:val="20"/>
                <w:lang w:val="en-GB"/>
              </w:rPr>
            </w:pPr>
            <w:r w:rsidRPr="007C76A4">
              <w:rPr>
                <w:rFonts w:ascii="Calibri" w:hAnsi="Calibri" w:cs="Calibri"/>
                <w:b w:val="0"/>
                <w:color w:val="1F497D"/>
                <w:sz w:val="20"/>
                <w:lang w:val="en-GB"/>
              </w:rPr>
              <w:t>Research Strategy 2011 - 2015: Towards an integrated research policy, Minister of Sustainable Development and the Public Service, in charge of research</w:t>
            </w:r>
          </w:p>
          <w:p w:rsidR="0041108B" w:rsidRPr="007C76A4" w:rsidRDefault="0041108B" w:rsidP="00937FB8">
            <w:pPr>
              <w:ind w:left="360"/>
              <w:jc w:val="both"/>
              <w:rPr>
                <w:rFonts w:ascii="Calibri" w:hAnsi="Calibri" w:cs="Calibri"/>
                <w:b w:val="0"/>
                <w:i/>
                <w:sz w:val="20"/>
                <w:lang w:val="en-GB"/>
              </w:rPr>
            </w:pPr>
            <w:r w:rsidRPr="007C76A4">
              <w:rPr>
                <w:rFonts w:ascii="Calibri" w:hAnsi="Calibri" w:cs="Calibri"/>
                <w:b w:val="0"/>
                <w:i/>
                <w:iCs/>
                <w:sz w:val="20"/>
                <w:lang w:val="en-GB"/>
              </w:rPr>
              <w:t>Item 8 - Strengthening relations between science and society</w:t>
            </w:r>
          </w:p>
          <w:p w:rsidR="0041108B" w:rsidRPr="007C76A4" w:rsidRDefault="0041108B" w:rsidP="00937FB8">
            <w:pPr>
              <w:ind w:left="360"/>
              <w:jc w:val="both"/>
              <w:rPr>
                <w:rFonts w:ascii="Calibri" w:hAnsi="Calibri" w:cs="Calibri"/>
                <w:b w:val="0"/>
                <w:i/>
                <w:sz w:val="20"/>
                <w:lang w:val="en-GB"/>
              </w:rPr>
            </w:pPr>
            <w:r w:rsidRPr="007C76A4">
              <w:rPr>
                <w:rFonts w:ascii="Calibri" w:hAnsi="Calibri" w:cs="Calibri"/>
                <w:b w:val="0"/>
                <w:i/>
                <w:iCs/>
                <w:sz w:val="20"/>
                <w:lang w:val="en-GB"/>
              </w:rPr>
              <w:t>Action plan</w:t>
            </w:r>
            <w:r w:rsidR="00AC0956">
              <w:rPr>
                <w:rFonts w:ascii="Calibri" w:hAnsi="Calibri" w:cs="Calibri"/>
                <w:b w:val="0"/>
                <w:i/>
                <w:iCs/>
                <w:sz w:val="20"/>
                <w:lang w:val="en-GB"/>
              </w:rPr>
              <w:t xml:space="preserve"> 31</w:t>
            </w:r>
            <w:r w:rsidRPr="007C76A4">
              <w:rPr>
                <w:rFonts w:ascii="Calibri" w:hAnsi="Calibri" w:cs="Calibri"/>
                <w:b w:val="0"/>
                <w:i/>
                <w:iCs/>
                <w:sz w:val="20"/>
                <w:lang w:val="en-GB"/>
              </w:rPr>
              <w:t>: Development of a participatory approach</w:t>
            </w:r>
          </w:p>
          <w:p w:rsidR="0041108B" w:rsidRPr="007C76A4" w:rsidRDefault="0041108B" w:rsidP="00937FB8">
            <w:pPr>
              <w:ind w:left="360"/>
              <w:jc w:val="both"/>
              <w:rPr>
                <w:rFonts w:ascii="Calibri" w:hAnsi="Calibri" w:cs="Calibri"/>
                <w:b w:val="0"/>
                <w:i/>
                <w:sz w:val="20"/>
                <w:lang w:val="en-GB"/>
              </w:rPr>
            </w:pPr>
            <w:r w:rsidRPr="007C76A4">
              <w:rPr>
                <w:rFonts w:ascii="Calibri" w:hAnsi="Calibri" w:cs="Calibri"/>
                <w:b w:val="0"/>
                <w:i/>
                <w:iCs/>
                <w:sz w:val="20"/>
                <w:lang w:val="en-GB"/>
              </w:rPr>
              <w:t>Action plan</w:t>
            </w:r>
            <w:r w:rsidR="00AC0956">
              <w:rPr>
                <w:rFonts w:ascii="Calibri" w:hAnsi="Calibri" w:cs="Calibri"/>
                <w:b w:val="0"/>
                <w:i/>
                <w:iCs/>
                <w:sz w:val="20"/>
                <w:lang w:val="en-GB"/>
              </w:rPr>
              <w:t xml:space="preserve"> 32</w:t>
            </w:r>
            <w:r w:rsidRPr="007C76A4">
              <w:rPr>
                <w:rFonts w:ascii="Calibri" w:hAnsi="Calibri" w:cs="Calibri"/>
                <w:b w:val="0"/>
                <w:i/>
                <w:iCs/>
                <w:sz w:val="20"/>
                <w:lang w:val="en-GB"/>
              </w:rPr>
              <w:t>:  Establishment of Technology Assessment</w:t>
            </w:r>
          </w:p>
          <w:p w:rsidR="00536301" w:rsidRPr="00890A14" w:rsidRDefault="00536301" w:rsidP="00937FB8">
            <w:pPr>
              <w:jc w:val="both"/>
              <w:rPr>
                <w:rFonts w:asciiTheme="minorHAnsi" w:hAnsiTheme="minorHAnsi" w:cstheme="minorHAnsi"/>
                <w:sz w:val="20"/>
                <w:lang w:val="en-US"/>
              </w:rPr>
            </w:pPr>
          </w:p>
        </w:tc>
        <w:tc>
          <w:tcPr>
            <w:tcW w:w="6269" w:type="dxa"/>
            <w:tcBorders>
              <w:top w:val="single" w:sz="4" w:space="0" w:color="auto"/>
            </w:tcBorders>
          </w:tcPr>
          <w:p w:rsidR="0041108B" w:rsidRPr="00890A14" w:rsidRDefault="0041108B"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41108B" w:rsidRPr="00890A14" w:rsidRDefault="0041108B" w:rsidP="00937FB8">
            <w:pPr>
              <w:pStyle w:val="Paragraphedeliste"/>
              <w:numPr>
                <w:ilvl w:val="0"/>
                <w:numId w:val="85"/>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890A14">
              <w:rPr>
                <w:rFonts w:asciiTheme="minorHAnsi" w:hAnsiTheme="minorHAnsi" w:cstheme="minorHAnsi"/>
                <w:b/>
                <w:color w:val="1F497D" w:themeColor="text2"/>
                <w:sz w:val="20"/>
                <w:lang w:val="en-US"/>
              </w:rPr>
              <w:t>Charter of the University of Namur</w:t>
            </w:r>
          </w:p>
          <w:p w:rsidR="0041108B" w:rsidRPr="00890A14" w:rsidRDefault="0041108B"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US"/>
              </w:rPr>
            </w:pPr>
            <w:r w:rsidRPr="00890A14">
              <w:rPr>
                <w:rFonts w:asciiTheme="minorHAnsi" w:hAnsiTheme="minorHAnsi" w:cstheme="minorHAnsi"/>
                <w:i/>
                <w:sz w:val="20"/>
                <w:lang w:val="en-US"/>
              </w:rPr>
              <w:t>"As a university institution, the University of Namur's mission is teaching, research and service to the community...</w:t>
            </w:r>
          </w:p>
          <w:p w:rsidR="0041108B" w:rsidRPr="00890A14" w:rsidRDefault="0041108B"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US"/>
              </w:rPr>
            </w:pPr>
            <w:r w:rsidRPr="00890A14">
              <w:rPr>
                <w:rFonts w:asciiTheme="minorHAnsi" w:hAnsiTheme="minorHAnsi" w:cstheme="minorHAnsi"/>
                <w:i/>
                <w:sz w:val="20"/>
                <w:lang w:val="en-US"/>
              </w:rPr>
              <w:t>In conjunction with its educational and research objectives and in the respect of its own approaches and independence, the University calls upon and responds to, Society's challenges and appeals. It is in this way that University of Namur wants to be a seedbed in their region: collaborating in its cultural, social, political and economic development in partnership with local actors. It gives rise within its academic community and beyond to an analysis of the major problems of society, in particular that of inequality between individuals and between peoples.</w:t>
            </w:r>
            <w:r>
              <w:rPr>
                <w:rFonts w:asciiTheme="minorHAnsi" w:hAnsiTheme="minorHAnsi" w:cstheme="minorHAnsi"/>
                <w:i/>
                <w:sz w:val="20"/>
                <w:lang w:val="en-US"/>
              </w:rPr>
              <w:t>”</w:t>
            </w:r>
            <w:r w:rsidRPr="00890A14">
              <w:rPr>
                <w:rFonts w:asciiTheme="minorHAnsi" w:hAnsiTheme="minorHAnsi" w:cstheme="minorHAnsi"/>
                <w:i/>
                <w:sz w:val="20"/>
                <w:lang w:val="en-US"/>
              </w:rPr>
              <w:t xml:space="preserve"> </w:t>
            </w:r>
          </w:p>
          <w:p w:rsidR="0041108B" w:rsidRPr="00890A14" w:rsidRDefault="0041108B"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41108B" w:rsidRPr="00890A14" w:rsidRDefault="0041108B" w:rsidP="00937FB8">
            <w:pPr>
              <w:pStyle w:val="Paragraphedeliste"/>
              <w:numPr>
                <w:ilvl w:val="0"/>
                <w:numId w:val="8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890A14">
              <w:rPr>
                <w:rFonts w:asciiTheme="minorHAnsi" w:hAnsiTheme="minorHAnsi" w:cstheme="minorHAnsi"/>
                <w:b/>
                <w:color w:val="1F497D" w:themeColor="text2"/>
                <w:sz w:val="20"/>
                <w:lang w:val="en-US"/>
              </w:rPr>
              <w:t>Together, let us build excellence - AG 137 of October 28, 2011</w:t>
            </w:r>
          </w:p>
          <w:p w:rsidR="0041108B" w:rsidRPr="00890A14" w:rsidRDefault="0041108B"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Pr>
                <w:rFonts w:asciiTheme="minorHAnsi" w:hAnsiTheme="minorHAnsi" w:cstheme="minorHAnsi"/>
                <w:sz w:val="20"/>
                <w:lang w:val="en-US"/>
              </w:rPr>
              <w:t>“</w:t>
            </w:r>
            <w:r w:rsidRPr="00890A14">
              <w:rPr>
                <w:rFonts w:asciiTheme="minorHAnsi" w:hAnsiTheme="minorHAnsi" w:cstheme="minorHAnsi"/>
                <w:sz w:val="20"/>
                <w:lang w:val="en-US"/>
              </w:rPr>
              <w:t xml:space="preserve">... </w:t>
            </w:r>
            <w:proofErr w:type="gramStart"/>
            <w:r w:rsidR="00AC0956">
              <w:rPr>
                <w:rFonts w:asciiTheme="minorHAnsi" w:hAnsiTheme="minorHAnsi" w:cstheme="minorHAnsi"/>
                <w:i/>
                <w:sz w:val="20"/>
                <w:lang w:val="en-US"/>
              </w:rPr>
              <w:t>it</w:t>
            </w:r>
            <w:proofErr w:type="gramEnd"/>
            <w:r w:rsidR="00AC0956">
              <w:rPr>
                <w:rFonts w:asciiTheme="minorHAnsi" w:hAnsiTheme="minorHAnsi" w:cstheme="minorHAnsi"/>
                <w:i/>
                <w:sz w:val="20"/>
                <w:lang w:val="en-US"/>
              </w:rPr>
              <w:t xml:space="preserve"> aims for quality of service</w:t>
            </w:r>
            <w:r w:rsidRPr="00890A14">
              <w:rPr>
                <w:rFonts w:asciiTheme="minorHAnsi" w:hAnsiTheme="minorHAnsi" w:cstheme="minorHAnsi"/>
                <w:i/>
                <w:sz w:val="20"/>
                <w:lang w:val="en-US"/>
              </w:rPr>
              <w:t xml:space="preserve">, </w:t>
            </w:r>
            <w:r w:rsidR="00AC0956">
              <w:rPr>
                <w:rFonts w:asciiTheme="minorHAnsi" w:hAnsiTheme="minorHAnsi" w:cstheme="minorHAnsi"/>
                <w:i/>
                <w:sz w:val="20"/>
                <w:lang w:val="en-US"/>
              </w:rPr>
              <w:t>service it intends to  provide</w:t>
            </w:r>
            <w:r w:rsidRPr="00890A14">
              <w:rPr>
                <w:rFonts w:asciiTheme="minorHAnsi" w:hAnsiTheme="minorHAnsi" w:cstheme="minorHAnsi"/>
                <w:i/>
                <w:sz w:val="20"/>
                <w:lang w:val="en-US"/>
              </w:rPr>
              <w:t xml:space="preserve"> to members of the university community and in the end to society.</w:t>
            </w:r>
            <w:r w:rsidRPr="00890A14">
              <w:rPr>
                <w:rFonts w:asciiTheme="minorHAnsi" w:hAnsiTheme="minorHAnsi" w:cstheme="minorHAnsi"/>
                <w:sz w:val="20"/>
                <w:lang w:val="en-US"/>
              </w:rPr>
              <w:t xml:space="preserve"> </w:t>
            </w:r>
            <w:r>
              <w:rPr>
                <w:rFonts w:asciiTheme="minorHAnsi" w:hAnsiTheme="minorHAnsi" w:cstheme="minorHAnsi"/>
                <w:sz w:val="20"/>
                <w:lang w:val="en-US"/>
              </w:rPr>
              <w:t>“</w:t>
            </w:r>
          </w:p>
          <w:p w:rsidR="0041108B" w:rsidRPr="00890A14" w:rsidRDefault="0041108B"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41108B" w:rsidRPr="00890A14" w:rsidRDefault="00AC0956" w:rsidP="00937FB8">
            <w:pPr>
              <w:pStyle w:val="Paragraphedeliste"/>
              <w:numPr>
                <w:ilvl w:val="0"/>
                <w:numId w:val="87"/>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roofErr w:type="spellStart"/>
            <w:r>
              <w:rPr>
                <w:rFonts w:asciiTheme="minorHAnsi" w:hAnsiTheme="minorHAnsi" w:cstheme="minorHAnsi"/>
                <w:b/>
                <w:color w:val="1F497D" w:themeColor="text2"/>
                <w:sz w:val="20"/>
                <w:lang w:val="en-US"/>
              </w:rPr>
              <w:t>Atout</w:t>
            </w:r>
            <w:proofErr w:type="spellEnd"/>
            <w:r>
              <w:rPr>
                <w:rFonts w:asciiTheme="minorHAnsi" w:hAnsiTheme="minorHAnsi" w:cstheme="minorHAnsi"/>
                <w:b/>
                <w:color w:val="1F497D" w:themeColor="text2"/>
                <w:sz w:val="20"/>
                <w:lang w:val="en-US"/>
              </w:rPr>
              <w:t xml:space="preserve">-Sciences, </w:t>
            </w:r>
            <w:r w:rsidR="0041108B" w:rsidRPr="00890A14">
              <w:rPr>
                <w:rFonts w:asciiTheme="minorHAnsi" w:hAnsiTheme="minorHAnsi" w:cstheme="minorHAnsi"/>
                <w:b/>
                <w:color w:val="1F497D" w:themeColor="text2"/>
                <w:sz w:val="20"/>
                <w:lang w:val="en-US"/>
              </w:rPr>
              <w:t>a unit dedicated to popularizing science</w:t>
            </w:r>
          </w:p>
          <w:p w:rsidR="0041108B" w:rsidRPr="00890A14" w:rsidRDefault="00ED417B"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Pr>
                <w:rFonts w:asciiTheme="minorHAnsi" w:hAnsiTheme="minorHAnsi" w:cstheme="minorHAnsi"/>
                <w:sz w:val="20"/>
                <w:lang w:val="en-US"/>
              </w:rPr>
              <w:t>“</w:t>
            </w:r>
            <w:proofErr w:type="spellStart"/>
            <w:r w:rsidR="0009215C">
              <w:rPr>
                <w:rFonts w:asciiTheme="minorHAnsi" w:hAnsiTheme="minorHAnsi" w:cstheme="minorHAnsi"/>
                <w:sz w:val="20"/>
                <w:lang w:val="en-US"/>
              </w:rPr>
              <w:t>Atout</w:t>
            </w:r>
            <w:proofErr w:type="spellEnd"/>
            <w:r w:rsidR="0009215C">
              <w:rPr>
                <w:rFonts w:asciiTheme="minorHAnsi" w:hAnsiTheme="minorHAnsi" w:cstheme="minorHAnsi"/>
                <w:sz w:val="20"/>
                <w:lang w:val="en-US"/>
              </w:rPr>
              <w:t>-Sciences</w:t>
            </w:r>
            <w:r>
              <w:rPr>
                <w:rFonts w:asciiTheme="minorHAnsi" w:hAnsiTheme="minorHAnsi" w:cstheme="minorHAnsi"/>
                <w:sz w:val="20"/>
                <w:lang w:val="en-US"/>
              </w:rPr>
              <w:t>”</w:t>
            </w:r>
            <w:r w:rsidR="0009215C">
              <w:rPr>
                <w:rFonts w:asciiTheme="minorHAnsi" w:hAnsiTheme="minorHAnsi" w:cstheme="minorHAnsi"/>
                <w:sz w:val="20"/>
                <w:lang w:val="en-US"/>
              </w:rPr>
              <w:t xml:space="preserve"> liaises with </w:t>
            </w:r>
            <w:r w:rsidR="0041108B" w:rsidRPr="00890A14">
              <w:rPr>
                <w:rFonts w:asciiTheme="minorHAnsi" w:hAnsiTheme="minorHAnsi" w:cstheme="minorHAnsi"/>
                <w:sz w:val="20"/>
                <w:lang w:val="en-US"/>
              </w:rPr>
              <w:t xml:space="preserve">members of the </w:t>
            </w:r>
            <w:r w:rsidR="0009215C">
              <w:rPr>
                <w:rFonts w:asciiTheme="minorHAnsi" w:hAnsiTheme="minorHAnsi" w:cstheme="minorHAnsi"/>
                <w:sz w:val="20"/>
                <w:lang w:val="en-US"/>
              </w:rPr>
              <w:t xml:space="preserve">Faculty of Sciences of the </w:t>
            </w:r>
            <w:r w:rsidR="0041108B" w:rsidRPr="00890A14">
              <w:rPr>
                <w:rFonts w:asciiTheme="minorHAnsi" w:hAnsiTheme="minorHAnsi" w:cstheme="minorHAnsi"/>
                <w:sz w:val="20"/>
                <w:lang w:val="en-US"/>
              </w:rPr>
              <w:t>University and the outside world (children, adults, and teachers).</w:t>
            </w:r>
          </w:p>
          <w:p w:rsidR="0041108B" w:rsidRDefault="00ED417B"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Pr>
                <w:rFonts w:asciiTheme="minorHAnsi" w:hAnsiTheme="minorHAnsi" w:cstheme="minorHAnsi"/>
                <w:sz w:val="20"/>
                <w:lang w:val="en-US"/>
              </w:rPr>
              <w:t>“</w:t>
            </w:r>
            <w:proofErr w:type="spellStart"/>
            <w:r w:rsidR="0041108B" w:rsidRPr="00890A14">
              <w:rPr>
                <w:rFonts w:asciiTheme="minorHAnsi" w:hAnsiTheme="minorHAnsi" w:cstheme="minorHAnsi"/>
                <w:sz w:val="20"/>
                <w:lang w:val="en-US"/>
              </w:rPr>
              <w:t>Atout</w:t>
            </w:r>
            <w:proofErr w:type="spellEnd"/>
            <w:r w:rsidR="0041108B" w:rsidRPr="00890A14">
              <w:rPr>
                <w:rFonts w:asciiTheme="minorHAnsi" w:hAnsiTheme="minorHAnsi" w:cstheme="minorHAnsi"/>
                <w:sz w:val="20"/>
                <w:lang w:val="en-US"/>
              </w:rPr>
              <w:t>-Sciences</w:t>
            </w:r>
            <w:r>
              <w:rPr>
                <w:rFonts w:asciiTheme="minorHAnsi" w:hAnsiTheme="minorHAnsi" w:cstheme="minorHAnsi"/>
                <w:sz w:val="20"/>
                <w:lang w:val="en-US"/>
              </w:rPr>
              <w:t>”</w:t>
            </w:r>
            <w:r w:rsidR="0041108B" w:rsidRPr="00890A14">
              <w:rPr>
                <w:rFonts w:asciiTheme="minorHAnsi" w:hAnsiTheme="minorHAnsi" w:cstheme="minorHAnsi"/>
                <w:sz w:val="20"/>
                <w:lang w:val="en-US"/>
              </w:rPr>
              <w:t xml:space="preserve"> is designed to coordinate, promote and create initiatives that try to give science its rightful place in the preoccupations of young people and society. The unit organizes different activities (film-debates, conferences) or participates in the organization of various events such as the Science Spring, Junior Science Cafés</w:t>
            </w:r>
            <w:proofErr w:type="gramStart"/>
            <w:r w:rsidR="0041108B" w:rsidRPr="00890A14">
              <w:rPr>
                <w:rFonts w:asciiTheme="minorHAnsi" w:hAnsiTheme="minorHAnsi" w:cstheme="minorHAnsi"/>
                <w:sz w:val="20"/>
                <w:lang w:val="en-US"/>
              </w:rPr>
              <w:t>,...</w:t>
            </w:r>
            <w:proofErr w:type="gramEnd"/>
          </w:p>
          <w:p w:rsidR="0041108B" w:rsidRPr="00890A14" w:rsidRDefault="0041108B"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41108B" w:rsidRPr="00890A14" w:rsidRDefault="00655CDC" w:rsidP="00937FB8">
            <w:pPr>
              <w:pStyle w:val="Paragraphedeliste"/>
              <w:numPr>
                <w:ilvl w:val="0"/>
                <w:numId w:val="88"/>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9D4E73">
              <w:rPr>
                <w:rFonts w:asciiTheme="minorHAnsi" w:hAnsiTheme="minorHAnsi" w:cstheme="minorHAnsi"/>
                <w:b/>
                <w:color w:val="1F497D" w:themeColor="text2"/>
                <w:sz w:val="20"/>
                <w:lang w:val="en-US"/>
              </w:rPr>
              <w:t xml:space="preserve">Continuing </w:t>
            </w:r>
            <w:r>
              <w:rPr>
                <w:rFonts w:asciiTheme="minorHAnsi" w:hAnsiTheme="minorHAnsi" w:cstheme="minorHAnsi"/>
                <w:b/>
                <w:color w:val="1F497D" w:themeColor="text2"/>
                <w:sz w:val="20"/>
                <w:lang w:val="en-US"/>
              </w:rPr>
              <w:t xml:space="preserve">Training </w:t>
            </w:r>
            <w:r w:rsidR="0041108B" w:rsidRPr="00890A14">
              <w:rPr>
                <w:rFonts w:asciiTheme="minorHAnsi" w:hAnsiTheme="minorHAnsi" w:cstheme="minorHAnsi"/>
                <w:b/>
                <w:color w:val="1F497D" w:themeColor="text2"/>
                <w:sz w:val="20"/>
                <w:lang w:val="en-US"/>
              </w:rPr>
              <w:t>Centre</w:t>
            </w:r>
            <w:r w:rsidR="0041108B" w:rsidRPr="00890A14">
              <w:rPr>
                <w:rFonts w:asciiTheme="minorHAnsi" w:hAnsiTheme="minorHAnsi" w:cstheme="minorHAnsi"/>
                <w:color w:val="1F497D" w:themeColor="text2"/>
                <w:sz w:val="20"/>
                <w:lang w:val="en-US"/>
              </w:rPr>
              <w:t xml:space="preserve">: </w:t>
            </w:r>
            <w:r w:rsidR="0041108B" w:rsidRPr="00890A14">
              <w:rPr>
                <w:rFonts w:asciiTheme="minorHAnsi" w:hAnsiTheme="minorHAnsi" w:cstheme="minorHAnsi"/>
                <w:sz w:val="20"/>
                <w:lang w:val="en-US"/>
              </w:rPr>
              <w:t>series of training programs for teachers but also for anyone looking to change careers, to specialize or to do advanced studies</w:t>
            </w:r>
          </w:p>
        </w:tc>
        <w:tc>
          <w:tcPr>
            <w:tcW w:w="4090" w:type="dxa"/>
            <w:tcBorders>
              <w:top w:val="single" w:sz="4" w:space="0" w:color="auto"/>
              <w:right w:val="single" w:sz="4" w:space="0" w:color="auto"/>
            </w:tcBorders>
          </w:tcPr>
          <w:p w:rsidR="00536301" w:rsidRPr="00890A14" w:rsidRDefault="00536301"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655CDC" w:rsidRPr="009D4E73" w:rsidRDefault="00536301" w:rsidP="00937FB8">
            <w:pPr>
              <w:jc w:val="both"/>
              <w:cnfStyle w:val="000000010000" w:firstRow="0" w:lastRow="0" w:firstColumn="0" w:lastColumn="0" w:oddVBand="0" w:evenVBand="0" w:oddHBand="0" w:evenHBand="1" w:firstRowFirstColumn="0" w:firstRowLastColumn="0" w:lastRowFirstColumn="0" w:lastRowLastColumn="0"/>
            </w:pPr>
            <w:r w:rsidRPr="00536301">
              <w:rPr>
                <w:rFonts w:asciiTheme="minorHAnsi" w:hAnsiTheme="minorHAnsi" w:cstheme="minorHAnsi"/>
                <w:b/>
                <w:color w:val="FF0000"/>
                <w:sz w:val="20"/>
              </w:rPr>
              <w:t>Actio</w:t>
            </w:r>
            <w:r w:rsidR="006476B6">
              <w:rPr>
                <w:rFonts w:asciiTheme="minorHAnsi" w:hAnsiTheme="minorHAnsi" w:cstheme="minorHAnsi"/>
                <w:b/>
                <w:color w:val="FF0000"/>
                <w:sz w:val="20"/>
              </w:rPr>
              <w:t>ns:</w:t>
            </w:r>
          </w:p>
          <w:p w:rsidR="00655CDC" w:rsidRPr="00890A14" w:rsidRDefault="00655CDC"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890A14">
              <w:rPr>
                <w:rFonts w:asciiTheme="minorHAnsi" w:hAnsiTheme="minorHAnsi" w:cstheme="minorHAnsi"/>
                <w:color w:val="FF0000"/>
                <w:sz w:val="20"/>
                <w:lang w:val="en-US"/>
              </w:rPr>
              <w:t xml:space="preserve">Project Axel 9.22 seeks to develop a </w:t>
            </w:r>
            <w:r w:rsidRPr="00890A14">
              <w:rPr>
                <w:rFonts w:asciiTheme="minorHAnsi" w:hAnsiTheme="minorHAnsi" w:cstheme="minorHAnsi"/>
                <w:b/>
                <w:color w:val="FF0000"/>
                <w:sz w:val="20"/>
                <w:lang w:val="en-US"/>
              </w:rPr>
              <w:t>dialogue and an alliance with local actors</w:t>
            </w:r>
            <w:r w:rsidRPr="00890A14">
              <w:rPr>
                <w:rFonts w:asciiTheme="minorHAnsi" w:hAnsiTheme="minorHAnsi" w:cstheme="minorHAnsi"/>
                <w:color w:val="FF0000"/>
                <w:sz w:val="20"/>
                <w:lang w:val="en-US"/>
              </w:rPr>
              <w:t>.</w:t>
            </w:r>
          </w:p>
          <w:p w:rsidR="00655CDC" w:rsidRPr="00890A14" w:rsidRDefault="00655CDC"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890A14">
              <w:rPr>
                <w:rFonts w:asciiTheme="minorHAnsi" w:hAnsiTheme="minorHAnsi" w:cstheme="minorHAnsi"/>
                <w:color w:val="FF0000"/>
                <w:sz w:val="20"/>
                <w:lang w:val="en-US"/>
              </w:rPr>
              <w:t xml:space="preserve">Project Axel 9.23 seeks to develop the role of the university in terms of </w:t>
            </w:r>
            <w:r w:rsidRPr="00890A14">
              <w:rPr>
                <w:rFonts w:asciiTheme="minorHAnsi" w:hAnsiTheme="minorHAnsi" w:cstheme="minorHAnsi"/>
                <w:b/>
                <w:color w:val="FF0000"/>
                <w:sz w:val="20"/>
                <w:lang w:val="en-US"/>
              </w:rPr>
              <w:t>service to society</w:t>
            </w:r>
            <w:r w:rsidRPr="00890A14">
              <w:rPr>
                <w:rFonts w:asciiTheme="minorHAnsi" w:hAnsiTheme="minorHAnsi" w:cstheme="minorHAnsi"/>
                <w:color w:val="FF0000"/>
                <w:sz w:val="20"/>
                <w:lang w:val="en-US"/>
              </w:rPr>
              <w:t>.</w:t>
            </w:r>
          </w:p>
          <w:p w:rsidR="00655CDC" w:rsidRPr="00890A14" w:rsidRDefault="00AC0956"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Pr>
                <w:rFonts w:asciiTheme="minorHAnsi" w:hAnsiTheme="minorHAnsi" w:cstheme="minorHAnsi"/>
                <w:b/>
                <w:color w:val="FF0000"/>
                <w:sz w:val="20"/>
                <w:lang w:val="en-US"/>
              </w:rPr>
              <w:t>Extend the "</w:t>
            </w:r>
            <w:proofErr w:type="spellStart"/>
            <w:r>
              <w:rPr>
                <w:rFonts w:asciiTheme="minorHAnsi" w:hAnsiTheme="minorHAnsi" w:cstheme="minorHAnsi"/>
                <w:b/>
                <w:color w:val="FF0000"/>
                <w:sz w:val="20"/>
                <w:lang w:val="en-US"/>
              </w:rPr>
              <w:t>Atout</w:t>
            </w:r>
            <w:proofErr w:type="spellEnd"/>
            <w:r>
              <w:rPr>
                <w:rFonts w:asciiTheme="minorHAnsi" w:hAnsiTheme="minorHAnsi" w:cstheme="minorHAnsi"/>
                <w:b/>
                <w:color w:val="FF0000"/>
                <w:sz w:val="20"/>
                <w:lang w:val="en-US"/>
              </w:rPr>
              <w:t>-S</w:t>
            </w:r>
            <w:r w:rsidR="00655CDC" w:rsidRPr="00890A14">
              <w:rPr>
                <w:rFonts w:asciiTheme="minorHAnsi" w:hAnsiTheme="minorHAnsi" w:cstheme="minorHAnsi"/>
                <w:b/>
                <w:color w:val="FF0000"/>
                <w:sz w:val="20"/>
                <w:lang w:val="en-US"/>
              </w:rPr>
              <w:t>ciences" initiative to other areas of research</w:t>
            </w:r>
            <w:r w:rsidR="00655CDC" w:rsidRPr="00890A14">
              <w:rPr>
                <w:rFonts w:asciiTheme="minorHAnsi" w:hAnsiTheme="minorHAnsi" w:cstheme="minorHAnsi"/>
                <w:color w:val="FF0000"/>
                <w:sz w:val="20"/>
                <w:lang w:val="en-US"/>
              </w:rPr>
              <w:t xml:space="preserve"> and particularly to social and medical sciences.</w:t>
            </w:r>
          </w:p>
          <w:p w:rsidR="00655CDC" w:rsidRPr="00890A14" w:rsidRDefault="00655CDC"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890A14">
              <w:rPr>
                <w:rFonts w:asciiTheme="minorHAnsi" w:hAnsiTheme="minorHAnsi" w:cstheme="minorHAnsi"/>
                <w:color w:val="FF0000"/>
                <w:sz w:val="20"/>
                <w:lang w:val="en-US"/>
              </w:rPr>
              <w:t xml:space="preserve">Organization of </w:t>
            </w:r>
            <w:r w:rsidRPr="00890A14">
              <w:rPr>
                <w:rFonts w:asciiTheme="minorHAnsi" w:hAnsiTheme="minorHAnsi" w:cstheme="minorHAnsi"/>
                <w:b/>
                <w:color w:val="FF0000"/>
                <w:sz w:val="20"/>
                <w:lang w:val="en-US"/>
              </w:rPr>
              <w:t>conferences for the "general public"</w:t>
            </w:r>
            <w:r w:rsidRPr="00890A14">
              <w:rPr>
                <w:rFonts w:asciiTheme="minorHAnsi" w:hAnsiTheme="minorHAnsi" w:cstheme="minorHAnsi"/>
                <w:color w:val="FF0000"/>
                <w:sz w:val="20"/>
                <w:lang w:val="en-US"/>
              </w:rPr>
              <w:t xml:space="preserve"> in </w:t>
            </w:r>
            <w:proofErr w:type="spellStart"/>
            <w:r w:rsidR="004B3CD3">
              <w:rPr>
                <w:rFonts w:asciiTheme="minorHAnsi" w:hAnsiTheme="minorHAnsi" w:cstheme="minorHAnsi"/>
                <w:color w:val="FF0000"/>
                <w:sz w:val="20"/>
                <w:lang w:val="en-US"/>
              </w:rPr>
              <w:t>Actions</w:t>
            </w:r>
            <w:r w:rsidRPr="00890A14">
              <w:rPr>
                <w:rFonts w:asciiTheme="minorHAnsi" w:hAnsiTheme="minorHAnsi" w:cstheme="minorHAnsi"/>
                <w:color w:val="FF0000"/>
                <w:sz w:val="20"/>
                <w:lang w:val="en-US"/>
              </w:rPr>
              <w:t>s</w:t>
            </w:r>
            <w:proofErr w:type="spellEnd"/>
            <w:r w:rsidRPr="00890A14">
              <w:rPr>
                <w:rFonts w:asciiTheme="minorHAnsi" w:hAnsiTheme="minorHAnsi" w:cstheme="minorHAnsi"/>
                <w:color w:val="FF0000"/>
                <w:sz w:val="20"/>
                <w:lang w:val="en-US"/>
              </w:rPr>
              <w:t xml:space="preserve"> of research of the University of Namur;</w:t>
            </w:r>
          </w:p>
          <w:p w:rsidR="00655CDC" w:rsidRPr="00AC0956" w:rsidRDefault="00655CDC"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AC0956">
              <w:rPr>
                <w:rFonts w:asciiTheme="minorHAnsi" w:hAnsiTheme="minorHAnsi" w:cstheme="minorHAnsi"/>
                <w:color w:val="FF0000"/>
                <w:sz w:val="20"/>
                <w:lang w:val="en-US"/>
              </w:rPr>
              <w:t xml:space="preserve">On the </w:t>
            </w:r>
            <w:r w:rsidRPr="00AC0956">
              <w:rPr>
                <w:rFonts w:asciiTheme="minorHAnsi" w:hAnsiTheme="minorHAnsi" w:cstheme="minorHAnsi"/>
                <w:b/>
                <w:color w:val="FF0000"/>
                <w:sz w:val="20"/>
                <w:lang w:val="en-US"/>
              </w:rPr>
              <w:t>university website create a 'Researchers Corner'</w:t>
            </w:r>
            <w:r w:rsidRPr="00AC0956">
              <w:rPr>
                <w:rFonts w:asciiTheme="minorHAnsi" w:hAnsiTheme="minorHAnsi" w:cstheme="minorHAnsi"/>
                <w:color w:val="FF0000"/>
                <w:sz w:val="20"/>
                <w:lang w:val="en-US"/>
              </w:rPr>
              <w:t xml:space="preserve"> section: video interviews of researchers explaining the practical implications of their research.</w:t>
            </w:r>
          </w:p>
          <w:p w:rsidR="00655CDC" w:rsidRPr="00890A14" w:rsidRDefault="00655CDC"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p>
          <w:p w:rsidR="006476B6" w:rsidRPr="00890A14" w:rsidRDefault="006476B6"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tc>
      </w:tr>
    </w:tbl>
    <w:p w:rsidR="00492F11" w:rsidRPr="00890A14" w:rsidRDefault="00492F11" w:rsidP="00492F11">
      <w:pPr>
        <w:rPr>
          <w:rFonts w:asciiTheme="minorHAnsi" w:hAnsiTheme="minorHAnsi" w:cstheme="minorHAnsi"/>
          <w:sz w:val="20"/>
          <w:lang w:val="en-US"/>
        </w:rPr>
      </w:pPr>
    </w:p>
    <w:p w:rsidR="00B17005" w:rsidRPr="00890A14" w:rsidRDefault="00B17005">
      <w:pPr>
        <w:rPr>
          <w:lang w:val="en-US"/>
        </w:rPr>
      </w:pPr>
      <w:r w:rsidRPr="00890A14">
        <w:rPr>
          <w:b/>
          <w:bCs/>
          <w:lang w:val="en-US"/>
        </w:rPr>
        <w:br w:type="page"/>
      </w:r>
    </w:p>
    <w:tbl>
      <w:tblPr>
        <w:tblStyle w:val="Grilleclaire-Accent11"/>
        <w:tblW w:w="0" w:type="auto"/>
        <w:tblLook w:val="04A0" w:firstRow="1" w:lastRow="0" w:firstColumn="1" w:lastColumn="0" w:noHBand="0" w:noVBand="1"/>
      </w:tblPr>
      <w:tblGrid>
        <w:gridCol w:w="4786"/>
        <w:gridCol w:w="5812"/>
        <w:gridCol w:w="4940"/>
      </w:tblGrid>
      <w:tr w:rsidR="00EA697C" w:rsidRPr="008266EC" w:rsidTr="00EA6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7316F7" w:rsidRPr="00F437DA" w:rsidRDefault="009D602C" w:rsidP="007316F7">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lastRenderedPageBreak/>
              <w:t>#</w:t>
            </w:r>
            <w:r w:rsidR="00EA697C" w:rsidRPr="00F437DA">
              <w:rPr>
                <w:rFonts w:asciiTheme="minorHAnsi" w:hAnsiTheme="minorHAnsi" w:cstheme="minorHAnsi"/>
                <w:color w:val="1F497D" w:themeColor="text2"/>
                <w:sz w:val="20"/>
                <w:lang w:val="en-US"/>
              </w:rPr>
              <w:t xml:space="preserve">31. </w:t>
            </w:r>
            <w:r w:rsidR="007316F7" w:rsidRPr="00F437DA">
              <w:rPr>
                <w:rFonts w:asciiTheme="minorHAnsi" w:hAnsiTheme="minorHAnsi" w:cstheme="minorHAnsi"/>
                <w:color w:val="1F497D" w:themeColor="text2"/>
                <w:sz w:val="20"/>
                <w:lang w:val="en-US"/>
              </w:rPr>
              <w:t>Intellectual Property Rights</w:t>
            </w:r>
            <w:r w:rsidR="007316F7">
              <w:rPr>
                <w:rFonts w:asciiTheme="minorHAnsi" w:hAnsiTheme="minorHAnsi" w:cstheme="minorHAnsi"/>
                <w:color w:val="1F497D" w:themeColor="text2"/>
                <w:sz w:val="20"/>
                <w:lang w:val="en-US"/>
              </w:rPr>
              <w:t xml:space="preserve"> </w:t>
            </w:r>
            <w:r w:rsidR="007316F7" w:rsidRPr="00F437DA">
              <w:rPr>
                <w:rFonts w:asciiTheme="minorHAnsi" w:hAnsiTheme="minorHAnsi" w:cstheme="minorHAnsi"/>
                <w:b w:val="0"/>
                <w:color w:val="1F497D" w:themeColor="text2"/>
                <w:sz w:val="20"/>
                <w:lang w:val="en-US"/>
              </w:rPr>
              <w:t>(Charter). Employers and/or funders should ensure that researchers at all career stages reap the benefits of the exploitation (if any) of their R&amp;D results through legal protection and, in particular, through appropriate protection of Intellectual Property Rights, including copyrights.</w:t>
            </w:r>
          </w:p>
          <w:p w:rsidR="007316F7" w:rsidRPr="00F437DA" w:rsidRDefault="007316F7" w:rsidP="007316F7">
            <w:pPr>
              <w:jc w:val="both"/>
              <w:rPr>
                <w:rFonts w:asciiTheme="minorHAnsi" w:hAnsiTheme="minorHAnsi" w:cstheme="minorHAnsi"/>
                <w:color w:val="1F497D" w:themeColor="text2"/>
                <w:sz w:val="20"/>
                <w:lang w:val="en-US"/>
              </w:rPr>
            </w:pPr>
            <w:r w:rsidRPr="00F437DA">
              <w:rPr>
                <w:rFonts w:asciiTheme="minorHAnsi" w:hAnsiTheme="minorHAnsi" w:cstheme="minorHAnsi"/>
                <w:b w:val="0"/>
                <w:color w:val="1F497D" w:themeColor="text2"/>
                <w:sz w:val="20"/>
                <w:lang w:val="en-US"/>
              </w:rPr>
              <w:t xml:space="preserve">Policies and practices should specify what rights belong to researchers and/or, where applicable, to their employers or other parties, including external commercial or industrial </w:t>
            </w:r>
            <w:proofErr w:type="spellStart"/>
            <w:r w:rsidRPr="00F437DA">
              <w:rPr>
                <w:rFonts w:asciiTheme="minorHAnsi" w:hAnsiTheme="minorHAnsi" w:cstheme="minorHAnsi"/>
                <w:b w:val="0"/>
                <w:color w:val="1F497D" w:themeColor="text2"/>
                <w:sz w:val="20"/>
                <w:lang w:val="en-US"/>
              </w:rPr>
              <w:t>organisations</w:t>
            </w:r>
            <w:proofErr w:type="spellEnd"/>
            <w:r w:rsidRPr="00F437DA">
              <w:rPr>
                <w:rFonts w:asciiTheme="minorHAnsi" w:hAnsiTheme="minorHAnsi" w:cstheme="minorHAnsi"/>
                <w:b w:val="0"/>
                <w:color w:val="1F497D" w:themeColor="text2"/>
                <w:sz w:val="20"/>
                <w:lang w:val="en-US"/>
              </w:rPr>
              <w:t>, as possibly provided for under specific collaboration agreements or other types of agreement.</w:t>
            </w:r>
          </w:p>
        </w:tc>
      </w:tr>
      <w:tr w:rsidR="009D602C" w:rsidRPr="008266EC" w:rsidTr="009D6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shd w:val="clear" w:color="auto" w:fill="auto"/>
          </w:tcPr>
          <w:p w:rsidR="007316F7" w:rsidRPr="00F437DA" w:rsidRDefault="009D602C" w:rsidP="007316F7">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t>#8.</w:t>
            </w:r>
            <w:r w:rsidRPr="00F437DA">
              <w:rPr>
                <w:rFonts w:asciiTheme="minorHAnsi" w:hAnsiTheme="minorHAnsi" w:cstheme="minorHAnsi"/>
                <w:b w:val="0"/>
                <w:color w:val="1F497D" w:themeColor="text2"/>
                <w:sz w:val="20"/>
                <w:lang w:val="en-US"/>
              </w:rPr>
              <w:t xml:space="preserve"> </w:t>
            </w:r>
            <w:r w:rsidR="007316F7" w:rsidRPr="00F437DA">
              <w:rPr>
                <w:rFonts w:asciiTheme="minorHAnsi" w:hAnsiTheme="minorHAnsi" w:cstheme="minorHAnsi"/>
                <w:color w:val="1F497D" w:themeColor="text2"/>
                <w:sz w:val="20"/>
                <w:lang w:val="en-US"/>
              </w:rPr>
              <w:t>Dissemination, exploitation of results</w:t>
            </w:r>
            <w:r w:rsidR="007316F7">
              <w:rPr>
                <w:rFonts w:asciiTheme="minorHAnsi" w:hAnsiTheme="minorHAnsi" w:cstheme="minorHAnsi"/>
                <w:color w:val="1F497D" w:themeColor="text2"/>
                <w:sz w:val="20"/>
                <w:lang w:val="en-US"/>
              </w:rPr>
              <w:t xml:space="preserve"> </w:t>
            </w:r>
            <w:r w:rsidR="007316F7">
              <w:rPr>
                <w:rFonts w:asciiTheme="minorHAnsi" w:hAnsiTheme="minorHAnsi" w:cstheme="minorHAnsi"/>
                <w:b w:val="0"/>
                <w:color w:val="1F497D" w:themeColor="text2"/>
                <w:sz w:val="20"/>
                <w:lang w:val="en-US"/>
              </w:rPr>
              <w:t xml:space="preserve">(Charter). </w:t>
            </w:r>
            <w:r w:rsidR="007316F7" w:rsidRPr="00F437DA">
              <w:rPr>
                <w:rFonts w:asciiTheme="minorHAnsi" w:hAnsiTheme="minorHAnsi" w:cstheme="minorHAnsi"/>
                <w:b w:val="0"/>
                <w:color w:val="1F497D" w:themeColor="text2"/>
                <w:sz w:val="20"/>
                <w:lang w:val="en-US"/>
              </w:rPr>
              <w:t xml:space="preserve">All researchers should ensure, in compliance with their contractual arrangements, that the results of their research are disseminated and exploited, e.g. communicated, transferred into other research settings or, if appropriate, </w:t>
            </w:r>
            <w:proofErr w:type="spellStart"/>
            <w:r w:rsidR="007316F7" w:rsidRPr="00F437DA">
              <w:rPr>
                <w:rFonts w:asciiTheme="minorHAnsi" w:hAnsiTheme="minorHAnsi" w:cstheme="minorHAnsi"/>
                <w:b w:val="0"/>
                <w:color w:val="1F497D" w:themeColor="text2"/>
                <w:sz w:val="20"/>
                <w:lang w:val="en-US"/>
              </w:rPr>
              <w:t>commercialised</w:t>
            </w:r>
            <w:proofErr w:type="spellEnd"/>
            <w:r w:rsidR="007316F7" w:rsidRPr="00F437DA">
              <w:rPr>
                <w:rFonts w:asciiTheme="minorHAnsi" w:hAnsiTheme="minorHAnsi" w:cstheme="minorHAnsi"/>
                <w:b w:val="0"/>
                <w:color w:val="1F497D" w:themeColor="text2"/>
                <w:sz w:val="20"/>
                <w:lang w:val="en-US"/>
              </w:rPr>
              <w:t>. Senior researchers, in particular, are expected to take a lead in ensuring that research is fruitful and that results are either exploited commercially or made accessible to the public (or both) whenever the opportunity arises.</w:t>
            </w:r>
          </w:p>
        </w:tc>
      </w:tr>
      <w:tr w:rsidR="00EA697C" w:rsidRPr="008266EC" w:rsidTr="00EA69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nil"/>
              <w:right w:val="nil"/>
            </w:tcBorders>
            <w:shd w:val="clear" w:color="auto" w:fill="auto"/>
          </w:tcPr>
          <w:p w:rsidR="00EA697C" w:rsidRPr="00F437DA" w:rsidRDefault="00EA697C" w:rsidP="009E270A">
            <w:pPr>
              <w:rPr>
                <w:rFonts w:asciiTheme="minorHAnsi" w:hAnsiTheme="minorHAnsi" w:cstheme="minorHAnsi"/>
                <w:sz w:val="20"/>
                <w:lang w:val="en-US"/>
              </w:rPr>
            </w:pPr>
          </w:p>
        </w:tc>
      </w:tr>
      <w:tr w:rsidR="00EA697C" w:rsidRPr="00E17670" w:rsidTr="0075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single" w:sz="4" w:space="0" w:color="auto"/>
              <w:left w:val="single" w:sz="4" w:space="0" w:color="auto"/>
            </w:tcBorders>
          </w:tcPr>
          <w:p w:rsidR="00EA697C" w:rsidRPr="00E17670" w:rsidRDefault="00EA697C"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 xml:space="preserve">Law &amp; </w:t>
            </w:r>
            <w:proofErr w:type="spellStart"/>
            <w:r w:rsidRPr="00E17670">
              <w:rPr>
                <w:rFonts w:asciiTheme="minorHAnsi" w:hAnsiTheme="minorHAnsi" w:cstheme="minorHAnsi"/>
                <w:color w:val="1F497D" w:themeColor="text2"/>
                <w:sz w:val="20"/>
              </w:rPr>
              <w:t>regulations</w:t>
            </w:r>
            <w:proofErr w:type="spellEnd"/>
          </w:p>
        </w:tc>
        <w:tc>
          <w:tcPr>
            <w:tcW w:w="5812" w:type="dxa"/>
            <w:tcBorders>
              <w:top w:val="single" w:sz="4" w:space="0" w:color="auto"/>
            </w:tcBorders>
          </w:tcPr>
          <w:p w:rsidR="00EA697C" w:rsidRPr="00E17670" w:rsidRDefault="004B3CD3" w:rsidP="009E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proofErr w:type="spellStart"/>
            <w:r>
              <w:rPr>
                <w:rFonts w:asciiTheme="minorHAnsi" w:hAnsiTheme="minorHAnsi" w:cstheme="minorHAnsi"/>
                <w:b/>
                <w:color w:val="1F497D" w:themeColor="text2"/>
                <w:sz w:val="20"/>
              </w:rPr>
              <w:t>Institutional</w:t>
            </w:r>
            <w:proofErr w:type="spellEnd"/>
            <w:r>
              <w:rPr>
                <w:rFonts w:asciiTheme="minorHAnsi" w:hAnsiTheme="minorHAnsi" w:cstheme="minorHAnsi"/>
                <w:b/>
                <w:color w:val="1F497D" w:themeColor="text2"/>
                <w:sz w:val="20"/>
              </w:rPr>
              <w:t xml:space="preserve"> </w:t>
            </w:r>
            <w:proofErr w:type="spellStart"/>
            <w:r>
              <w:rPr>
                <w:rFonts w:asciiTheme="minorHAnsi" w:hAnsiTheme="minorHAnsi" w:cstheme="minorHAnsi"/>
                <w:b/>
                <w:color w:val="1F497D" w:themeColor="text2"/>
                <w:sz w:val="20"/>
              </w:rPr>
              <w:t>Regulation</w:t>
            </w:r>
            <w:proofErr w:type="spellEnd"/>
            <w:r>
              <w:rPr>
                <w:rFonts w:asciiTheme="minorHAnsi" w:hAnsiTheme="minorHAnsi" w:cstheme="minorHAnsi"/>
                <w:b/>
                <w:color w:val="1F497D" w:themeColor="text2"/>
                <w:sz w:val="20"/>
              </w:rPr>
              <w:t xml:space="preserve"> and </w:t>
            </w:r>
            <w:proofErr w:type="spellStart"/>
            <w:r>
              <w:rPr>
                <w:rFonts w:asciiTheme="minorHAnsi" w:hAnsiTheme="minorHAnsi" w:cstheme="minorHAnsi"/>
                <w:b/>
                <w:color w:val="1F497D" w:themeColor="text2"/>
                <w:sz w:val="20"/>
              </w:rPr>
              <w:t>Practise</w:t>
            </w:r>
            <w:proofErr w:type="spellEnd"/>
          </w:p>
        </w:tc>
        <w:tc>
          <w:tcPr>
            <w:tcW w:w="4940" w:type="dxa"/>
            <w:tcBorders>
              <w:top w:val="single" w:sz="4" w:space="0" w:color="auto"/>
              <w:right w:val="single" w:sz="4" w:space="0" w:color="auto"/>
            </w:tcBorders>
          </w:tcPr>
          <w:p w:rsidR="00EA697C" w:rsidRPr="00E17670" w:rsidRDefault="004B3CD3" w:rsidP="009E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EA697C" w:rsidRPr="00E17670" w:rsidTr="00750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A697C" w:rsidRPr="00E17670" w:rsidRDefault="00EA697C" w:rsidP="009E270A">
            <w:pPr>
              <w:rPr>
                <w:rFonts w:asciiTheme="minorHAnsi" w:hAnsiTheme="minorHAnsi" w:cstheme="minorHAnsi"/>
                <w:sz w:val="20"/>
              </w:rPr>
            </w:pPr>
          </w:p>
        </w:tc>
        <w:tc>
          <w:tcPr>
            <w:tcW w:w="5812" w:type="dxa"/>
          </w:tcPr>
          <w:p w:rsidR="00EA697C" w:rsidRPr="00E17670" w:rsidRDefault="00EA697C" w:rsidP="009E270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940" w:type="dxa"/>
          </w:tcPr>
          <w:p w:rsidR="00EA697C" w:rsidRPr="00E17670" w:rsidRDefault="00EA697C" w:rsidP="009E270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EA697C" w:rsidRPr="008266EC" w:rsidTr="0075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D34C70" w:rsidRPr="00E17670" w:rsidRDefault="00D34C70" w:rsidP="00937FB8">
            <w:pPr>
              <w:spacing w:before="60" w:after="60"/>
              <w:jc w:val="both"/>
              <w:rPr>
                <w:rFonts w:cs="Arial"/>
                <w:sz w:val="20"/>
              </w:rPr>
            </w:pPr>
          </w:p>
          <w:p w:rsidR="00435473" w:rsidRPr="00890A14" w:rsidRDefault="00435473" w:rsidP="00937FB8">
            <w:pPr>
              <w:jc w:val="both"/>
              <w:rPr>
                <w:rFonts w:ascii="Calibri" w:hAnsi="Calibri" w:cs="Calibri"/>
                <w:color w:val="1F497D"/>
                <w:sz w:val="20"/>
                <w:lang w:val="en-US"/>
              </w:rPr>
            </w:pPr>
            <w:r w:rsidRPr="00CE27CF">
              <w:rPr>
                <w:rFonts w:ascii="Calibri" w:hAnsi="Calibri" w:cs="Calibri"/>
                <w:color w:val="1F497D"/>
                <w:sz w:val="20"/>
                <w:lang w:val="en-GB"/>
              </w:rPr>
              <w:t>Laws relating to intellectual property</w:t>
            </w:r>
          </w:p>
          <w:p w:rsidR="00435473" w:rsidRPr="004522F4" w:rsidRDefault="00435473" w:rsidP="00937FB8">
            <w:pPr>
              <w:pStyle w:val="Paragraphedeliste"/>
              <w:numPr>
                <w:ilvl w:val="0"/>
                <w:numId w:val="10"/>
              </w:numPr>
              <w:ind w:left="360"/>
              <w:jc w:val="both"/>
              <w:rPr>
                <w:rFonts w:ascii="Calibri" w:hAnsi="Calibri" w:cs="Calibri"/>
                <w:b w:val="0"/>
                <w:color w:val="1F497D"/>
                <w:sz w:val="20"/>
                <w:lang w:val="en-GB"/>
              </w:rPr>
            </w:pPr>
            <w:r w:rsidRPr="004522F4">
              <w:rPr>
                <w:rFonts w:ascii="Calibri" w:hAnsi="Calibri" w:cs="Calibri"/>
                <w:b w:val="0"/>
                <w:color w:val="1F497D"/>
                <w:sz w:val="20"/>
                <w:lang w:val="en-GB"/>
              </w:rPr>
              <w:t>Law of 21 April 2007 laying down various provisions relating to the procedure of filing European patent applications and the effects of these applications and European patents in Belgium (M.B. 4.</w:t>
            </w:r>
            <w:r w:rsidR="00C36619">
              <w:rPr>
                <w:rFonts w:ascii="Calibri" w:hAnsi="Calibri" w:cs="Calibri"/>
                <w:b w:val="0"/>
                <w:color w:val="1F497D"/>
                <w:sz w:val="20"/>
                <w:lang w:val="en-GB"/>
              </w:rPr>
              <w:t>0</w:t>
            </w:r>
            <w:r w:rsidRPr="004522F4">
              <w:rPr>
                <w:rFonts w:ascii="Calibri" w:hAnsi="Calibri" w:cs="Calibri"/>
                <w:b w:val="0"/>
                <w:color w:val="1F497D"/>
                <w:sz w:val="20"/>
                <w:lang w:val="en-GB"/>
              </w:rPr>
              <w:t>9.2009 )</w:t>
            </w:r>
          </w:p>
          <w:p w:rsidR="00435473" w:rsidRPr="004522F4" w:rsidRDefault="00435473" w:rsidP="00937FB8">
            <w:pPr>
              <w:pStyle w:val="Paragraphedeliste"/>
              <w:numPr>
                <w:ilvl w:val="0"/>
                <w:numId w:val="10"/>
              </w:numPr>
              <w:ind w:left="360"/>
              <w:jc w:val="both"/>
              <w:rPr>
                <w:rFonts w:ascii="Calibri" w:hAnsi="Calibri" w:cs="Calibri"/>
                <w:b w:val="0"/>
                <w:color w:val="1F497D"/>
                <w:sz w:val="20"/>
                <w:lang w:val="en-GB"/>
              </w:rPr>
            </w:pPr>
            <w:r w:rsidRPr="004522F4">
              <w:rPr>
                <w:rFonts w:ascii="Calibri" w:hAnsi="Calibri" w:cs="Calibri"/>
                <w:b w:val="0"/>
                <w:color w:val="1F497D"/>
                <w:sz w:val="20"/>
                <w:lang w:val="en-GB"/>
              </w:rPr>
              <w:t>Benelux Convention on intellectual property (</w:t>
            </w:r>
            <w:proofErr w:type="spellStart"/>
            <w:r w:rsidRPr="004522F4">
              <w:rPr>
                <w:rFonts w:ascii="Calibri" w:hAnsi="Calibri" w:cs="Calibri"/>
                <w:b w:val="0"/>
                <w:color w:val="1F497D"/>
                <w:sz w:val="20"/>
                <w:lang w:val="en-GB"/>
              </w:rPr>
              <w:t>trade marks</w:t>
            </w:r>
            <w:proofErr w:type="spellEnd"/>
            <w:r w:rsidRPr="004522F4">
              <w:rPr>
                <w:rFonts w:ascii="Calibri" w:hAnsi="Calibri" w:cs="Calibri"/>
                <w:b w:val="0"/>
                <w:color w:val="1F497D"/>
                <w:sz w:val="20"/>
                <w:lang w:val="en-GB"/>
              </w:rPr>
              <w:t xml:space="preserve"> and designs) of 25 February 2005 (M.B. 26.04.2006)</w:t>
            </w:r>
          </w:p>
          <w:p w:rsidR="00435473" w:rsidRPr="004522F4" w:rsidRDefault="00435473" w:rsidP="00937FB8">
            <w:pPr>
              <w:pStyle w:val="Paragraphedeliste"/>
              <w:numPr>
                <w:ilvl w:val="0"/>
                <w:numId w:val="10"/>
              </w:numPr>
              <w:ind w:left="360"/>
              <w:jc w:val="both"/>
              <w:rPr>
                <w:rFonts w:ascii="Calibri" w:hAnsi="Calibri" w:cs="Calibri"/>
                <w:b w:val="0"/>
                <w:color w:val="1F497D"/>
                <w:sz w:val="20"/>
                <w:lang w:val="en-GB"/>
              </w:rPr>
            </w:pPr>
            <w:r w:rsidRPr="004522F4">
              <w:rPr>
                <w:rFonts w:ascii="Calibri" w:hAnsi="Calibri" w:cs="Calibri"/>
                <w:b w:val="0"/>
                <w:color w:val="1F497D"/>
                <w:sz w:val="20"/>
                <w:lang w:val="en-GB"/>
              </w:rPr>
              <w:t>Law of 31 August 1998 transposing the European directive of 11 March 1996 on the legal protection of databases into Belgian law(M.B.14.11.1998 )</w:t>
            </w:r>
          </w:p>
          <w:p w:rsidR="00435473" w:rsidRPr="004522F4" w:rsidRDefault="00435473" w:rsidP="00937FB8">
            <w:pPr>
              <w:pStyle w:val="Paragraphedeliste"/>
              <w:numPr>
                <w:ilvl w:val="0"/>
                <w:numId w:val="10"/>
              </w:numPr>
              <w:ind w:left="360"/>
              <w:jc w:val="both"/>
              <w:rPr>
                <w:rFonts w:ascii="Calibri" w:hAnsi="Calibri" w:cs="Calibri"/>
                <w:b w:val="0"/>
                <w:color w:val="1F497D"/>
                <w:sz w:val="20"/>
                <w:lang w:val="en-US"/>
              </w:rPr>
            </w:pPr>
            <w:r w:rsidRPr="004522F4">
              <w:rPr>
                <w:rFonts w:ascii="Calibri" w:hAnsi="Calibri" w:cs="Calibri"/>
                <w:b w:val="0"/>
                <w:color w:val="1F497D"/>
                <w:sz w:val="20"/>
                <w:lang w:val="en-GB"/>
              </w:rPr>
              <w:t xml:space="preserve">Law of 30 June 1994 on copyright protection and associated rights. (MB. 27.07.1994) </w:t>
            </w:r>
          </w:p>
          <w:p w:rsidR="00435473" w:rsidRPr="004522F4" w:rsidRDefault="00435473" w:rsidP="00937FB8">
            <w:pPr>
              <w:ind w:left="360"/>
              <w:jc w:val="both"/>
              <w:rPr>
                <w:rFonts w:ascii="Calibri" w:hAnsi="Calibri" w:cs="Calibri"/>
                <w:b w:val="0"/>
                <w:i/>
                <w:sz w:val="20"/>
                <w:lang w:val="en-GB"/>
              </w:rPr>
            </w:pPr>
            <w:r w:rsidRPr="004522F4">
              <w:rPr>
                <w:rFonts w:ascii="Calibri" w:hAnsi="Calibri" w:cs="Calibri"/>
                <w:b w:val="0"/>
                <w:sz w:val="20"/>
                <w:lang w:val="en-GB"/>
              </w:rPr>
              <w:t xml:space="preserve">Article 1. § 1. </w:t>
            </w:r>
            <w:r w:rsidRPr="004522F4">
              <w:rPr>
                <w:rFonts w:ascii="Calibri" w:hAnsi="Calibri" w:cs="Calibri"/>
                <w:b w:val="0"/>
                <w:i/>
                <w:iCs/>
                <w:sz w:val="20"/>
                <w:lang w:val="en-GB"/>
              </w:rPr>
              <w:t>The author of a literary or artistic work has the exclusive right to reproduce or authorize reproduction, in any manne</w:t>
            </w:r>
            <w:r w:rsidR="00C36619">
              <w:rPr>
                <w:rFonts w:ascii="Calibri" w:hAnsi="Calibri" w:cs="Calibri"/>
                <w:b w:val="0"/>
                <w:i/>
                <w:iCs/>
                <w:sz w:val="20"/>
                <w:lang w:val="en-GB"/>
              </w:rPr>
              <w:t>r and in any form whatsoever (</w:t>
            </w:r>
            <w:r w:rsidRPr="004522F4">
              <w:rPr>
                <w:rFonts w:ascii="Calibri" w:hAnsi="Calibri" w:cs="Calibri"/>
                <w:b w:val="0"/>
                <w:i/>
                <w:iCs/>
                <w:sz w:val="20"/>
                <w:lang w:val="en-GB"/>
              </w:rPr>
              <w:t>be it direct or indirect, temporary or permanent, in whole or in part)</w:t>
            </w:r>
          </w:p>
          <w:p w:rsidR="00435473" w:rsidRPr="004522F4" w:rsidRDefault="00435473" w:rsidP="00937FB8">
            <w:pPr>
              <w:pStyle w:val="Paragraphedeliste"/>
              <w:numPr>
                <w:ilvl w:val="0"/>
                <w:numId w:val="11"/>
              </w:numPr>
              <w:ind w:left="360"/>
              <w:jc w:val="both"/>
              <w:rPr>
                <w:rFonts w:ascii="Calibri" w:hAnsi="Calibri" w:cs="Calibri"/>
                <w:b w:val="0"/>
                <w:color w:val="1F497D"/>
                <w:sz w:val="20"/>
                <w:lang w:val="en-GB"/>
              </w:rPr>
            </w:pPr>
            <w:r w:rsidRPr="004522F4">
              <w:rPr>
                <w:rFonts w:ascii="Calibri" w:hAnsi="Calibri" w:cs="Calibri"/>
                <w:b w:val="0"/>
                <w:color w:val="1F497D"/>
                <w:sz w:val="20"/>
                <w:lang w:val="en-GB"/>
              </w:rPr>
              <w:t>Law of June 30, 1994, transposing the European directive of 14 May 1991 on the legal protection of computer programs into Belgian law (M.B.27.07.94)</w:t>
            </w:r>
          </w:p>
          <w:p w:rsidR="00435473" w:rsidRPr="004522F4" w:rsidRDefault="00435473" w:rsidP="00937FB8">
            <w:pPr>
              <w:pStyle w:val="Paragraphedeliste"/>
              <w:numPr>
                <w:ilvl w:val="0"/>
                <w:numId w:val="11"/>
              </w:numPr>
              <w:ind w:left="360"/>
              <w:jc w:val="both"/>
              <w:rPr>
                <w:rFonts w:ascii="Calibri" w:hAnsi="Calibri" w:cs="Calibri"/>
                <w:b w:val="0"/>
                <w:color w:val="1F497D"/>
                <w:sz w:val="20"/>
                <w:lang w:val="en-GB"/>
              </w:rPr>
            </w:pPr>
            <w:r w:rsidRPr="004522F4">
              <w:rPr>
                <w:rFonts w:ascii="Calibri" w:hAnsi="Calibri" w:cs="Calibri"/>
                <w:b w:val="0"/>
                <w:color w:val="1F497D"/>
                <w:sz w:val="20"/>
                <w:lang w:val="en-GB"/>
              </w:rPr>
              <w:t>Law of March 28, 1984 on patents (M.B. 9.</w:t>
            </w:r>
            <w:r w:rsidR="00C36619">
              <w:rPr>
                <w:rFonts w:ascii="Calibri" w:hAnsi="Calibri" w:cs="Calibri"/>
                <w:b w:val="0"/>
                <w:color w:val="1F497D"/>
                <w:sz w:val="20"/>
                <w:lang w:val="en-GB"/>
              </w:rPr>
              <w:t>0</w:t>
            </w:r>
            <w:r w:rsidRPr="004522F4">
              <w:rPr>
                <w:rFonts w:ascii="Calibri" w:hAnsi="Calibri" w:cs="Calibri"/>
                <w:b w:val="0"/>
                <w:color w:val="1F497D"/>
                <w:sz w:val="20"/>
                <w:lang w:val="en-GB"/>
              </w:rPr>
              <w:t>3.1985)</w:t>
            </w:r>
          </w:p>
          <w:p w:rsidR="00435473" w:rsidRPr="004522F4" w:rsidRDefault="00435473" w:rsidP="00937FB8">
            <w:pPr>
              <w:spacing w:before="60" w:after="60"/>
              <w:ind w:left="360"/>
              <w:jc w:val="both"/>
              <w:rPr>
                <w:rFonts w:ascii="Calibri" w:hAnsi="Calibri" w:cs="Calibri"/>
                <w:b w:val="0"/>
                <w:sz w:val="20"/>
                <w:lang w:val="en-GB"/>
              </w:rPr>
            </w:pPr>
            <w:r w:rsidRPr="004522F4">
              <w:rPr>
                <w:rFonts w:ascii="Calibri" w:hAnsi="Calibri" w:cs="Calibri"/>
                <w:b w:val="0"/>
                <w:sz w:val="20"/>
                <w:lang w:val="en-GB"/>
              </w:rPr>
              <w:t>The Act defines what is patentable and the terms of patent filing.</w:t>
            </w:r>
          </w:p>
          <w:p w:rsidR="00435473" w:rsidRPr="004522F4" w:rsidRDefault="00435473" w:rsidP="00937FB8">
            <w:pPr>
              <w:pStyle w:val="Paragraphedeliste"/>
              <w:numPr>
                <w:ilvl w:val="0"/>
                <w:numId w:val="11"/>
              </w:numPr>
              <w:ind w:left="360"/>
              <w:jc w:val="both"/>
              <w:rPr>
                <w:rFonts w:asciiTheme="minorHAnsi" w:hAnsiTheme="minorHAnsi" w:cstheme="minorHAnsi"/>
                <w:b w:val="0"/>
                <w:sz w:val="20"/>
                <w:lang w:val="en-US"/>
              </w:rPr>
            </w:pPr>
            <w:r w:rsidRPr="004522F4">
              <w:rPr>
                <w:rFonts w:ascii="Calibri" w:hAnsi="Calibri" w:cs="Calibri"/>
                <w:b w:val="0"/>
                <w:color w:val="1F497D"/>
                <w:sz w:val="20"/>
                <w:lang w:val="en-GB"/>
              </w:rPr>
              <w:t>FRS-FNRS</w:t>
            </w:r>
            <w:r w:rsidRPr="004522F4">
              <w:rPr>
                <w:rStyle w:val="Appelnotedebasdep"/>
                <w:rFonts w:ascii="Calibri" w:hAnsi="Calibri" w:cs="Calibri"/>
                <w:b w:val="0"/>
                <w:color w:val="1F497D"/>
                <w:sz w:val="20"/>
                <w:lang w:val="en-GB"/>
              </w:rPr>
              <w:footnoteReference w:id="4"/>
            </w:r>
            <w:r w:rsidRPr="004522F4">
              <w:rPr>
                <w:rFonts w:ascii="Calibri" w:hAnsi="Calibri" w:cs="Calibri"/>
                <w:b w:val="0"/>
                <w:color w:val="1F497D"/>
                <w:sz w:val="20"/>
                <w:lang w:val="en-GB"/>
              </w:rPr>
              <w:t>, Code of ethics for scientific research in Belgium (D/2009/1191/6)</w:t>
            </w:r>
          </w:p>
          <w:p w:rsidR="009D602C" w:rsidRPr="00890A14" w:rsidRDefault="009D602C" w:rsidP="00937FB8">
            <w:pPr>
              <w:jc w:val="both"/>
              <w:rPr>
                <w:rFonts w:cs="Arial"/>
                <w:sz w:val="20"/>
                <w:lang w:val="en-US"/>
              </w:rPr>
            </w:pPr>
          </w:p>
        </w:tc>
        <w:tc>
          <w:tcPr>
            <w:tcW w:w="5812" w:type="dxa"/>
            <w:shd w:val="clear" w:color="auto" w:fill="auto"/>
          </w:tcPr>
          <w:p w:rsidR="00D34C70" w:rsidRPr="00890A14" w:rsidRDefault="00D34C70" w:rsidP="00937FB8">
            <w:pPr>
              <w:spacing w:line="249" w:lineRule="auto"/>
              <w:ind w:right="135"/>
              <w:jc w:val="both"/>
              <w:cnfStyle w:val="000000100000" w:firstRow="0" w:lastRow="0" w:firstColumn="0" w:lastColumn="0" w:oddVBand="0" w:evenVBand="0" w:oddHBand="1" w:evenHBand="0" w:firstRowFirstColumn="0" w:firstRowLastColumn="0" w:lastRowFirstColumn="0" w:lastRowLastColumn="0"/>
              <w:rPr>
                <w:rStyle w:val="lev"/>
                <w:b w:val="0"/>
                <w:sz w:val="20"/>
                <w:lang w:val="en-US"/>
              </w:rPr>
            </w:pPr>
          </w:p>
          <w:p w:rsidR="00D34C70" w:rsidRPr="00C36619" w:rsidRDefault="00D34C70" w:rsidP="00937FB8">
            <w:pPr>
              <w:pStyle w:val="Paragraphedeliste"/>
              <w:numPr>
                <w:ilvl w:val="0"/>
                <w:numId w:val="9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890A14">
              <w:rPr>
                <w:rFonts w:asciiTheme="minorHAnsi" w:hAnsiTheme="minorHAnsi" w:cstheme="minorHAnsi"/>
                <w:b/>
                <w:color w:val="1F497D" w:themeColor="text2"/>
                <w:sz w:val="20"/>
                <w:lang w:val="en-GB"/>
              </w:rPr>
              <w:t xml:space="preserve">General regulation on ownership, protection and </w:t>
            </w:r>
            <w:proofErr w:type="spellStart"/>
            <w:r w:rsidR="00C36619">
              <w:rPr>
                <w:rFonts w:asciiTheme="minorHAnsi" w:hAnsiTheme="minorHAnsi" w:cstheme="minorHAnsi"/>
                <w:b/>
                <w:color w:val="1F497D" w:themeColor="text2"/>
                <w:sz w:val="20"/>
                <w:lang w:val="en-GB"/>
              </w:rPr>
              <w:t>valorization</w:t>
            </w:r>
            <w:proofErr w:type="spellEnd"/>
            <w:r w:rsidRPr="00890A14">
              <w:rPr>
                <w:rFonts w:asciiTheme="minorHAnsi" w:hAnsiTheme="minorHAnsi" w:cstheme="minorHAnsi"/>
                <w:b/>
                <w:color w:val="1F497D" w:themeColor="text2"/>
                <w:sz w:val="20"/>
                <w:lang w:val="en-GB"/>
              </w:rPr>
              <w:t xml:space="preserve"> of the research results of the University of Namur</w:t>
            </w:r>
            <w:r w:rsidRPr="00890A14">
              <w:rPr>
                <w:rFonts w:asciiTheme="minorHAnsi" w:hAnsiTheme="minorHAnsi" w:cstheme="minorHAnsi"/>
                <w:color w:val="1F497D" w:themeColor="text2"/>
                <w:lang w:val="en-GB"/>
              </w:rPr>
              <w:t xml:space="preserve"> </w:t>
            </w:r>
            <w:r w:rsidRPr="00C36619">
              <w:rPr>
                <w:rFonts w:asciiTheme="minorHAnsi" w:hAnsiTheme="minorHAnsi" w:cstheme="minorHAnsi"/>
                <w:sz w:val="20"/>
                <w:lang w:val="en-GB"/>
              </w:rPr>
              <w:t>(Decision of the Board of Directors no. 523 of June 28, 2004)</w:t>
            </w:r>
          </w:p>
          <w:p w:rsidR="00D34C70" w:rsidRPr="00D34C70" w:rsidRDefault="00D34C70"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D34C70">
              <w:rPr>
                <w:rFonts w:asciiTheme="minorHAnsi" w:hAnsiTheme="minorHAnsi" w:cstheme="minorHAnsi"/>
                <w:sz w:val="20"/>
                <w:lang w:val="en-GB"/>
              </w:rPr>
              <w:t>Art 5.1. “</w:t>
            </w:r>
            <w:r w:rsidRPr="00890A14">
              <w:rPr>
                <w:rFonts w:asciiTheme="minorHAnsi" w:hAnsiTheme="minorHAnsi" w:cstheme="minorHAnsi"/>
                <w:i/>
                <w:sz w:val="20"/>
                <w:lang w:val="en-GB"/>
              </w:rPr>
              <w:t>The Research</w:t>
            </w:r>
            <w:r w:rsidR="00D97F39">
              <w:rPr>
                <w:rFonts w:asciiTheme="minorHAnsi" w:hAnsiTheme="minorHAnsi" w:cstheme="minorHAnsi"/>
                <w:i/>
                <w:sz w:val="20"/>
                <w:lang w:val="en-GB"/>
              </w:rPr>
              <w:t>er commits to informing as soon</w:t>
            </w:r>
            <w:r w:rsidRPr="00890A14">
              <w:rPr>
                <w:rFonts w:asciiTheme="minorHAnsi" w:hAnsiTheme="minorHAnsi" w:cstheme="minorHAnsi"/>
                <w:i/>
                <w:sz w:val="20"/>
                <w:lang w:val="en-GB"/>
              </w:rPr>
              <w:t xml:space="preserve"> as possible the </w:t>
            </w:r>
            <w:r w:rsidR="00D97F39">
              <w:rPr>
                <w:rFonts w:asciiTheme="minorHAnsi" w:hAnsiTheme="minorHAnsi" w:cstheme="minorHAnsi"/>
                <w:i/>
                <w:sz w:val="20"/>
                <w:lang w:val="en-GB"/>
              </w:rPr>
              <w:t>director</w:t>
            </w:r>
            <w:r w:rsidRPr="00890A14">
              <w:rPr>
                <w:rFonts w:asciiTheme="minorHAnsi" w:hAnsiTheme="minorHAnsi" w:cstheme="minorHAnsi"/>
                <w:i/>
                <w:sz w:val="20"/>
                <w:lang w:val="en-GB"/>
              </w:rPr>
              <w:t xml:space="preserve"> of the </w:t>
            </w:r>
            <w:proofErr w:type="spellStart"/>
            <w:r w:rsidR="00C36619">
              <w:rPr>
                <w:rFonts w:asciiTheme="minorHAnsi" w:hAnsiTheme="minorHAnsi" w:cstheme="minorHAnsi"/>
                <w:i/>
                <w:sz w:val="20"/>
                <w:lang w:val="en-GB"/>
              </w:rPr>
              <w:t>Valorization</w:t>
            </w:r>
            <w:proofErr w:type="spellEnd"/>
            <w:r w:rsidR="00C36619">
              <w:rPr>
                <w:rFonts w:asciiTheme="minorHAnsi" w:hAnsiTheme="minorHAnsi" w:cstheme="minorHAnsi"/>
                <w:i/>
                <w:sz w:val="20"/>
                <w:lang w:val="en-GB"/>
              </w:rPr>
              <w:t xml:space="preserve"> Unit </w:t>
            </w:r>
            <w:r w:rsidRPr="00890A14">
              <w:rPr>
                <w:rFonts w:asciiTheme="minorHAnsi" w:hAnsiTheme="minorHAnsi" w:cstheme="minorHAnsi"/>
                <w:i/>
                <w:sz w:val="20"/>
                <w:lang w:val="en-GB"/>
              </w:rPr>
              <w:t xml:space="preserve">of Research Administration of the University of Namur </w:t>
            </w:r>
            <w:r w:rsidR="00C36619">
              <w:rPr>
                <w:rFonts w:asciiTheme="minorHAnsi" w:hAnsiTheme="minorHAnsi" w:cstheme="minorHAnsi"/>
                <w:i/>
                <w:sz w:val="20"/>
                <w:lang w:val="en-GB"/>
              </w:rPr>
              <w:t xml:space="preserve">about </w:t>
            </w:r>
            <w:r w:rsidRPr="00890A14">
              <w:rPr>
                <w:rFonts w:asciiTheme="minorHAnsi" w:hAnsiTheme="minorHAnsi" w:cstheme="minorHAnsi"/>
                <w:i/>
                <w:sz w:val="20"/>
                <w:lang w:val="en-GB"/>
              </w:rPr>
              <w:t>any results of research which could justify the establishment of</w:t>
            </w:r>
            <w:r w:rsidRPr="00D34C70">
              <w:rPr>
                <w:rFonts w:asciiTheme="minorHAnsi" w:hAnsiTheme="minorHAnsi" w:cstheme="minorHAnsi"/>
                <w:sz w:val="20"/>
                <w:lang w:val="en-GB"/>
              </w:rPr>
              <w:t xml:space="preserve"> </w:t>
            </w:r>
            <w:r w:rsidRPr="00890A14">
              <w:rPr>
                <w:rFonts w:asciiTheme="minorHAnsi" w:hAnsiTheme="minorHAnsi" w:cstheme="minorHAnsi"/>
                <w:i/>
                <w:sz w:val="20"/>
                <w:lang w:val="en-GB"/>
              </w:rPr>
              <w:t>a</w:t>
            </w:r>
            <w:r w:rsidR="00C36619">
              <w:rPr>
                <w:rFonts w:asciiTheme="minorHAnsi" w:hAnsiTheme="minorHAnsi" w:cstheme="minorHAnsi"/>
                <w:i/>
                <w:sz w:val="20"/>
                <w:lang w:val="en-GB"/>
              </w:rPr>
              <w:t xml:space="preserve"> patent or any other form of </w:t>
            </w:r>
            <w:proofErr w:type="spellStart"/>
            <w:r w:rsidR="00C36619">
              <w:rPr>
                <w:rFonts w:asciiTheme="minorHAnsi" w:hAnsiTheme="minorHAnsi" w:cstheme="minorHAnsi"/>
                <w:i/>
                <w:sz w:val="20"/>
                <w:lang w:val="en-GB"/>
              </w:rPr>
              <w:t>valor</w:t>
            </w:r>
            <w:r w:rsidRPr="00890A14">
              <w:rPr>
                <w:rFonts w:asciiTheme="minorHAnsi" w:hAnsiTheme="minorHAnsi" w:cstheme="minorHAnsi"/>
                <w:i/>
                <w:sz w:val="20"/>
                <w:lang w:val="en-GB"/>
              </w:rPr>
              <w:t>ization</w:t>
            </w:r>
            <w:proofErr w:type="spellEnd"/>
            <w:r w:rsidRPr="00890A14">
              <w:rPr>
                <w:rFonts w:asciiTheme="minorHAnsi" w:hAnsiTheme="minorHAnsi" w:cstheme="minorHAnsi"/>
                <w:i/>
                <w:sz w:val="20"/>
                <w:lang w:val="en-GB"/>
              </w:rPr>
              <w:t xml:space="preserve">, </w:t>
            </w:r>
            <w:r w:rsidRPr="00890A14">
              <w:rPr>
                <w:rFonts w:asciiTheme="minorHAnsi" w:hAnsiTheme="minorHAnsi" w:cstheme="minorHAnsi"/>
                <w:b/>
                <w:i/>
                <w:sz w:val="20"/>
                <w:lang w:val="en-GB"/>
              </w:rPr>
              <w:t>before any publication or any other communication to the public</w:t>
            </w:r>
            <w:r w:rsidRPr="00D34C70">
              <w:rPr>
                <w:rFonts w:asciiTheme="minorHAnsi" w:hAnsiTheme="minorHAnsi" w:cstheme="minorHAnsi"/>
                <w:sz w:val="20"/>
                <w:lang w:val="en-GB"/>
              </w:rPr>
              <w:t xml:space="preserve">” </w:t>
            </w:r>
          </w:p>
          <w:p w:rsidR="00D34C70" w:rsidRPr="00D34C70" w:rsidRDefault="00D34C70"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D34C70">
              <w:rPr>
                <w:rFonts w:asciiTheme="minorHAnsi" w:hAnsiTheme="minorHAnsi" w:cstheme="minorHAnsi"/>
                <w:sz w:val="20"/>
                <w:lang w:val="en-GB"/>
              </w:rPr>
              <w:t>-</w:t>
            </w:r>
            <w:r w:rsidRPr="00D34C70">
              <w:rPr>
                <w:rFonts w:asciiTheme="minorHAnsi" w:hAnsiTheme="minorHAnsi" w:cstheme="minorHAnsi"/>
                <w:sz w:val="20"/>
                <w:lang w:val="en-GB"/>
              </w:rPr>
              <w:tab/>
              <w:t>When researchers are hired, they receive a copy of the regulations, which specifies a certain number of points.</w:t>
            </w:r>
          </w:p>
          <w:p w:rsidR="00EA697C" w:rsidRDefault="00D34C70"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D34C70">
              <w:rPr>
                <w:rFonts w:asciiTheme="minorHAnsi" w:hAnsiTheme="minorHAnsi" w:cstheme="minorHAnsi"/>
                <w:sz w:val="20"/>
                <w:lang w:val="en-GB"/>
              </w:rPr>
              <w:t>-</w:t>
            </w:r>
            <w:r w:rsidRPr="00D34C70">
              <w:rPr>
                <w:rFonts w:asciiTheme="minorHAnsi" w:hAnsiTheme="minorHAnsi" w:cstheme="minorHAnsi"/>
                <w:sz w:val="20"/>
                <w:lang w:val="en-GB"/>
              </w:rPr>
              <w:tab/>
              <w:t>This may be supplemented by specific clauses in agreement with the funding body. In each case, the</w:t>
            </w:r>
            <w:r w:rsidR="00D97F39">
              <w:rPr>
                <w:rFonts w:asciiTheme="minorHAnsi" w:hAnsiTheme="minorHAnsi" w:cstheme="minorHAnsi"/>
                <w:sz w:val="20"/>
                <w:lang w:val="en-GB"/>
              </w:rPr>
              <w:t xml:space="preserve"> convention is reviewed by the Research Ad</w:t>
            </w:r>
            <w:r w:rsidRPr="00D34C70">
              <w:rPr>
                <w:rFonts w:asciiTheme="minorHAnsi" w:hAnsiTheme="minorHAnsi" w:cstheme="minorHAnsi"/>
                <w:sz w:val="20"/>
                <w:lang w:val="en-GB"/>
              </w:rPr>
              <w:t xml:space="preserve">ministration and the </w:t>
            </w:r>
            <w:r w:rsidR="00D97F39">
              <w:rPr>
                <w:rFonts w:asciiTheme="minorHAnsi" w:hAnsiTheme="minorHAnsi" w:cstheme="minorHAnsi"/>
                <w:sz w:val="20"/>
                <w:lang w:val="en-GB"/>
              </w:rPr>
              <w:t xml:space="preserve">Knowledge </w:t>
            </w:r>
            <w:proofErr w:type="spellStart"/>
            <w:r w:rsidR="00D97F39">
              <w:rPr>
                <w:rFonts w:asciiTheme="minorHAnsi" w:hAnsiTheme="minorHAnsi" w:cstheme="minorHAnsi"/>
                <w:sz w:val="20"/>
                <w:lang w:val="en-GB"/>
              </w:rPr>
              <w:t>Tranfer</w:t>
            </w:r>
            <w:proofErr w:type="spellEnd"/>
            <w:r w:rsidR="00D97F39">
              <w:rPr>
                <w:rFonts w:asciiTheme="minorHAnsi" w:hAnsiTheme="minorHAnsi" w:cstheme="minorHAnsi"/>
                <w:sz w:val="20"/>
                <w:lang w:val="en-GB"/>
              </w:rPr>
              <w:t xml:space="preserve"> Office (KTO)</w:t>
            </w:r>
            <w:r w:rsidR="00C36619">
              <w:rPr>
                <w:rFonts w:asciiTheme="minorHAnsi" w:hAnsiTheme="minorHAnsi" w:cstheme="minorHAnsi"/>
                <w:sz w:val="20"/>
                <w:lang w:val="en-GB"/>
              </w:rPr>
              <w:t xml:space="preserve"> </w:t>
            </w:r>
            <w:r w:rsidRPr="00D34C70">
              <w:rPr>
                <w:rFonts w:asciiTheme="minorHAnsi" w:hAnsiTheme="minorHAnsi" w:cstheme="minorHAnsi"/>
                <w:sz w:val="20"/>
                <w:lang w:val="en-GB"/>
              </w:rPr>
              <w:t>ensures that the rights and any profits that accrue to the researcher are clearly stated.</w:t>
            </w:r>
          </w:p>
          <w:p w:rsidR="00D34C70" w:rsidRPr="00890A14" w:rsidRDefault="00D34C70" w:rsidP="00937FB8">
            <w:pPr>
              <w:jc w:val="both"/>
              <w:cnfStyle w:val="000000100000" w:firstRow="0" w:lastRow="0" w:firstColumn="0" w:lastColumn="0" w:oddVBand="0" w:evenVBand="0" w:oddHBand="1" w:evenHBand="0" w:firstRowFirstColumn="0" w:firstRowLastColumn="0" w:lastRowFirstColumn="0" w:lastRowLastColumn="0"/>
              <w:rPr>
                <w:rFonts w:cs="Arial"/>
                <w:i/>
                <w:color w:val="000000"/>
                <w:lang w:val="en-US" w:eastAsia="fr-BE"/>
              </w:rPr>
            </w:pPr>
          </w:p>
          <w:p w:rsidR="00D34C70" w:rsidRPr="00890A14" w:rsidRDefault="00D34C70" w:rsidP="00937FB8">
            <w:pPr>
              <w:pStyle w:val="Paragraphedeliste"/>
              <w:numPr>
                <w:ilvl w:val="0"/>
                <w:numId w:val="92"/>
              </w:numPr>
              <w:jc w:val="both"/>
              <w:cnfStyle w:val="000000100000" w:firstRow="0" w:lastRow="0" w:firstColumn="0" w:lastColumn="0" w:oddVBand="0" w:evenVBand="0" w:oddHBand="1" w:evenHBand="0" w:firstRowFirstColumn="0" w:firstRowLastColumn="0" w:lastRowFirstColumn="0" w:lastRowLastColumn="0"/>
              <w:rPr>
                <w:rFonts w:cs="Arial"/>
                <w:b/>
                <w:color w:val="000000"/>
                <w:sz w:val="20"/>
                <w:lang w:val="en-GB" w:eastAsia="fr-BE"/>
              </w:rPr>
            </w:pPr>
            <w:r w:rsidRPr="00890A14">
              <w:rPr>
                <w:rFonts w:asciiTheme="minorHAnsi" w:hAnsiTheme="minorHAnsi" w:cs="Arial"/>
                <w:b/>
                <w:color w:val="1F497D" w:themeColor="text2"/>
                <w:sz w:val="20"/>
                <w:lang w:val="en-GB" w:eastAsia="fr-BE"/>
              </w:rPr>
              <w:t xml:space="preserve">Status of scientific staff paid through operational budgets </w:t>
            </w:r>
          </w:p>
          <w:p w:rsidR="00D34C70" w:rsidRPr="00890A14" w:rsidRDefault="00D34C70"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
                <w:color w:val="000000"/>
                <w:sz w:val="20"/>
                <w:lang w:val="en-GB" w:eastAsia="fr-BE"/>
              </w:rPr>
            </w:pPr>
            <w:r w:rsidRPr="00890A14">
              <w:rPr>
                <w:rFonts w:asciiTheme="minorHAnsi" w:hAnsiTheme="minorHAnsi" w:cs="Arial"/>
                <w:color w:val="000000"/>
                <w:sz w:val="20"/>
                <w:lang w:val="en-GB" w:eastAsia="fr-BE"/>
              </w:rPr>
              <w:t>Art. 33:</w:t>
            </w:r>
            <w:r w:rsidRPr="00890A14">
              <w:rPr>
                <w:rFonts w:asciiTheme="minorHAnsi" w:hAnsiTheme="minorHAnsi" w:cs="Arial"/>
                <w:i/>
                <w:color w:val="000000"/>
                <w:sz w:val="20"/>
                <w:lang w:val="en-GB" w:eastAsia="fr-BE"/>
              </w:rPr>
              <w:t xml:space="preserve"> "All members of the scientific staff enjoy scientific freedom. They sign the publications of which they are author or co-author. They have the right to see their contribution to the scientific work correctly presented. "They may be part, in Belgium or abroad, of scientific teams in connection with their activities, in particular participating in the presentation of the above mentioned work".</w:t>
            </w:r>
          </w:p>
          <w:p w:rsidR="00D34C70" w:rsidRDefault="00D34C70" w:rsidP="00937FB8">
            <w:pPr>
              <w:jc w:val="both"/>
              <w:cnfStyle w:val="000000100000" w:firstRow="0" w:lastRow="0" w:firstColumn="0" w:lastColumn="0" w:oddVBand="0" w:evenVBand="0" w:oddHBand="1" w:evenHBand="0" w:firstRowFirstColumn="0" w:firstRowLastColumn="0" w:lastRowFirstColumn="0" w:lastRowLastColumn="0"/>
              <w:rPr>
                <w:i/>
                <w:lang w:val="en-GB"/>
              </w:rPr>
            </w:pPr>
          </w:p>
          <w:p w:rsidR="00D34C70" w:rsidRPr="00890A14" w:rsidRDefault="00D34C70" w:rsidP="00937FB8">
            <w:pPr>
              <w:numPr>
                <w:ilvl w:val="0"/>
                <w:numId w:val="9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F497D" w:themeColor="text2"/>
                <w:sz w:val="20"/>
              </w:rPr>
            </w:pPr>
            <w:r w:rsidRPr="00890A14">
              <w:rPr>
                <w:rFonts w:asciiTheme="minorHAnsi" w:hAnsiTheme="minorHAnsi"/>
                <w:b/>
                <w:bCs/>
                <w:color w:val="1F497D" w:themeColor="text2"/>
                <w:sz w:val="20"/>
                <w:lang w:val="en-GB"/>
              </w:rPr>
              <w:t xml:space="preserve">Research Administration (ADRE) </w:t>
            </w:r>
          </w:p>
          <w:p w:rsidR="00D34C70" w:rsidRPr="00890A14" w:rsidRDefault="00D34C70"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val="en-US"/>
              </w:rPr>
            </w:pPr>
            <w:r w:rsidRPr="00890A14">
              <w:rPr>
                <w:rFonts w:asciiTheme="minorHAnsi" w:hAnsiTheme="minorHAnsi"/>
                <w:sz w:val="20"/>
                <w:lang w:val="en-GB"/>
              </w:rPr>
              <w:t xml:space="preserve">Principally responsible, in an integrated approach, for the </w:t>
            </w:r>
            <w:r w:rsidRPr="00890A14">
              <w:rPr>
                <w:rFonts w:asciiTheme="minorHAnsi" w:hAnsiTheme="minorHAnsi"/>
                <w:sz w:val="20"/>
                <w:lang w:val="en-GB"/>
              </w:rPr>
              <w:lastRenderedPageBreak/>
              <w:t xml:space="preserve">support and use of the results of research activities. It organizes in transversal manner its support through two specific units: </w:t>
            </w:r>
          </w:p>
          <w:p w:rsidR="00D34C70" w:rsidRDefault="00D34C70" w:rsidP="00937FB8">
            <w:pPr>
              <w:jc w:val="both"/>
              <w:cnfStyle w:val="000000100000" w:firstRow="0" w:lastRow="0" w:firstColumn="0" w:lastColumn="0" w:oddVBand="0" w:evenVBand="0" w:oddHBand="1" w:evenHBand="0" w:firstRowFirstColumn="0" w:firstRowLastColumn="0" w:lastRowFirstColumn="0" w:lastRowLastColumn="0"/>
              <w:rPr>
                <w:lang w:val="en-GB"/>
              </w:rPr>
            </w:pPr>
          </w:p>
          <w:p w:rsidR="007F254B" w:rsidRPr="007F254B" w:rsidRDefault="007F254B"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F254B">
              <w:rPr>
                <w:rFonts w:asciiTheme="minorHAnsi" w:hAnsiTheme="minorHAnsi" w:cstheme="minorHAnsi"/>
                <w:sz w:val="20"/>
                <w:lang w:val="en-GB"/>
              </w:rPr>
              <w:t xml:space="preserve">The </w:t>
            </w:r>
            <w:r w:rsidRPr="00890A14">
              <w:rPr>
                <w:rFonts w:asciiTheme="minorHAnsi" w:hAnsiTheme="minorHAnsi" w:cstheme="minorHAnsi"/>
                <w:b/>
                <w:color w:val="1F497D" w:themeColor="text2"/>
                <w:sz w:val="20"/>
                <w:lang w:val="en-GB"/>
              </w:rPr>
              <w:t xml:space="preserve">'Project and Funding' </w:t>
            </w:r>
            <w:r>
              <w:rPr>
                <w:rFonts w:asciiTheme="minorHAnsi" w:hAnsiTheme="minorHAnsi" w:cstheme="minorHAnsi"/>
                <w:b/>
                <w:color w:val="1F497D" w:themeColor="text2"/>
                <w:sz w:val="20"/>
                <w:lang w:val="en-GB"/>
              </w:rPr>
              <w:t>unit</w:t>
            </w:r>
            <w:r w:rsidRPr="009D4E73">
              <w:rPr>
                <w:rFonts w:asciiTheme="minorHAnsi" w:hAnsiTheme="minorHAnsi" w:cstheme="minorHAnsi"/>
                <w:sz w:val="20"/>
                <w:lang w:val="en-GB"/>
              </w:rPr>
              <w:t xml:space="preserve"> </w:t>
            </w:r>
            <w:r w:rsidRPr="007F254B">
              <w:rPr>
                <w:rFonts w:asciiTheme="minorHAnsi" w:hAnsiTheme="minorHAnsi" w:cstheme="minorHAnsi"/>
                <w:sz w:val="20"/>
                <w:lang w:val="en-GB"/>
              </w:rPr>
              <w:t xml:space="preserve">whose main mission is to promote research activities and coordinate administratively research over the lifetime of the projects: provide information and ensure funding, aid project creation, preparation of applications, administrative monitoring of projects, monitoring and management of research contracts, international mobility. It provides information and </w:t>
            </w:r>
            <w:r w:rsidR="00A42CB2">
              <w:rPr>
                <w:rFonts w:asciiTheme="minorHAnsi" w:hAnsiTheme="minorHAnsi" w:cstheme="minorHAnsi"/>
                <w:sz w:val="20"/>
                <w:lang w:val="en-GB"/>
              </w:rPr>
              <w:t>legal support</w:t>
            </w:r>
            <w:r w:rsidRPr="007F254B">
              <w:rPr>
                <w:rFonts w:asciiTheme="minorHAnsi" w:hAnsiTheme="minorHAnsi" w:cstheme="minorHAnsi"/>
                <w:sz w:val="20"/>
                <w:lang w:val="en-GB"/>
              </w:rPr>
              <w:t xml:space="preserve"> on intellectual property rights.</w:t>
            </w:r>
          </w:p>
          <w:p w:rsidR="007F254B" w:rsidRPr="007F254B" w:rsidRDefault="007F254B"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p>
          <w:p w:rsidR="007F254B" w:rsidRDefault="007F254B"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F254B">
              <w:rPr>
                <w:rFonts w:asciiTheme="minorHAnsi" w:hAnsiTheme="minorHAnsi" w:cstheme="minorHAnsi"/>
                <w:sz w:val="20"/>
                <w:lang w:val="en-GB"/>
              </w:rPr>
              <w:t xml:space="preserve">The </w:t>
            </w:r>
            <w:r w:rsidRPr="00890A14">
              <w:rPr>
                <w:rFonts w:asciiTheme="minorHAnsi" w:hAnsiTheme="minorHAnsi" w:cstheme="minorHAnsi"/>
                <w:b/>
                <w:color w:val="1F497D" w:themeColor="text2"/>
                <w:sz w:val="20"/>
                <w:lang w:val="en-GB"/>
              </w:rPr>
              <w:t>KTO (Knowledge Transfer Office)</w:t>
            </w:r>
            <w:r w:rsidRPr="00890A14">
              <w:rPr>
                <w:rFonts w:asciiTheme="minorHAnsi" w:hAnsiTheme="minorHAnsi" w:cstheme="minorHAnsi"/>
                <w:color w:val="1F497D" w:themeColor="text2"/>
                <w:sz w:val="20"/>
                <w:lang w:val="en-GB"/>
              </w:rPr>
              <w:t xml:space="preserve"> </w:t>
            </w:r>
            <w:r w:rsidRPr="007F254B">
              <w:rPr>
                <w:rFonts w:asciiTheme="minorHAnsi" w:hAnsiTheme="minorHAnsi" w:cstheme="minorHAnsi"/>
                <w:sz w:val="20"/>
                <w:lang w:val="en-GB"/>
              </w:rPr>
              <w:t>has the mission essentially to protect and manage intellectual property, both at the level of the creation of proje</w:t>
            </w:r>
            <w:r w:rsidR="00A42CB2">
              <w:rPr>
                <w:rFonts w:asciiTheme="minorHAnsi" w:hAnsiTheme="minorHAnsi" w:cstheme="minorHAnsi"/>
                <w:sz w:val="20"/>
                <w:lang w:val="en-GB"/>
              </w:rPr>
              <w:t xml:space="preserve">cts, as at the level of the </w:t>
            </w:r>
            <w:proofErr w:type="spellStart"/>
            <w:r w:rsidR="00A42CB2">
              <w:rPr>
                <w:rFonts w:asciiTheme="minorHAnsi" w:hAnsiTheme="minorHAnsi" w:cstheme="minorHAnsi"/>
                <w:sz w:val="20"/>
                <w:lang w:val="en-GB"/>
              </w:rPr>
              <w:t>valor</w:t>
            </w:r>
            <w:r w:rsidRPr="007F254B">
              <w:rPr>
                <w:rFonts w:asciiTheme="minorHAnsi" w:hAnsiTheme="minorHAnsi" w:cstheme="minorHAnsi"/>
                <w:sz w:val="20"/>
                <w:lang w:val="en-GB"/>
              </w:rPr>
              <w:t>ization</w:t>
            </w:r>
            <w:proofErr w:type="spellEnd"/>
            <w:r w:rsidRPr="007F254B">
              <w:rPr>
                <w:rFonts w:asciiTheme="minorHAnsi" w:hAnsiTheme="minorHAnsi" w:cstheme="minorHAnsi"/>
                <w:sz w:val="20"/>
                <w:lang w:val="en-GB"/>
              </w:rPr>
              <w:t xml:space="preserve"> of the results, the transfer of technology as well as the creation of spin-offs. It is more particularly concerned with the utilization of the results of research: ensuring both scientific and technological, protection of the intellectual property (taking out patents, copyright and related rights), management of the intellectual property (portfolio management of patents and licences), expertise and technology transfers, support for the creation of enterprises, etc… </w:t>
            </w:r>
          </w:p>
          <w:p w:rsidR="007F254B" w:rsidRPr="007F254B" w:rsidRDefault="007F254B"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p>
          <w:p w:rsidR="007F254B" w:rsidRPr="007F254B" w:rsidRDefault="007F254B"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F254B">
              <w:rPr>
                <w:rFonts w:asciiTheme="minorHAnsi" w:hAnsiTheme="minorHAnsi" w:cstheme="minorHAnsi"/>
                <w:sz w:val="20"/>
                <w:lang w:val="en-GB"/>
              </w:rPr>
              <w:t xml:space="preserve">The </w:t>
            </w:r>
            <w:r w:rsidRPr="00C36619">
              <w:rPr>
                <w:rFonts w:asciiTheme="minorHAnsi" w:hAnsiTheme="minorHAnsi" w:cstheme="minorHAnsi"/>
                <w:sz w:val="20"/>
                <w:lang w:val="en-GB"/>
              </w:rPr>
              <w:t xml:space="preserve">ADRE (Research Administration) </w:t>
            </w:r>
            <w:r w:rsidR="00336410">
              <w:rPr>
                <w:rFonts w:asciiTheme="minorHAnsi" w:hAnsiTheme="minorHAnsi" w:cstheme="minorHAnsi"/>
                <w:sz w:val="20"/>
                <w:lang w:val="en-GB"/>
              </w:rPr>
              <w:t xml:space="preserve">legal </w:t>
            </w:r>
            <w:r w:rsidRPr="00C36619">
              <w:rPr>
                <w:rFonts w:asciiTheme="minorHAnsi" w:hAnsiTheme="minorHAnsi" w:cstheme="minorHAnsi"/>
                <w:sz w:val="20"/>
                <w:lang w:val="en-GB"/>
              </w:rPr>
              <w:t xml:space="preserve">unit </w:t>
            </w:r>
            <w:r w:rsidRPr="007F254B">
              <w:rPr>
                <w:rFonts w:asciiTheme="minorHAnsi" w:hAnsiTheme="minorHAnsi" w:cstheme="minorHAnsi"/>
                <w:sz w:val="20"/>
                <w:lang w:val="en-GB"/>
              </w:rPr>
              <w:t xml:space="preserve">assures the </w:t>
            </w:r>
            <w:r w:rsidRPr="00890A14">
              <w:rPr>
                <w:rFonts w:asciiTheme="minorHAnsi" w:hAnsiTheme="minorHAnsi" w:cstheme="minorHAnsi"/>
                <w:b/>
                <w:sz w:val="20"/>
                <w:lang w:val="en-GB"/>
              </w:rPr>
              <w:t xml:space="preserve">protection of the intellectual property rights of the university, the management of this heritage and its </w:t>
            </w:r>
            <w:proofErr w:type="spellStart"/>
            <w:r w:rsidR="0009215C">
              <w:rPr>
                <w:rFonts w:asciiTheme="minorHAnsi" w:hAnsiTheme="minorHAnsi" w:cstheme="minorHAnsi"/>
                <w:b/>
                <w:sz w:val="20"/>
                <w:lang w:val="en-GB"/>
              </w:rPr>
              <w:t>valorization</w:t>
            </w:r>
            <w:proofErr w:type="spellEnd"/>
            <w:r w:rsidRPr="007F254B">
              <w:rPr>
                <w:rFonts w:asciiTheme="minorHAnsi" w:hAnsiTheme="minorHAnsi" w:cstheme="minorHAnsi"/>
                <w:sz w:val="20"/>
                <w:lang w:val="en-GB"/>
              </w:rPr>
              <w:t xml:space="preserve">. The cell assures various services to researchers such as patent searches, patent registration, trademarks, protection of data bases and software, the follow-up of the patent portfolios, the contact with the patent offices, market research, licences, </w:t>
            </w:r>
            <w:proofErr w:type="spellStart"/>
            <w:r w:rsidRPr="007F254B">
              <w:rPr>
                <w:rFonts w:asciiTheme="minorHAnsi" w:hAnsiTheme="minorHAnsi" w:cstheme="minorHAnsi"/>
                <w:sz w:val="20"/>
                <w:lang w:val="en-GB"/>
              </w:rPr>
              <w:t>etc</w:t>
            </w:r>
            <w:proofErr w:type="spellEnd"/>
          </w:p>
          <w:p w:rsidR="007F254B" w:rsidRDefault="007F254B"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p>
          <w:p w:rsidR="00AD6426" w:rsidRPr="00750BB3" w:rsidRDefault="007F254B"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F254B">
              <w:rPr>
                <w:rFonts w:asciiTheme="minorHAnsi" w:hAnsiTheme="minorHAnsi" w:cstheme="minorHAnsi"/>
                <w:sz w:val="20"/>
                <w:lang w:val="en-GB"/>
              </w:rPr>
              <w:t xml:space="preserve">It makes available to researchers </w:t>
            </w:r>
            <w:r w:rsidRPr="00890A14">
              <w:rPr>
                <w:rFonts w:asciiTheme="minorHAnsi" w:hAnsiTheme="minorHAnsi" w:cstheme="minorHAnsi"/>
                <w:b/>
                <w:color w:val="1F497D" w:themeColor="text2"/>
                <w:sz w:val="20"/>
                <w:lang w:val="en-GB"/>
              </w:rPr>
              <w:t>various documents, prepared and coordinated by the LIEU network valuation service:</w:t>
            </w:r>
            <w:r w:rsidRPr="007F254B">
              <w:rPr>
                <w:rFonts w:asciiTheme="minorHAnsi" w:hAnsiTheme="minorHAnsi" w:cstheme="minorHAnsi"/>
                <w:sz w:val="20"/>
                <w:lang w:val="en-GB"/>
              </w:rPr>
              <w:t xml:space="preserve"> laboratory notes, the brochure "The researcher and Intellectual Property", invention declarations, guiding principles of IP within the poles of competitiveness (prep</w:t>
            </w:r>
            <w:r>
              <w:rPr>
                <w:rFonts w:asciiTheme="minorHAnsi" w:hAnsiTheme="minorHAnsi" w:cstheme="minorHAnsi"/>
                <w:sz w:val="20"/>
                <w:lang w:val="en-GB"/>
              </w:rPr>
              <w:t xml:space="preserve">ared with the UWE, </w:t>
            </w:r>
            <w:r w:rsidRPr="007F254B">
              <w:rPr>
                <w:rFonts w:asciiTheme="minorHAnsi" w:hAnsiTheme="minorHAnsi" w:cstheme="minorHAnsi"/>
                <w:sz w:val="20"/>
                <w:lang w:val="en-GB"/>
              </w:rPr>
              <w:t xml:space="preserve">Walloon </w:t>
            </w:r>
            <w:r>
              <w:rPr>
                <w:rFonts w:asciiTheme="minorHAnsi" w:hAnsiTheme="minorHAnsi" w:cstheme="minorHAnsi"/>
                <w:sz w:val="20"/>
                <w:lang w:val="en-GB"/>
              </w:rPr>
              <w:t xml:space="preserve">Union </w:t>
            </w:r>
            <w:r w:rsidRPr="007F254B">
              <w:rPr>
                <w:rFonts w:asciiTheme="minorHAnsi" w:hAnsiTheme="minorHAnsi" w:cstheme="minorHAnsi"/>
                <w:sz w:val="20"/>
                <w:lang w:val="en-GB"/>
              </w:rPr>
              <w:t>of Enterprises), standard contracts, etc...</w:t>
            </w:r>
          </w:p>
        </w:tc>
        <w:tc>
          <w:tcPr>
            <w:tcW w:w="4940" w:type="dxa"/>
            <w:shd w:val="clear" w:color="auto" w:fill="auto"/>
          </w:tcPr>
          <w:p w:rsidR="005259D2" w:rsidRPr="00890A14" w:rsidRDefault="005259D2"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p w:rsidR="00C73AE4" w:rsidRPr="00890A14" w:rsidRDefault="00C73AE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Employment contracts and grant agreements refer to the regulations on ownership, protection and </w:t>
            </w:r>
            <w:proofErr w:type="spellStart"/>
            <w:r w:rsidR="0009215C">
              <w:rPr>
                <w:rFonts w:asciiTheme="minorHAnsi" w:hAnsiTheme="minorHAnsi"/>
                <w:sz w:val="20"/>
                <w:lang w:val="en-GB"/>
              </w:rPr>
              <w:t>valorization</w:t>
            </w:r>
            <w:proofErr w:type="spellEnd"/>
            <w:r w:rsidRPr="00890A14">
              <w:rPr>
                <w:rFonts w:asciiTheme="minorHAnsi" w:hAnsiTheme="minorHAnsi"/>
                <w:sz w:val="20"/>
                <w:lang w:val="en-GB"/>
              </w:rPr>
              <w:t xml:space="preserve"> of research results.</w:t>
            </w:r>
          </w:p>
          <w:p w:rsidR="00C73AE4" w:rsidRPr="00890A14" w:rsidRDefault="00C73AE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C73AE4" w:rsidRDefault="00C73AE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In some cases, employment contracts violate the contractual obligations with external </w:t>
            </w:r>
            <w:r w:rsidR="0009215C">
              <w:rPr>
                <w:rFonts w:asciiTheme="minorHAnsi" w:hAnsiTheme="minorHAnsi"/>
                <w:sz w:val="20"/>
                <w:lang w:val="en-GB"/>
              </w:rPr>
              <w:t>funders</w:t>
            </w:r>
            <w:r w:rsidRPr="00890A14">
              <w:rPr>
                <w:rFonts w:asciiTheme="minorHAnsi" w:hAnsiTheme="minorHAnsi"/>
                <w:sz w:val="20"/>
                <w:lang w:val="en-GB"/>
              </w:rPr>
              <w:t xml:space="preserve">. </w:t>
            </w:r>
          </w:p>
          <w:p w:rsidR="00C73AE4" w:rsidRPr="00890A14" w:rsidRDefault="00C73AE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C73AE4" w:rsidRPr="00890A14" w:rsidRDefault="00C73AE4"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rPr>
            </w:pPr>
            <w:r w:rsidRPr="00890A14">
              <w:rPr>
                <w:rFonts w:asciiTheme="minorHAnsi" w:hAnsiTheme="minorHAnsi"/>
                <w:b/>
                <w:bCs/>
                <w:color w:val="FF0000"/>
                <w:sz w:val="20"/>
                <w:lang w:val="en-GB"/>
              </w:rPr>
              <w:t xml:space="preserve">Actions : </w:t>
            </w:r>
          </w:p>
          <w:p w:rsidR="00C73AE4" w:rsidRPr="00890A14" w:rsidRDefault="00C73AE4" w:rsidP="00937FB8">
            <w:pPr>
              <w:numPr>
                <w:ilvl w:val="0"/>
                <w:numId w:val="7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Review the employment contract provisions for compliance with the contractual obligations </w:t>
            </w:r>
            <w:r w:rsidRPr="00890A14">
              <w:rPr>
                <w:rFonts w:asciiTheme="minorHAnsi" w:hAnsiTheme="minorHAnsi"/>
                <w:b/>
                <w:bCs/>
                <w:color w:val="FF0000"/>
                <w:sz w:val="20"/>
                <w:lang w:val="en-GB"/>
              </w:rPr>
              <w:t xml:space="preserve">towards external </w:t>
            </w:r>
            <w:r w:rsidR="0009215C">
              <w:rPr>
                <w:rFonts w:asciiTheme="minorHAnsi" w:hAnsiTheme="minorHAnsi"/>
                <w:b/>
                <w:bCs/>
                <w:color w:val="FF0000"/>
                <w:sz w:val="20"/>
                <w:lang w:val="en-GB"/>
              </w:rPr>
              <w:t>funders</w:t>
            </w:r>
            <w:r w:rsidRPr="00890A14">
              <w:rPr>
                <w:rFonts w:asciiTheme="minorHAnsi" w:hAnsiTheme="minorHAnsi"/>
                <w:b/>
                <w:bCs/>
                <w:color w:val="FF0000"/>
                <w:sz w:val="20"/>
                <w:lang w:val="en-GB"/>
              </w:rPr>
              <w:t xml:space="preserve">. </w:t>
            </w:r>
          </w:p>
          <w:p w:rsidR="00C73AE4" w:rsidRPr="00890A14" w:rsidRDefault="00C73AE4" w:rsidP="00937FB8">
            <w:pPr>
              <w:numPr>
                <w:ilvl w:val="0"/>
                <w:numId w:val="7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Introduction of </w:t>
            </w:r>
            <w:r w:rsidRPr="00890A14">
              <w:rPr>
                <w:rFonts w:asciiTheme="minorHAnsi" w:hAnsiTheme="minorHAnsi"/>
                <w:b/>
                <w:bCs/>
                <w:color w:val="FF0000"/>
                <w:sz w:val="20"/>
                <w:lang w:val="en-GB"/>
              </w:rPr>
              <w:t xml:space="preserve">quality procedures </w:t>
            </w:r>
            <w:r w:rsidRPr="00890A14">
              <w:rPr>
                <w:rFonts w:asciiTheme="minorHAnsi" w:hAnsiTheme="minorHAnsi"/>
                <w:color w:val="FF0000"/>
                <w:sz w:val="20"/>
                <w:lang w:val="en-GB"/>
              </w:rPr>
              <w:t>in ADRE (Research Administration).</w:t>
            </w:r>
          </w:p>
          <w:p w:rsidR="00C73AE4" w:rsidRPr="00890A14" w:rsidRDefault="00C73AE4" w:rsidP="00937FB8">
            <w:pPr>
              <w:numPr>
                <w:ilvl w:val="0"/>
                <w:numId w:val="7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Study the creation of a "services to the community</w:t>
            </w:r>
            <w:r w:rsidRPr="00890A14">
              <w:rPr>
                <w:rFonts w:asciiTheme="minorHAnsi" w:hAnsiTheme="minorHAnsi"/>
                <w:b/>
                <w:bCs/>
                <w:color w:val="FF0000"/>
                <w:sz w:val="20"/>
                <w:lang w:val="en-GB"/>
              </w:rPr>
              <w:t xml:space="preserve">" cell </w:t>
            </w:r>
            <w:r w:rsidRPr="00890A14">
              <w:rPr>
                <w:rFonts w:asciiTheme="minorHAnsi" w:hAnsiTheme="minorHAnsi"/>
                <w:color w:val="FF0000"/>
                <w:sz w:val="20"/>
                <w:lang w:val="en-GB"/>
              </w:rPr>
              <w:t xml:space="preserve">that would encompass all aspects of the third mission, including the </w:t>
            </w:r>
            <w:proofErr w:type="spellStart"/>
            <w:r w:rsidR="0009215C">
              <w:rPr>
                <w:rFonts w:asciiTheme="minorHAnsi" w:hAnsiTheme="minorHAnsi"/>
                <w:color w:val="FF0000"/>
                <w:sz w:val="20"/>
                <w:lang w:val="en-GB"/>
              </w:rPr>
              <w:t>valorization</w:t>
            </w:r>
            <w:proofErr w:type="spellEnd"/>
            <w:r w:rsidRPr="00890A14">
              <w:rPr>
                <w:rFonts w:asciiTheme="minorHAnsi" w:hAnsiTheme="minorHAnsi"/>
                <w:color w:val="FF0000"/>
                <w:sz w:val="20"/>
                <w:lang w:val="en-GB"/>
              </w:rPr>
              <w:t xml:space="preserve"> cell. </w:t>
            </w:r>
          </w:p>
          <w:p w:rsidR="00C73AE4" w:rsidRPr="00890A14" w:rsidRDefault="00C73AE4" w:rsidP="00937FB8">
            <w:pPr>
              <w:numPr>
                <w:ilvl w:val="0"/>
                <w:numId w:val="7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Project Axel 9.22 seeks to develop a </w:t>
            </w:r>
            <w:r w:rsidRPr="00890A14">
              <w:rPr>
                <w:rFonts w:asciiTheme="minorHAnsi" w:hAnsiTheme="minorHAnsi"/>
                <w:b/>
                <w:bCs/>
                <w:color w:val="FF0000"/>
                <w:sz w:val="20"/>
                <w:lang w:val="en-GB"/>
              </w:rPr>
              <w:t>dialogue and an alliance with local actors</w:t>
            </w:r>
            <w:r w:rsidRPr="00890A14">
              <w:rPr>
                <w:rFonts w:asciiTheme="minorHAnsi" w:hAnsiTheme="minorHAnsi"/>
                <w:color w:val="FF0000"/>
                <w:sz w:val="20"/>
                <w:lang w:val="en-GB"/>
              </w:rPr>
              <w:t>.</w:t>
            </w:r>
          </w:p>
          <w:p w:rsidR="00C73AE4" w:rsidRPr="00890A14" w:rsidRDefault="00C73AE4" w:rsidP="00937FB8">
            <w:pPr>
              <w:numPr>
                <w:ilvl w:val="0"/>
                <w:numId w:val="7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Improve </w:t>
            </w:r>
            <w:r w:rsidRPr="00890A14">
              <w:rPr>
                <w:rFonts w:asciiTheme="minorHAnsi" w:hAnsiTheme="minorHAnsi"/>
                <w:b/>
                <w:bCs/>
                <w:color w:val="FF0000"/>
                <w:sz w:val="20"/>
                <w:lang w:val="en-GB"/>
              </w:rPr>
              <w:t>the visibility</w:t>
            </w:r>
            <w:r w:rsidRPr="00890A14">
              <w:rPr>
                <w:rFonts w:asciiTheme="minorHAnsi" w:hAnsiTheme="minorHAnsi"/>
                <w:color w:val="FF0000"/>
                <w:sz w:val="20"/>
                <w:lang w:val="en-GB"/>
              </w:rPr>
              <w:t xml:space="preserve"> of knowledge transfer activities in the strategy and policy of the institution.</w:t>
            </w:r>
          </w:p>
          <w:p w:rsidR="00C73AE4" w:rsidRPr="00890A14" w:rsidRDefault="00C73AE4" w:rsidP="00937FB8">
            <w:pPr>
              <w:numPr>
                <w:ilvl w:val="0"/>
                <w:numId w:val="7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Improve </w:t>
            </w:r>
            <w:r w:rsidRPr="00890A14">
              <w:rPr>
                <w:rFonts w:asciiTheme="minorHAnsi" w:hAnsiTheme="minorHAnsi"/>
                <w:b/>
                <w:bCs/>
                <w:color w:val="FF0000"/>
                <w:sz w:val="20"/>
                <w:lang w:val="en-GB"/>
              </w:rPr>
              <w:t>the structure and dissemination of information on the intranet</w:t>
            </w:r>
            <w:r w:rsidRPr="00890A14">
              <w:rPr>
                <w:rFonts w:asciiTheme="minorHAnsi" w:hAnsiTheme="minorHAnsi"/>
                <w:color w:val="FF0000"/>
                <w:sz w:val="20"/>
                <w:lang w:val="en-GB"/>
              </w:rPr>
              <w:t xml:space="preserve"> (</w:t>
            </w:r>
            <w:proofErr w:type="spellStart"/>
            <w:r w:rsidRPr="00890A14">
              <w:rPr>
                <w:rFonts w:asciiTheme="minorHAnsi" w:hAnsiTheme="minorHAnsi"/>
                <w:color w:val="FF0000"/>
                <w:sz w:val="20"/>
                <w:lang w:val="en-GB"/>
              </w:rPr>
              <w:t>TerraNostra</w:t>
            </w:r>
            <w:proofErr w:type="spellEnd"/>
            <w:r w:rsidRPr="00890A14">
              <w:rPr>
                <w:rFonts w:asciiTheme="minorHAnsi" w:hAnsiTheme="minorHAnsi"/>
                <w:color w:val="FF0000"/>
                <w:sz w:val="20"/>
                <w:lang w:val="en-GB"/>
              </w:rPr>
              <w:t>) in all areas connected to intellectual property and its exploitation, including the dissemination of the general regulations on ownership, protection and exploitation of research results.</w:t>
            </w:r>
          </w:p>
          <w:p w:rsidR="00C73AE4" w:rsidRPr="00890A14" w:rsidRDefault="00C73AE4" w:rsidP="00937FB8">
            <w:pPr>
              <w:numPr>
                <w:ilvl w:val="0"/>
                <w:numId w:val="7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Improve </w:t>
            </w:r>
            <w:r w:rsidRPr="00890A14">
              <w:rPr>
                <w:rFonts w:asciiTheme="minorHAnsi" w:hAnsiTheme="minorHAnsi"/>
                <w:b/>
                <w:bCs/>
                <w:color w:val="FF0000"/>
                <w:sz w:val="20"/>
                <w:lang w:val="en-GB"/>
              </w:rPr>
              <w:t xml:space="preserve">the interaction </w:t>
            </w:r>
            <w:r w:rsidRPr="00890A14">
              <w:rPr>
                <w:rFonts w:asciiTheme="minorHAnsi" w:hAnsiTheme="minorHAnsi"/>
                <w:color w:val="FF0000"/>
                <w:sz w:val="20"/>
                <w:lang w:val="en-GB"/>
              </w:rPr>
              <w:t>between ADRE (Research Administration)</w:t>
            </w:r>
            <w:r>
              <w:rPr>
                <w:rFonts w:asciiTheme="minorHAnsi" w:hAnsiTheme="minorHAnsi"/>
                <w:color w:val="FF0000"/>
                <w:sz w:val="20"/>
                <w:lang w:val="en-GB"/>
              </w:rPr>
              <w:t>, the external relations department</w:t>
            </w:r>
            <w:r w:rsidRPr="00890A14">
              <w:rPr>
                <w:rFonts w:asciiTheme="minorHAnsi" w:hAnsiTheme="minorHAnsi"/>
                <w:color w:val="FF0000"/>
                <w:sz w:val="20"/>
                <w:lang w:val="en-GB"/>
              </w:rPr>
              <w:t xml:space="preserve">, </w:t>
            </w:r>
            <w:r w:rsidRPr="00890A14">
              <w:rPr>
                <w:rFonts w:asciiTheme="minorHAnsi" w:hAnsiTheme="minorHAnsi"/>
                <w:color w:val="FF0000"/>
                <w:sz w:val="20"/>
                <w:lang w:val="en-GB"/>
              </w:rPr>
              <w:lastRenderedPageBreak/>
              <w:t xml:space="preserve">the international relations </w:t>
            </w:r>
            <w:proofErr w:type="spellStart"/>
            <w:r w:rsidR="00A42CB2">
              <w:rPr>
                <w:rFonts w:asciiTheme="minorHAnsi" w:hAnsiTheme="minorHAnsi"/>
                <w:color w:val="FF0000"/>
                <w:sz w:val="20"/>
                <w:lang w:val="en-GB"/>
              </w:rPr>
              <w:t>department</w:t>
            </w:r>
            <w:r w:rsidR="00D97F39">
              <w:rPr>
                <w:rFonts w:asciiTheme="minorHAnsi" w:hAnsiTheme="minorHAnsi"/>
                <w:color w:val="FF0000"/>
                <w:sz w:val="20"/>
                <w:lang w:val="en-GB"/>
              </w:rPr>
              <w:t>and</w:t>
            </w:r>
            <w:proofErr w:type="spellEnd"/>
            <w:r w:rsidR="00D97F39">
              <w:rPr>
                <w:rFonts w:asciiTheme="minorHAnsi" w:hAnsiTheme="minorHAnsi"/>
                <w:color w:val="FF0000"/>
                <w:sz w:val="20"/>
                <w:lang w:val="en-GB"/>
              </w:rPr>
              <w:t xml:space="preserve">, </w:t>
            </w:r>
            <w:r w:rsidRPr="00890A14">
              <w:rPr>
                <w:rFonts w:asciiTheme="minorHAnsi" w:hAnsiTheme="minorHAnsi"/>
                <w:color w:val="FF0000"/>
                <w:sz w:val="20"/>
                <w:lang w:val="en-GB"/>
              </w:rPr>
              <w:t xml:space="preserve">the </w:t>
            </w:r>
            <w:proofErr w:type="spellStart"/>
            <w:r w:rsidRPr="00890A14">
              <w:rPr>
                <w:rFonts w:asciiTheme="minorHAnsi" w:hAnsiTheme="minorHAnsi"/>
                <w:color w:val="FF0000"/>
                <w:sz w:val="20"/>
                <w:lang w:val="en-GB"/>
              </w:rPr>
              <w:t>Euraxess</w:t>
            </w:r>
            <w:proofErr w:type="spellEnd"/>
            <w:r w:rsidRPr="00890A14">
              <w:rPr>
                <w:rFonts w:asciiTheme="minorHAnsi" w:hAnsiTheme="minorHAnsi"/>
                <w:color w:val="FF0000"/>
                <w:sz w:val="20"/>
                <w:lang w:val="en-GB"/>
              </w:rPr>
              <w:t xml:space="preserve"> Rights</w:t>
            </w:r>
            <w:r w:rsidR="00A42CB2">
              <w:rPr>
                <w:rFonts w:asciiTheme="minorHAnsi" w:hAnsiTheme="minorHAnsi"/>
                <w:color w:val="FF0000"/>
                <w:sz w:val="20"/>
                <w:lang w:val="en-GB"/>
              </w:rPr>
              <w:t xml:space="preserve"> unit</w:t>
            </w:r>
            <w:r w:rsidR="00D97F39">
              <w:rPr>
                <w:rFonts w:asciiTheme="minorHAnsi" w:hAnsiTheme="minorHAnsi"/>
                <w:color w:val="FF0000"/>
                <w:sz w:val="20"/>
                <w:lang w:val="en-GB"/>
              </w:rPr>
              <w:t>,</w:t>
            </w:r>
            <w:r w:rsidRPr="00890A14">
              <w:rPr>
                <w:rFonts w:asciiTheme="minorHAnsi" w:hAnsiTheme="minorHAnsi"/>
                <w:color w:val="FF0000"/>
                <w:sz w:val="20"/>
                <w:lang w:val="en-GB"/>
              </w:rPr>
              <w:t xml:space="preserve"> </w:t>
            </w:r>
            <w:r w:rsidR="00A42CB2">
              <w:rPr>
                <w:rFonts w:asciiTheme="minorHAnsi" w:hAnsiTheme="minorHAnsi"/>
                <w:color w:val="FF0000"/>
                <w:sz w:val="20"/>
                <w:lang w:val="en-GB"/>
              </w:rPr>
              <w:t xml:space="preserve"> </w:t>
            </w:r>
            <w:r w:rsidRPr="00890A14">
              <w:rPr>
                <w:rFonts w:asciiTheme="minorHAnsi" w:hAnsiTheme="minorHAnsi"/>
                <w:b/>
                <w:bCs/>
                <w:color w:val="FF0000"/>
                <w:sz w:val="20"/>
                <w:lang w:val="en-GB"/>
              </w:rPr>
              <w:t>and define their respective perimeters</w:t>
            </w:r>
            <w:r w:rsidRPr="00890A14">
              <w:rPr>
                <w:rFonts w:asciiTheme="minorHAnsi" w:hAnsiTheme="minorHAnsi"/>
                <w:color w:val="FF0000"/>
                <w:sz w:val="20"/>
                <w:lang w:val="en-GB"/>
              </w:rPr>
              <w:t xml:space="preserve"> (see Actions #18, #29)..</w:t>
            </w:r>
          </w:p>
          <w:p w:rsidR="00C73AE4" w:rsidRPr="00890A14" w:rsidRDefault="00C73AE4" w:rsidP="00937FB8">
            <w:pPr>
              <w:numPr>
                <w:ilvl w:val="0"/>
                <w:numId w:val="7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lang w:val="en-GB"/>
              </w:rPr>
            </w:pPr>
            <w:r w:rsidRPr="00890A14">
              <w:rPr>
                <w:rFonts w:asciiTheme="minorHAnsi" w:hAnsiTheme="minorHAnsi"/>
                <w:color w:val="FF0000"/>
                <w:sz w:val="20"/>
                <w:lang w:val="en-GB"/>
              </w:rPr>
              <w:t xml:space="preserve">Provide </w:t>
            </w:r>
            <w:r w:rsidRPr="00890A14">
              <w:rPr>
                <w:rFonts w:asciiTheme="minorHAnsi" w:hAnsiTheme="minorHAnsi"/>
                <w:b/>
                <w:bCs/>
                <w:color w:val="FF0000"/>
                <w:sz w:val="20"/>
                <w:lang w:val="en-GB"/>
              </w:rPr>
              <w:t xml:space="preserve">training in intellectual property rights </w:t>
            </w:r>
            <w:r w:rsidRPr="00890A14">
              <w:rPr>
                <w:rFonts w:asciiTheme="minorHAnsi" w:hAnsiTheme="minorHAnsi"/>
                <w:color w:val="FF0000"/>
                <w:sz w:val="20"/>
                <w:lang w:val="en-GB"/>
              </w:rPr>
              <w:t xml:space="preserve">as part of the doctoral programme (see Actions #38, #39) and awareness of the sometimes </w:t>
            </w:r>
            <w:proofErr w:type="spellStart"/>
            <w:r w:rsidRPr="00890A14">
              <w:rPr>
                <w:rFonts w:asciiTheme="minorHAnsi" w:hAnsiTheme="minorHAnsi"/>
                <w:color w:val="FF0000"/>
                <w:sz w:val="20"/>
                <w:lang w:val="en-GB"/>
              </w:rPr>
              <w:t>conflictual</w:t>
            </w:r>
            <w:proofErr w:type="spellEnd"/>
            <w:r w:rsidRPr="00890A14">
              <w:rPr>
                <w:rFonts w:asciiTheme="minorHAnsi" w:hAnsiTheme="minorHAnsi"/>
                <w:color w:val="FF0000"/>
                <w:sz w:val="20"/>
                <w:lang w:val="en-GB"/>
              </w:rPr>
              <w:t xml:space="preserve"> interests of research (publication) and industry (restricted access prior to patent application).</w:t>
            </w:r>
          </w:p>
          <w:p w:rsidR="00B17005" w:rsidRPr="00C73AE4" w:rsidRDefault="00B17005"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p>
        </w:tc>
      </w:tr>
    </w:tbl>
    <w:p w:rsidR="009D602C" w:rsidRPr="00890A14" w:rsidRDefault="009D602C">
      <w:pPr>
        <w:rPr>
          <w:lang w:val="en-US"/>
        </w:rPr>
      </w:pPr>
    </w:p>
    <w:p w:rsidR="00A23A7C" w:rsidRPr="00890A14" w:rsidRDefault="00A23A7C">
      <w:pPr>
        <w:rPr>
          <w:lang w:val="en-US"/>
        </w:rPr>
      </w:pPr>
      <w:r w:rsidRPr="00890A14">
        <w:rPr>
          <w:b/>
          <w:bCs/>
          <w:lang w:val="en-US"/>
        </w:rPr>
        <w:br w:type="page"/>
      </w:r>
    </w:p>
    <w:tbl>
      <w:tblPr>
        <w:tblStyle w:val="Grilleclaire-Accent11"/>
        <w:tblW w:w="0" w:type="auto"/>
        <w:tblLook w:val="04A0" w:firstRow="1" w:lastRow="0" w:firstColumn="1" w:lastColumn="0" w:noHBand="0" w:noVBand="1"/>
      </w:tblPr>
      <w:tblGrid>
        <w:gridCol w:w="5179"/>
        <w:gridCol w:w="5179"/>
        <w:gridCol w:w="5180"/>
      </w:tblGrid>
      <w:tr w:rsidR="00986A63" w:rsidRPr="008266EC" w:rsidTr="009E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55609F" w:rsidRPr="00F437DA" w:rsidRDefault="00A23A7C" w:rsidP="0055609F">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lastRenderedPageBreak/>
              <w:t>#</w:t>
            </w:r>
            <w:r w:rsidR="00986A63" w:rsidRPr="00F437DA">
              <w:rPr>
                <w:rFonts w:asciiTheme="minorHAnsi" w:hAnsiTheme="minorHAnsi" w:cstheme="minorHAnsi"/>
                <w:color w:val="1F497D" w:themeColor="text2"/>
                <w:sz w:val="20"/>
                <w:lang w:val="en-US"/>
              </w:rPr>
              <w:t xml:space="preserve">32. </w:t>
            </w:r>
            <w:r w:rsidR="0055609F" w:rsidRPr="00F437DA">
              <w:rPr>
                <w:rFonts w:asciiTheme="minorHAnsi" w:hAnsiTheme="minorHAnsi" w:cstheme="minorHAnsi"/>
                <w:color w:val="1F497D" w:themeColor="text2"/>
                <w:sz w:val="20"/>
                <w:lang w:val="en-US"/>
              </w:rPr>
              <w:t>Co-authorship</w:t>
            </w:r>
            <w:r w:rsidR="0055609F">
              <w:rPr>
                <w:rFonts w:asciiTheme="minorHAnsi" w:hAnsiTheme="minorHAnsi" w:cstheme="minorHAnsi"/>
                <w:color w:val="1F497D" w:themeColor="text2"/>
                <w:sz w:val="20"/>
                <w:lang w:val="en-US"/>
              </w:rPr>
              <w:t xml:space="preserve"> </w:t>
            </w:r>
            <w:r w:rsidR="0055609F" w:rsidRPr="00F437DA">
              <w:rPr>
                <w:rFonts w:asciiTheme="minorHAnsi" w:hAnsiTheme="minorHAnsi" w:cstheme="minorHAnsi"/>
                <w:b w:val="0"/>
                <w:color w:val="1F497D" w:themeColor="text2"/>
                <w:sz w:val="20"/>
                <w:lang w:val="en-US"/>
              </w:rPr>
              <w:t>(Charter). Co-authorship should be viewed positively by institutions when evaluating staff, as evidence of a constructive approach to the conduct of research.</w:t>
            </w:r>
            <w:r w:rsidR="00ED417B">
              <w:rPr>
                <w:rFonts w:asciiTheme="minorHAnsi" w:hAnsiTheme="minorHAnsi" w:cstheme="minorHAnsi"/>
                <w:b w:val="0"/>
                <w:color w:val="1F497D" w:themeColor="text2"/>
                <w:sz w:val="20"/>
                <w:lang w:val="en-US"/>
              </w:rPr>
              <w:t xml:space="preserve"> </w:t>
            </w:r>
            <w:r w:rsidR="0055609F" w:rsidRPr="00F437DA">
              <w:rPr>
                <w:rFonts w:asciiTheme="minorHAnsi" w:hAnsiTheme="minorHAnsi" w:cstheme="minorHAnsi"/>
                <w:b w:val="0"/>
                <w:color w:val="1F497D" w:themeColor="text2"/>
                <w:sz w:val="20"/>
                <w:lang w:val="en-US"/>
              </w:rPr>
              <w:t xml:space="preserve">Employers and/or funders should therefore develop strategies, practices and procedures </w:t>
            </w:r>
            <w:proofErr w:type="spellStart"/>
            <w:r w:rsidR="0055609F" w:rsidRPr="00F437DA">
              <w:rPr>
                <w:rFonts w:asciiTheme="minorHAnsi" w:hAnsiTheme="minorHAnsi" w:cstheme="minorHAnsi"/>
                <w:b w:val="0"/>
                <w:color w:val="1F497D" w:themeColor="text2"/>
                <w:sz w:val="20"/>
                <w:lang w:val="en-US"/>
              </w:rPr>
              <w:t>t</w:t>
            </w:r>
            <w:r w:rsidR="00F66E90">
              <w:rPr>
                <w:rFonts w:asciiTheme="minorHAnsi" w:hAnsiTheme="minorHAnsi" w:cstheme="minorHAnsi"/>
                <w:b w:val="0"/>
                <w:color w:val="1F497D" w:themeColor="text2"/>
                <w:sz w:val="20"/>
                <w:lang w:val="en-US"/>
              </w:rPr>
              <w:t>s</w:t>
            </w:r>
            <w:r w:rsidR="0055609F" w:rsidRPr="00F437DA">
              <w:rPr>
                <w:rFonts w:asciiTheme="minorHAnsi" w:hAnsiTheme="minorHAnsi" w:cstheme="minorHAnsi"/>
                <w:b w:val="0"/>
                <w:color w:val="1F497D" w:themeColor="text2"/>
                <w:sz w:val="20"/>
                <w:lang w:val="en-US"/>
              </w:rPr>
              <w:t>o</w:t>
            </w:r>
            <w:proofErr w:type="spellEnd"/>
            <w:r w:rsidR="0055609F" w:rsidRPr="00F437DA">
              <w:rPr>
                <w:rFonts w:asciiTheme="minorHAnsi" w:hAnsiTheme="minorHAnsi" w:cstheme="minorHAnsi"/>
                <w:b w:val="0"/>
                <w:color w:val="1F497D" w:themeColor="text2"/>
                <w:sz w:val="20"/>
                <w:lang w:val="en-US"/>
              </w:rPr>
              <w:t xml:space="preserve"> provide researchers, including those at the beginning of their research careers, with the necessary framework conditions so that they can enjoy the right to be </w:t>
            </w:r>
            <w:proofErr w:type="spellStart"/>
            <w:r w:rsidR="0055609F" w:rsidRPr="00F437DA">
              <w:rPr>
                <w:rFonts w:asciiTheme="minorHAnsi" w:hAnsiTheme="minorHAnsi" w:cstheme="minorHAnsi"/>
                <w:b w:val="0"/>
                <w:color w:val="1F497D" w:themeColor="text2"/>
                <w:sz w:val="20"/>
                <w:lang w:val="en-US"/>
              </w:rPr>
              <w:t>recognised</w:t>
            </w:r>
            <w:proofErr w:type="spellEnd"/>
            <w:r w:rsidR="0055609F" w:rsidRPr="00F437DA">
              <w:rPr>
                <w:rFonts w:asciiTheme="minorHAnsi" w:hAnsiTheme="minorHAnsi" w:cstheme="minorHAnsi"/>
                <w:b w:val="0"/>
                <w:color w:val="1F497D" w:themeColor="text2"/>
                <w:sz w:val="20"/>
                <w:lang w:val="en-US"/>
              </w:rPr>
              <w:t xml:space="preserve"> and listed and/or quoted, in the context of their actual contributions, as co-authors of papers, patents, </w:t>
            </w:r>
            <w:proofErr w:type="spellStart"/>
            <w:r w:rsidR="0055609F" w:rsidRPr="00F437DA">
              <w:rPr>
                <w:rFonts w:asciiTheme="minorHAnsi" w:hAnsiTheme="minorHAnsi" w:cstheme="minorHAnsi"/>
                <w:b w:val="0"/>
                <w:color w:val="1F497D" w:themeColor="text2"/>
                <w:sz w:val="20"/>
                <w:lang w:val="en-US"/>
              </w:rPr>
              <w:t>etc</w:t>
            </w:r>
            <w:proofErr w:type="spellEnd"/>
            <w:r w:rsidR="0055609F" w:rsidRPr="00F437DA">
              <w:rPr>
                <w:rFonts w:asciiTheme="minorHAnsi" w:hAnsiTheme="minorHAnsi" w:cstheme="minorHAnsi"/>
                <w:b w:val="0"/>
                <w:color w:val="1F497D" w:themeColor="text2"/>
                <w:sz w:val="20"/>
                <w:lang w:val="en-US"/>
              </w:rPr>
              <w:t>, or to publish their own research results independently from their supervisor(s).</w:t>
            </w:r>
          </w:p>
        </w:tc>
      </w:tr>
      <w:tr w:rsidR="00986A63" w:rsidRPr="008266EC"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986A63" w:rsidRPr="00F437DA" w:rsidRDefault="00986A63" w:rsidP="009E270A">
            <w:pPr>
              <w:rPr>
                <w:rFonts w:asciiTheme="minorHAnsi" w:hAnsiTheme="minorHAnsi" w:cstheme="minorHAnsi"/>
                <w:sz w:val="20"/>
                <w:lang w:val="en-US"/>
              </w:rPr>
            </w:pPr>
          </w:p>
        </w:tc>
      </w:tr>
      <w:tr w:rsidR="00986A63" w:rsidRPr="00E17670" w:rsidTr="009E2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986A63" w:rsidRPr="00E17670" w:rsidRDefault="00986A63"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 xml:space="preserve">Law &amp; </w:t>
            </w:r>
            <w:proofErr w:type="spellStart"/>
            <w:r w:rsidRPr="00E17670">
              <w:rPr>
                <w:rFonts w:asciiTheme="minorHAnsi" w:hAnsiTheme="minorHAnsi" w:cstheme="minorHAnsi"/>
                <w:color w:val="1F497D" w:themeColor="text2"/>
                <w:sz w:val="20"/>
              </w:rPr>
              <w:t>regulations</w:t>
            </w:r>
            <w:proofErr w:type="spellEnd"/>
          </w:p>
        </w:tc>
        <w:tc>
          <w:tcPr>
            <w:tcW w:w="5179" w:type="dxa"/>
            <w:tcBorders>
              <w:top w:val="single" w:sz="4" w:space="0" w:color="auto"/>
            </w:tcBorders>
          </w:tcPr>
          <w:p w:rsidR="00986A63"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proofErr w:type="spellStart"/>
            <w:r>
              <w:rPr>
                <w:rFonts w:asciiTheme="minorHAnsi" w:hAnsiTheme="minorHAnsi" w:cstheme="minorHAnsi"/>
                <w:b/>
                <w:color w:val="1F497D" w:themeColor="text2"/>
                <w:sz w:val="20"/>
              </w:rPr>
              <w:t>Institutional</w:t>
            </w:r>
            <w:proofErr w:type="spellEnd"/>
            <w:r>
              <w:rPr>
                <w:rFonts w:asciiTheme="minorHAnsi" w:hAnsiTheme="minorHAnsi" w:cstheme="minorHAnsi"/>
                <w:b/>
                <w:color w:val="1F497D" w:themeColor="text2"/>
                <w:sz w:val="20"/>
              </w:rPr>
              <w:t xml:space="preserve"> </w:t>
            </w:r>
            <w:proofErr w:type="spellStart"/>
            <w:r>
              <w:rPr>
                <w:rFonts w:asciiTheme="minorHAnsi" w:hAnsiTheme="minorHAnsi" w:cstheme="minorHAnsi"/>
                <w:b/>
                <w:color w:val="1F497D" w:themeColor="text2"/>
                <w:sz w:val="20"/>
              </w:rPr>
              <w:t>Regulation</w:t>
            </w:r>
            <w:proofErr w:type="spellEnd"/>
            <w:r>
              <w:rPr>
                <w:rFonts w:asciiTheme="minorHAnsi" w:hAnsiTheme="minorHAnsi" w:cstheme="minorHAnsi"/>
                <w:b/>
                <w:color w:val="1F497D" w:themeColor="text2"/>
                <w:sz w:val="20"/>
              </w:rPr>
              <w:t xml:space="preserve"> and </w:t>
            </w:r>
            <w:proofErr w:type="spellStart"/>
            <w:r>
              <w:rPr>
                <w:rFonts w:asciiTheme="minorHAnsi" w:hAnsiTheme="minorHAnsi" w:cstheme="minorHAnsi"/>
                <w:b/>
                <w:color w:val="1F497D" w:themeColor="text2"/>
                <w:sz w:val="20"/>
              </w:rPr>
              <w:t>Practise</w:t>
            </w:r>
            <w:proofErr w:type="spellEnd"/>
          </w:p>
        </w:tc>
        <w:tc>
          <w:tcPr>
            <w:tcW w:w="5180" w:type="dxa"/>
            <w:tcBorders>
              <w:top w:val="single" w:sz="4" w:space="0" w:color="auto"/>
              <w:right w:val="single" w:sz="4" w:space="0" w:color="auto"/>
            </w:tcBorders>
          </w:tcPr>
          <w:p w:rsidR="00986A63"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986A63" w:rsidRPr="00E17670"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986A63" w:rsidRPr="00E17670" w:rsidRDefault="00986A63" w:rsidP="009E270A">
            <w:pPr>
              <w:rPr>
                <w:rFonts w:asciiTheme="minorHAnsi" w:hAnsiTheme="minorHAnsi" w:cstheme="minorHAnsi"/>
                <w:sz w:val="20"/>
              </w:rPr>
            </w:pPr>
          </w:p>
        </w:tc>
        <w:tc>
          <w:tcPr>
            <w:tcW w:w="5179" w:type="dxa"/>
          </w:tcPr>
          <w:p w:rsidR="00986A63" w:rsidRPr="00E17670" w:rsidRDefault="00986A63"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180" w:type="dxa"/>
          </w:tcPr>
          <w:p w:rsidR="00986A63" w:rsidRPr="00E17670" w:rsidRDefault="00986A63"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986A63" w:rsidRPr="008266EC" w:rsidTr="009E2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986A63" w:rsidRPr="00E17670" w:rsidRDefault="00986A63" w:rsidP="00937FB8">
            <w:pPr>
              <w:jc w:val="both"/>
              <w:rPr>
                <w:rFonts w:asciiTheme="minorHAnsi" w:hAnsiTheme="minorHAnsi" w:cstheme="minorHAnsi"/>
                <w:sz w:val="20"/>
              </w:rPr>
            </w:pPr>
          </w:p>
          <w:p w:rsidR="008F5914" w:rsidRPr="004522F4" w:rsidRDefault="008F5914" w:rsidP="00937FB8">
            <w:pPr>
              <w:pStyle w:val="Paragraphedeliste"/>
              <w:numPr>
                <w:ilvl w:val="0"/>
                <w:numId w:val="2"/>
              </w:numPr>
              <w:jc w:val="both"/>
              <w:rPr>
                <w:rFonts w:ascii="Calibri" w:hAnsi="Calibri" w:cs="Calibri"/>
                <w:b w:val="0"/>
                <w:color w:val="1F497D"/>
                <w:sz w:val="20"/>
                <w:lang w:val="en-GB"/>
              </w:rPr>
            </w:pPr>
            <w:r w:rsidRPr="004522F4">
              <w:rPr>
                <w:rFonts w:ascii="Calibri" w:hAnsi="Calibri" w:cs="Calibri"/>
                <w:b w:val="0"/>
                <w:color w:val="1F497D"/>
                <w:sz w:val="20"/>
                <w:lang w:val="en-GB"/>
              </w:rPr>
              <w:t>FRS-FNRS, Code of Ethics for Scientific Research in Belgium (D/2009/1191/6)</w:t>
            </w:r>
          </w:p>
          <w:p w:rsidR="008F5914" w:rsidRPr="004522F4" w:rsidRDefault="008F5914" w:rsidP="00937FB8">
            <w:pPr>
              <w:pStyle w:val="Paragraphedeliste"/>
              <w:numPr>
                <w:ilvl w:val="0"/>
                <w:numId w:val="9"/>
              </w:numPr>
              <w:jc w:val="both"/>
              <w:rPr>
                <w:rFonts w:ascii="Calibri" w:hAnsi="Calibri" w:cs="Calibri"/>
                <w:b w:val="0"/>
                <w:color w:val="1F497D"/>
                <w:sz w:val="20"/>
                <w:lang w:val="en-GB"/>
              </w:rPr>
            </w:pPr>
            <w:r w:rsidRPr="004522F4">
              <w:rPr>
                <w:rFonts w:ascii="Calibri" w:hAnsi="Calibri" w:cs="Calibri"/>
                <w:b w:val="0"/>
                <w:color w:val="1F497D"/>
                <w:sz w:val="20"/>
                <w:lang w:val="en-GB"/>
              </w:rPr>
              <w:t xml:space="preserve">FRS - FNRS, </w:t>
            </w:r>
            <w:r w:rsidR="00A42CB2">
              <w:rPr>
                <w:rFonts w:ascii="Calibri" w:hAnsi="Calibri" w:cs="Calibri"/>
                <w:b w:val="0"/>
                <w:color w:val="1F497D"/>
                <w:sz w:val="20"/>
                <w:lang w:val="en-GB"/>
              </w:rPr>
              <w:t xml:space="preserve">Directives </w:t>
            </w:r>
            <w:r w:rsidRPr="004522F4">
              <w:rPr>
                <w:rFonts w:ascii="Calibri" w:hAnsi="Calibri" w:cs="Calibri"/>
                <w:b w:val="0"/>
                <w:color w:val="1F497D"/>
                <w:sz w:val="20"/>
                <w:lang w:val="en-GB"/>
              </w:rPr>
              <w:t xml:space="preserve">for Integrity in Scientific Research: General Guidelines and Procedures in the event of </w:t>
            </w:r>
            <w:r w:rsidR="00A42CB2">
              <w:rPr>
                <w:rFonts w:ascii="Calibri" w:hAnsi="Calibri" w:cs="Calibri"/>
                <w:b w:val="0"/>
                <w:color w:val="1F497D"/>
                <w:sz w:val="20"/>
                <w:lang w:val="en-GB"/>
              </w:rPr>
              <w:t>misconduct</w:t>
            </w:r>
          </w:p>
          <w:p w:rsidR="008F5914" w:rsidRPr="004522F4" w:rsidRDefault="008F5914" w:rsidP="00937FB8">
            <w:pPr>
              <w:ind w:left="360"/>
              <w:jc w:val="both"/>
              <w:rPr>
                <w:rFonts w:ascii="Calibri" w:hAnsi="Calibri" w:cs="Calibri"/>
                <w:b w:val="0"/>
                <w:i/>
                <w:sz w:val="20"/>
                <w:lang w:val="en-GB"/>
              </w:rPr>
            </w:pPr>
            <w:r w:rsidRPr="004522F4">
              <w:rPr>
                <w:rFonts w:ascii="Calibri" w:hAnsi="Calibri" w:cs="Calibri"/>
                <w:b w:val="0"/>
                <w:sz w:val="20"/>
                <w:lang w:val="en-GB"/>
              </w:rPr>
              <w:t>These guidelines list the points susceptible to professional misconduct and propose measures to be taken in the event of such misconduct</w:t>
            </w:r>
            <w:r w:rsidRPr="004522F4">
              <w:rPr>
                <w:rFonts w:ascii="Calibri" w:hAnsi="Calibri" w:cs="Calibri"/>
                <w:b w:val="0"/>
                <w:i/>
                <w:iCs/>
                <w:sz w:val="20"/>
                <w:lang w:val="en-GB"/>
              </w:rPr>
              <w:t xml:space="preserve">. </w:t>
            </w:r>
          </w:p>
          <w:p w:rsidR="00986A63" w:rsidRPr="00890A14" w:rsidRDefault="00986A63" w:rsidP="00937FB8">
            <w:pPr>
              <w:ind w:left="360"/>
              <w:jc w:val="both"/>
              <w:rPr>
                <w:rFonts w:asciiTheme="minorHAnsi" w:hAnsiTheme="minorHAnsi" w:cstheme="minorHAnsi"/>
                <w:sz w:val="20"/>
                <w:lang w:val="en-US"/>
              </w:rPr>
            </w:pPr>
          </w:p>
        </w:tc>
        <w:tc>
          <w:tcPr>
            <w:tcW w:w="5179" w:type="dxa"/>
          </w:tcPr>
          <w:p w:rsidR="00803464" w:rsidRPr="00890A14" w:rsidRDefault="00803464" w:rsidP="00937FB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lang w:val="en-US"/>
              </w:rPr>
            </w:pPr>
          </w:p>
          <w:p w:rsidR="00803464" w:rsidRPr="00F66E90" w:rsidRDefault="00803464"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1F497D" w:themeColor="text2"/>
                <w:sz w:val="20"/>
                <w:lang w:val="en-US"/>
              </w:rPr>
            </w:pPr>
            <w:r w:rsidRPr="00890A14">
              <w:rPr>
                <w:rFonts w:asciiTheme="minorHAnsi" w:hAnsiTheme="minorHAnsi"/>
                <w:b/>
                <w:bCs/>
                <w:color w:val="1F497D" w:themeColor="text2"/>
                <w:sz w:val="20"/>
                <w:lang w:val="en-GB"/>
              </w:rPr>
              <w:t>Status of scientific staff</w:t>
            </w:r>
            <w:r w:rsidR="00F66E90">
              <w:rPr>
                <w:rFonts w:asciiTheme="minorHAnsi" w:hAnsiTheme="minorHAnsi"/>
                <w:b/>
                <w:bCs/>
                <w:color w:val="1F497D" w:themeColor="text2"/>
                <w:sz w:val="20"/>
                <w:lang w:val="en-GB"/>
              </w:rPr>
              <w:t xml:space="preserve"> paid </w:t>
            </w:r>
            <w:r w:rsidR="00A42CB2">
              <w:rPr>
                <w:rFonts w:asciiTheme="minorHAnsi" w:hAnsiTheme="minorHAnsi"/>
                <w:b/>
                <w:bCs/>
                <w:color w:val="1F497D" w:themeColor="text2"/>
                <w:sz w:val="20"/>
                <w:lang w:val="en-GB"/>
              </w:rPr>
              <w:t>on op</w:t>
            </w:r>
            <w:r w:rsidR="008F41BE">
              <w:rPr>
                <w:rFonts w:asciiTheme="minorHAnsi" w:hAnsiTheme="minorHAnsi"/>
                <w:b/>
                <w:bCs/>
                <w:color w:val="1F497D" w:themeColor="text2"/>
                <w:sz w:val="20"/>
                <w:lang w:val="en-GB"/>
              </w:rPr>
              <w:t xml:space="preserve">erational </w:t>
            </w:r>
            <w:r w:rsidR="00F66E90">
              <w:rPr>
                <w:rFonts w:asciiTheme="minorHAnsi" w:hAnsiTheme="minorHAnsi"/>
                <w:b/>
                <w:bCs/>
                <w:color w:val="1F497D" w:themeColor="text2"/>
                <w:sz w:val="20"/>
                <w:lang w:val="en-GB"/>
              </w:rPr>
              <w:t>budgets</w:t>
            </w:r>
          </w:p>
          <w:p w:rsidR="00803464" w:rsidRDefault="0080346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b/>
                <w:bCs/>
                <w:i/>
                <w:iCs/>
                <w:sz w:val="20"/>
                <w:lang w:val="en-GB"/>
              </w:rPr>
              <w:t>Article 33</w:t>
            </w:r>
            <w:r w:rsidRPr="00890A14">
              <w:rPr>
                <w:rFonts w:asciiTheme="minorHAnsi" w:hAnsiTheme="minorHAnsi"/>
                <w:i/>
                <w:iCs/>
                <w:sz w:val="20"/>
                <w:lang w:val="en-GB"/>
              </w:rPr>
              <w:t>: "All members of the scientific staff enjoy scientific freedom. They shall sign the publications of which they are the author or the co-author. They have the right to see their collaboration in scientific work recognized. "They may be part of scientific teams, in Belgium or abroad, in connection with their activities, in particular participate in the presentation of the above mentioned work"</w:t>
            </w:r>
            <w:r w:rsidRPr="00890A14">
              <w:rPr>
                <w:rFonts w:asciiTheme="minorHAnsi" w:hAnsiTheme="minorHAnsi"/>
                <w:sz w:val="20"/>
                <w:lang w:val="en-GB"/>
              </w:rPr>
              <w:t>.</w:t>
            </w:r>
          </w:p>
          <w:p w:rsidR="00803464" w:rsidRPr="00890A14" w:rsidRDefault="0080346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803464" w:rsidRDefault="00803464" w:rsidP="00937FB8">
            <w:pPr>
              <w:numPr>
                <w:ilvl w:val="0"/>
                <w:numId w:val="93"/>
              </w:numPr>
              <w:jc w:val="both"/>
              <w:cnfStyle w:val="000000010000" w:firstRow="0" w:lastRow="0" w:firstColumn="0" w:lastColumn="0" w:oddVBand="0" w:evenVBand="0" w:oddHBand="0" w:evenHBand="1" w:firstRowFirstColumn="0" w:firstRowLastColumn="0" w:lastRowFirstColumn="0" w:lastRowLastColumn="0"/>
              <w:rPr>
                <w:b/>
                <w:lang w:val="en-GB"/>
              </w:rPr>
            </w:pPr>
            <w:r w:rsidRPr="00890A14">
              <w:rPr>
                <w:rFonts w:asciiTheme="minorHAnsi" w:hAnsiTheme="minorHAnsi"/>
                <w:b/>
                <w:bCs/>
                <w:color w:val="1F497D" w:themeColor="text2"/>
                <w:sz w:val="20"/>
                <w:lang w:val="en-GB"/>
              </w:rPr>
              <w:t xml:space="preserve">General regulation on ownership, protection and </w:t>
            </w:r>
            <w:proofErr w:type="spellStart"/>
            <w:r w:rsidR="008F41BE">
              <w:rPr>
                <w:rFonts w:asciiTheme="minorHAnsi" w:hAnsiTheme="minorHAnsi"/>
                <w:b/>
                <w:bCs/>
                <w:color w:val="1F497D" w:themeColor="text2"/>
                <w:sz w:val="20"/>
                <w:lang w:val="en-GB"/>
              </w:rPr>
              <w:t>valorization</w:t>
            </w:r>
            <w:proofErr w:type="spellEnd"/>
            <w:r w:rsidRPr="00890A14">
              <w:rPr>
                <w:rFonts w:asciiTheme="minorHAnsi" w:hAnsiTheme="minorHAnsi"/>
                <w:b/>
                <w:bCs/>
                <w:color w:val="1F497D" w:themeColor="text2"/>
                <w:sz w:val="20"/>
                <w:lang w:val="en-GB"/>
              </w:rPr>
              <w:t xml:space="preserve"> of the research results of work carried out within the University of Namur </w:t>
            </w:r>
            <w:r w:rsidRPr="00890A14">
              <w:rPr>
                <w:rFonts w:asciiTheme="minorHAnsi" w:hAnsiTheme="minorHAnsi"/>
                <w:sz w:val="20"/>
                <w:lang w:val="en-GB"/>
              </w:rPr>
              <w:t>(Decision of the Board of Directors no. 523 of June 28, 2004) apply to the ownership, protection and the</w:t>
            </w:r>
            <w:r w:rsidRPr="00890A14">
              <w:rPr>
                <w:rFonts w:asciiTheme="minorHAnsi" w:hAnsiTheme="minorHAnsi"/>
                <w:b/>
                <w:sz w:val="20"/>
                <w:lang w:val="en-GB"/>
              </w:rPr>
              <w:t xml:space="preserve"> </w:t>
            </w:r>
            <w:proofErr w:type="spellStart"/>
            <w:r w:rsidR="008F41BE">
              <w:rPr>
                <w:rFonts w:asciiTheme="minorHAnsi" w:hAnsiTheme="minorHAnsi"/>
                <w:bCs/>
                <w:sz w:val="20"/>
                <w:lang w:val="en-GB"/>
              </w:rPr>
              <w:t>valorization</w:t>
            </w:r>
            <w:proofErr w:type="spellEnd"/>
            <w:r w:rsidRPr="00890A14">
              <w:rPr>
                <w:rFonts w:asciiTheme="minorHAnsi" w:hAnsiTheme="minorHAnsi"/>
                <w:bCs/>
                <w:sz w:val="20"/>
                <w:lang w:val="en-GB"/>
              </w:rPr>
              <w:t xml:space="preserve"> of the results of research conducted at the University of Namur.</w:t>
            </w:r>
          </w:p>
          <w:p w:rsidR="00803464" w:rsidRPr="00890A14" w:rsidRDefault="00803464" w:rsidP="00937FB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lang w:val="en-GB"/>
              </w:rPr>
            </w:pPr>
          </w:p>
          <w:p w:rsidR="00986A63" w:rsidRPr="00890A14" w:rsidRDefault="00986A63" w:rsidP="00937FB8">
            <w:pPr>
              <w:pStyle w:val="Paragraphedeliste"/>
              <w:spacing w:before="24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tc>
        <w:tc>
          <w:tcPr>
            <w:tcW w:w="5180" w:type="dxa"/>
          </w:tcPr>
          <w:p w:rsidR="00986A63" w:rsidRPr="00890A14" w:rsidRDefault="00986A6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803464" w:rsidRPr="00890A14" w:rsidRDefault="0080346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lang w:val="en-GB"/>
              </w:rPr>
            </w:pPr>
            <w:r w:rsidRPr="00890A14">
              <w:rPr>
                <w:rFonts w:asciiTheme="minorHAnsi" w:hAnsiTheme="minorHAnsi"/>
                <w:bCs/>
                <w:sz w:val="20"/>
                <w:lang w:val="en-GB"/>
              </w:rPr>
              <w:t xml:space="preserve">There </w:t>
            </w:r>
            <w:r w:rsidRPr="00890A14">
              <w:rPr>
                <w:rFonts w:asciiTheme="minorHAnsi" w:hAnsiTheme="minorHAnsi"/>
                <w:b/>
                <w:bCs/>
                <w:sz w:val="20"/>
                <w:lang w:val="en-GB"/>
              </w:rPr>
              <w:t xml:space="preserve">are no formal rules or precedence for the order of the co-authors of a scientific publication. </w:t>
            </w:r>
            <w:r w:rsidRPr="00890A14">
              <w:rPr>
                <w:rFonts w:asciiTheme="minorHAnsi" w:hAnsiTheme="minorHAnsi"/>
                <w:sz w:val="20"/>
                <w:lang w:val="en-GB"/>
              </w:rPr>
              <w:t>In general, the order of the authors (first to last) reflects the importance of their relative contributions to the research work concerned.</w:t>
            </w:r>
          </w:p>
          <w:p w:rsidR="00803464" w:rsidRPr="00890A14" w:rsidRDefault="0080346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lang w:val="en-GB"/>
              </w:rPr>
            </w:pPr>
          </w:p>
          <w:p w:rsidR="00803464" w:rsidRPr="00890A14" w:rsidRDefault="0080346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lang w:val="en-GB"/>
              </w:rPr>
            </w:pPr>
            <w:r w:rsidRPr="00890A14">
              <w:rPr>
                <w:rFonts w:asciiTheme="minorHAnsi" w:hAnsiTheme="minorHAnsi"/>
                <w:bCs/>
                <w:sz w:val="20"/>
                <w:lang w:val="en-GB"/>
              </w:rPr>
              <w:t>Researchers</w:t>
            </w:r>
            <w:r w:rsidR="00336410">
              <w:rPr>
                <w:rFonts w:asciiTheme="minorHAnsi" w:hAnsiTheme="minorHAnsi"/>
                <w:bCs/>
                <w:sz w:val="20"/>
                <w:lang w:val="en-GB"/>
              </w:rPr>
              <w:t xml:space="preserve"> are encouraged to attend conferenc</w:t>
            </w:r>
            <w:r w:rsidRPr="00890A14">
              <w:rPr>
                <w:rFonts w:asciiTheme="minorHAnsi" w:hAnsiTheme="minorHAnsi"/>
                <w:bCs/>
                <w:sz w:val="20"/>
                <w:lang w:val="en-GB"/>
              </w:rPr>
              <w:t>es and to present the results of their research.</w:t>
            </w:r>
          </w:p>
          <w:p w:rsidR="00803464" w:rsidRDefault="0080346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bCs/>
                <w:sz w:val="20"/>
                <w:lang w:val="en-GB"/>
              </w:rPr>
            </w:pPr>
          </w:p>
          <w:p w:rsidR="00803464" w:rsidRPr="00890A14" w:rsidRDefault="0080346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0"/>
              </w:rPr>
            </w:pPr>
            <w:r w:rsidRPr="00890A14">
              <w:rPr>
                <w:rFonts w:asciiTheme="minorHAnsi" w:hAnsiTheme="minorHAnsi"/>
                <w:b/>
                <w:bCs/>
                <w:color w:val="FF0000"/>
                <w:sz w:val="20"/>
                <w:lang w:val="en-GB"/>
              </w:rPr>
              <w:t>Actions:</w:t>
            </w:r>
          </w:p>
          <w:p w:rsidR="00803464" w:rsidRPr="00890A14" w:rsidRDefault="00803464"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color w:val="FF0000"/>
                <w:sz w:val="20"/>
                <w:lang w:val="en-GB"/>
              </w:rPr>
            </w:pPr>
            <w:r w:rsidRPr="00890A14">
              <w:rPr>
                <w:rFonts w:asciiTheme="minorHAnsi" w:hAnsiTheme="minorHAnsi"/>
                <w:b/>
                <w:bCs/>
                <w:color w:val="FF0000"/>
                <w:sz w:val="20"/>
                <w:lang w:val="en-GB"/>
              </w:rPr>
              <w:t>Defining the concept</w:t>
            </w:r>
            <w:r w:rsidRPr="00890A14">
              <w:rPr>
                <w:rFonts w:asciiTheme="minorHAnsi" w:hAnsiTheme="minorHAnsi"/>
                <w:color w:val="FF0000"/>
                <w:sz w:val="20"/>
                <w:lang w:val="en-GB"/>
              </w:rPr>
              <w:t xml:space="preserve"> of (co) authors;</w:t>
            </w:r>
          </w:p>
          <w:p w:rsidR="00803464" w:rsidRPr="00890A14" w:rsidRDefault="00803464"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color w:val="FF0000"/>
                <w:sz w:val="20"/>
                <w:lang w:val="en-GB"/>
              </w:rPr>
            </w:pPr>
            <w:r w:rsidRPr="00890A14">
              <w:rPr>
                <w:rFonts w:asciiTheme="minorHAnsi" w:hAnsiTheme="minorHAnsi"/>
                <w:bCs/>
                <w:color w:val="FF0000"/>
                <w:sz w:val="20"/>
                <w:lang w:val="en-GB"/>
              </w:rPr>
              <w:t xml:space="preserve">Establish </w:t>
            </w:r>
            <w:r w:rsidRPr="00890A14">
              <w:rPr>
                <w:rFonts w:asciiTheme="minorHAnsi" w:hAnsiTheme="minorHAnsi"/>
                <w:b/>
                <w:bCs/>
                <w:color w:val="FF0000"/>
                <w:sz w:val="20"/>
                <w:lang w:val="en-GB"/>
              </w:rPr>
              <w:t>flexible guidelines</w:t>
            </w:r>
            <w:r w:rsidRPr="00890A14">
              <w:rPr>
                <w:rFonts w:asciiTheme="minorHAnsi" w:hAnsiTheme="minorHAnsi"/>
                <w:color w:val="FF0000"/>
                <w:sz w:val="20"/>
                <w:lang w:val="en-GB"/>
              </w:rPr>
              <w:t xml:space="preserve"> as regards co-authorship while respecting current discipline-specific practices.</w:t>
            </w:r>
          </w:p>
          <w:p w:rsidR="00986A63" w:rsidRPr="00890A14" w:rsidRDefault="00986A6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tc>
      </w:tr>
    </w:tbl>
    <w:p w:rsidR="00986A63" w:rsidRPr="00890A14" w:rsidRDefault="00986A63" w:rsidP="00986A63">
      <w:pPr>
        <w:rPr>
          <w:rFonts w:asciiTheme="minorHAnsi" w:hAnsiTheme="minorHAnsi" w:cstheme="minorHAnsi"/>
          <w:sz w:val="20"/>
          <w:lang w:val="en-US"/>
        </w:rPr>
      </w:pPr>
    </w:p>
    <w:p w:rsidR="007F6151" w:rsidRPr="00890A14" w:rsidRDefault="007F6151">
      <w:pPr>
        <w:rPr>
          <w:rFonts w:cs="Arial"/>
          <w:b/>
          <w:color w:val="333333"/>
          <w:sz w:val="24"/>
          <w:lang w:val="en-US"/>
        </w:rPr>
      </w:pPr>
      <w:r w:rsidRPr="00890A14">
        <w:rPr>
          <w:rFonts w:cs="Arial"/>
          <w:b/>
          <w:color w:val="333333"/>
          <w:sz w:val="24"/>
          <w:lang w:val="en-US"/>
        </w:rPr>
        <w:br w:type="page"/>
      </w:r>
    </w:p>
    <w:p w:rsidR="009D602C" w:rsidRPr="00890A14" w:rsidRDefault="009D602C">
      <w:pPr>
        <w:rPr>
          <w:lang w:val="en-US"/>
        </w:rPr>
        <w:sectPr w:rsidR="009D602C" w:rsidRPr="00890A14" w:rsidSect="008F660D">
          <w:pgSz w:w="16838" w:h="11899" w:orient="landscape"/>
          <w:pgMar w:top="720" w:right="720" w:bottom="720" w:left="720" w:header="709" w:footer="309" w:gutter="0"/>
          <w:cols w:space="709"/>
          <w:docGrid w:linePitch="299"/>
        </w:sectPr>
      </w:pPr>
    </w:p>
    <w:p w:rsidR="009D602C" w:rsidRPr="008D38E1" w:rsidRDefault="009D602C" w:rsidP="009306D4">
      <w:pPr>
        <w:pStyle w:val="Paragraphedeliste"/>
        <w:numPr>
          <w:ilvl w:val="1"/>
          <w:numId w:val="34"/>
        </w:numPr>
        <w:pBdr>
          <w:bottom w:val="single" w:sz="4" w:space="1" w:color="auto"/>
        </w:pBdr>
        <w:autoSpaceDE w:val="0"/>
        <w:autoSpaceDN w:val="0"/>
        <w:adjustRightInd w:val="0"/>
        <w:rPr>
          <w:rFonts w:asciiTheme="minorHAnsi" w:hAnsiTheme="minorHAnsi" w:cstheme="minorHAnsi"/>
          <w:b/>
          <w:color w:val="333333"/>
          <w:sz w:val="24"/>
        </w:rPr>
      </w:pPr>
      <w:r w:rsidRPr="008D38E1">
        <w:rPr>
          <w:rFonts w:asciiTheme="minorHAnsi" w:hAnsiTheme="minorHAnsi" w:cstheme="minorHAnsi"/>
          <w:b/>
          <w:color w:val="333333"/>
          <w:sz w:val="24"/>
        </w:rPr>
        <w:lastRenderedPageBreak/>
        <w:t xml:space="preserve">Relations </w:t>
      </w:r>
      <w:proofErr w:type="spellStart"/>
      <w:r w:rsidR="00803464" w:rsidRPr="008D38E1">
        <w:rPr>
          <w:rFonts w:asciiTheme="minorHAnsi" w:hAnsiTheme="minorHAnsi" w:cstheme="minorHAnsi"/>
          <w:b/>
          <w:color w:val="333333"/>
          <w:sz w:val="24"/>
        </w:rPr>
        <w:t>with</w:t>
      </w:r>
      <w:proofErr w:type="spellEnd"/>
      <w:r w:rsidR="00803464" w:rsidRPr="008D38E1">
        <w:rPr>
          <w:rFonts w:asciiTheme="minorHAnsi" w:hAnsiTheme="minorHAnsi" w:cstheme="minorHAnsi"/>
          <w:b/>
          <w:color w:val="333333"/>
          <w:sz w:val="24"/>
        </w:rPr>
        <w:t xml:space="preserve"> the </w:t>
      </w:r>
      <w:proofErr w:type="spellStart"/>
      <w:r w:rsidRPr="008D38E1">
        <w:rPr>
          <w:rFonts w:asciiTheme="minorHAnsi" w:hAnsiTheme="minorHAnsi" w:cstheme="minorHAnsi"/>
          <w:b/>
          <w:color w:val="333333"/>
          <w:sz w:val="24"/>
        </w:rPr>
        <w:t>supervis</w:t>
      </w:r>
      <w:r w:rsidR="00803464" w:rsidRPr="008D38E1">
        <w:rPr>
          <w:rFonts w:asciiTheme="minorHAnsi" w:hAnsiTheme="minorHAnsi" w:cstheme="minorHAnsi"/>
          <w:b/>
          <w:color w:val="333333"/>
          <w:sz w:val="24"/>
        </w:rPr>
        <w:t>o</w:t>
      </w:r>
      <w:r w:rsidRPr="008D38E1">
        <w:rPr>
          <w:rFonts w:asciiTheme="minorHAnsi" w:hAnsiTheme="minorHAnsi" w:cstheme="minorHAnsi"/>
          <w:b/>
          <w:color w:val="333333"/>
          <w:sz w:val="24"/>
        </w:rPr>
        <w:t>r</w:t>
      </w:r>
      <w:proofErr w:type="spellEnd"/>
    </w:p>
    <w:p w:rsidR="008C1D3C" w:rsidRDefault="00B26BFB">
      <w:r>
        <w:rPr>
          <w:noProof/>
          <w:lang w:val="fr-FR" w:eastAsia="fr-FR"/>
        </w:rPr>
        <w:drawing>
          <wp:inline distT="0" distB="0" distL="0" distR="0" wp14:anchorId="17DD209C" wp14:editId="1938B114">
            <wp:extent cx="8625840" cy="4664160"/>
            <wp:effectExtent l="0" t="0" r="381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2 UK Superviseurs.jpg"/>
                    <pic:cNvPicPr/>
                  </pic:nvPicPr>
                  <pic:blipFill>
                    <a:blip r:embed="rId19">
                      <a:extLst>
                        <a:ext uri="{28A0092B-C50C-407E-A947-70E740481C1C}">
                          <a14:useLocalDpi xmlns:a14="http://schemas.microsoft.com/office/drawing/2010/main" val="0"/>
                        </a:ext>
                      </a:extLst>
                    </a:blip>
                    <a:stretch>
                      <a:fillRect/>
                    </a:stretch>
                  </pic:blipFill>
                  <pic:spPr>
                    <a:xfrm>
                      <a:off x="0" y="0"/>
                      <a:ext cx="8625840" cy="4664160"/>
                    </a:xfrm>
                    <a:prstGeom prst="rect">
                      <a:avLst/>
                    </a:prstGeom>
                  </pic:spPr>
                </pic:pic>
              </a:graphicData>
            </a:graphic>
          </wp:inline>
        </w:drawing>
      </w:r>
    </w:p>
    <w:p w:rsidR="008D38E1" w:rsidRDefault="008D38E1"/>
    <w:p w:rsidR="009D602C" w:rsidRDefault="009D602C"/>
    <w:p w:rsidR="008D38E1" w:rsidRDefault="008D38E1">
      <w:pPr>
        <w:sectPr w:rsidR="008D38E1" w:rsidSect="00DF5F75">
          <w:pgSz w:w="16838" w:h="11899" w:orient="landscape"/>
          <w:pgMar w:top="720" w:right="720" w:bottom="720" w:left="720" w:header="709" w:footer="309" w:gutter="0"/>
          <w:cols w:space="709"/>
          <w:docGrid w:linePitch="299"/>
        </w:sectPr>
      </w:pPr>
    </w:p>
    <w:p w:rsidR="00B02C57" w:rsidRPr="00E17670" w:rsidRDefault="00B02C57" w:rsidP="00B02C57">
      <w:pPr>
        <w:rPr>
          <w:rFonts w:asciiTheme="minorHAnsi" w:hAnsiTheme="minorHAnsi" w:cstheme="minorHAnsi"/>
          <w:sz w:val="20"/>
        </w:rPr>
      </w:pPr>
    </w:p>
    <w:tbl>
      <w:tblPr>
        <w:tblStyle w:val="Grilleclaire-Accent11"/>
        <w:tblW w:w="0" w:type="auto"/>
        <w:tblLook w:val="04A0" w:firstRow="1" w:lastRow="0" w:firstColumn="1" w:lastColumn="0" w:noHBand="0" w:noVBand="1"/>
      </w:tblPr>
      <w:tblGrid>
        <w:gridCol w:w="5387"/>
        <w:gridCol w:w="6011"/>
        <w:gridCol w:w="4216"/>
      </w:tblGrid>
      <w:tr w:rsidR="00B02C57" w:rsidRPr="008D38E1" w:rsidTr="009E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55609F" w:rsidRPr="00F437DA" w:rsidRDefault="004240B6" w:rsidP="0055609F">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t>#4.</w:t>
            </w:r>
            <w:r w:rsidRPr="00F437DA">
              <w:rPr>
                <w:rFonts w:asciiTheme="minorHAnsi" w:hAnsiTheme="minorHAnsi" w:cstheme="minorHAnsi"/>
                <w:b w:val="0"/>
                <w:color w:val="1F497D" w:themeColor="text2"/>
                <w:sz w:val="20"/>
                <w:lang w:val="en-US"/>
              </w:rPr>
              <w:t xml:space="preserve"> </w:t>
            </w:r>
            <w:r w:rsidR="0055609F" w:rsidRPr="00F437DA">
              <w:rPr>
                <w:rFonts w:asciiTheme="minorHAnsi" w:hAnsiTheme="minorHAnsi" w:cstheme="minorHAnsi"/>
                <w:color w:val="1F497D" w:themeColor="text2"/>
                <w:sz w:val="20"/>
                <w:lang w:val="en-US"/>
              </w:rPr>
              <w:t>Professional attitude</w:t>
            </w:r>
            <w:r w:rsidR="0055609F">
              <w:rPr>
                <w:rFonts w:asciiTheme="minorHAnsi" w:hAnsiTheme="minorHAnsi" w:cstheme="minorHAnsi"/>
                <w:color w:val="1F497D" w:themeColor="text2"/>
                <w:sz w:val="20"/>
                <w:lang w:val="en-US"/>
              </w:rPr>
              <w:t xml:space="preserve"> </w:t>
            </w:r>
            <w:r w:rsidR="0055609F">
              <w:rPr>
                <w:rFonts w:asciiTheme="minorHAnsi" w:hAnsiTheme="minorHAnsi" w:cstheme="minorHAnsi"/>
                <w:b w:val="0"/>
                <w:color w:val="1F497D" w:themeColor="text2"/>
                <w:sz w:val="20"/>
                <w:lang w:val="en-US"/>
              </w:rPr>
              <w:t>(Charter</w:t>
            </w:r>
            <w:r w:rsidR="0055609F" w:rsidRPr="00F437DA">
              <w:rPr>
                <w:rFonts w:asciiTheme="minorHAnsi" w:hAnsiTheme="minorHAnsi" w:cstheme="minorHAnsi"/>
                <w:b w:val="0"/>
                <w:color w:val="1F497D" w:themeColor="text2"/>
                <w:sz w:val="20"/>
                <w:lang w:val="en-US"/>
              </w:rPr>
              <w:t>)</w:t>
            </w:r>
            <w:r w:rsidR="005A6EB9" w:rsidRPr="00F437DA">
              <w:rPr>
                <w:rFonts w:asciiTheme="minorHAnsi" w:hAnsiTheme="minorHAnsi" w:cstheme="minorHAnsi"/>
                <w:b w:val="0"/>
                <w:color w:val="1F497D" w:themeColor="text2"/>
                <w:sz w:val="20"/>
                <w:lang w:val="en-US"/>
              </w:rPr>
              <w:t xml:space="preserve">. </w:t>
            </w:r>
            <w:r w:rsidR="0055609F" w:rsidRPr="00F437DA">
              <w:rPr>
                <w:rFonts w:asciiTheme="minorHAnsi" w:hAnsiTheme="minorHAnsi" w:cstheme="minorHAnsi"/>
                <w:b w:val="0"/>
                <w:color w:val="1F497D" w:themeColor="text2"/>
                <w:sz w:val="20"/>
                <w:lang w:val="en-US"/>
              </w:rPr>
              <w:t xml:space="preserve"> Researchers should be familiar with the strategic goals governing their research environment and funding mechanisms, and should seek all necessary</w:t>
            </w:r>
            <w:r w:rsidR="00F437DA" w:rsidRPr="00F437DA">
              <w:rPr>
                <w:rFonts w:asciiTheme="minorHAnsi" w:hAnsiTheme="minorHAnsi" w:cstheme="minorHAnsi"/>
                <w:b w:val="0"/>
                <w:color w:val="1F497D" w:themeColor="text2"/>
                <w:sz w:val="20"/>
                <w:lang w:val="en-US"/>
              </w:rPr>
              <w:t xml:space="preserve"> </w:t>
            </w:r>
            <w:r w:rsidR="0055609F" w:rsidRPr="00F437DA">
              <w:rPr>
                <w:rFonts w:asciiTheme="minorHAnsi" w:hAnsiTheme="minorHAnsi" w:cstheme="minorHAnsi"/>
                <w:b w:val="0"/>
                <w:color w:val="1F497D" w:themeColor="text2"/>
                <w:sz w:val="20"/>
                <w:lang w:val="en-US"/>
              </w:rPr>
              <w:t>approvals before starting their research or accessing the resources provided. They should inform their employers, funders or supervisor when their</w:t>
            </w:r>
            <w:r w:rsidR="005A6EB9" w:rsidRPr="00F437DA">
              <w:rPr>
                <w:rFonts w:asciiTheme="minorHAnsi" w:hAnsiTheme="minorHAnsi" w:cstheme="minorHAnsi"/>
                <w:b w:val="0"/>
                <w:color w:val="1F497D" w:themeColor="text2"/>
                <w:sz w:val="20"/>
                <w:lang w:val="en-US"/>
              </w:rPr>
              <w:t xml:space="preserve"> </w:t>
            </w:r>
            <w:r w:rsidR="0055609F" w:rsidRPr="00F437DA">
              <w:rPr>
                <w:rFonts w:asciiTheme="minorHAnsi" w:hAnsiTheme="minorHAnsi" w:cstheme="minorHAnsi"/>
                <w:b w:val="0"/>
                <w:color w:val="1F497D" w:themeColor="text2"/>
                <w:sz w:val="20"/>
                <w:lang w:val="en-US"/>
              </w:rPr>
              <w:t>research project is delayed, redefined or completed, or give notice if it is</w:t>
            </w:r>
            <w:r w:rsidR="005A6EB9" w:rsidRPr="00F437DA">
              <w:rPr>
                <w:rFonts w:asciiTheme="minorHAnsi" w:hAnsiTheme="minorHAnsi" w:cstheme="minorHAnsi"/>
                <w:b w:val="0"/>
                <w:color w:val="1F497D" w:themeColor="text2"/>
                <w:sz w:val="20"/>
                <w:lang w:val="en-US"/>
              </w:rPr>
              <w:t xml:space="preserve"> </w:t>
            </w:r>
            <w:r w:rsidR="0055609F" w:rsidRPr="00F437DA">
              <w:rPr>
                <w:rFonts w:asciiTheme="minorHAnsi" w:hAnsiTheme="minorHAnsi" w:cstheme="minorHAnsi"/>
                <w:b w:val="0"/>
                <w:color w:val="1F497D" w:themeColor="text2"/>
                <w:sz w:val="20"/>
                <w:lang w:val="en-US"/>
              </w:rPr>
              <w:t>to be terminated earlier or suspended for whatever reason.</w:t>
            </w:r>
          </w:p>
          <w:p w:rsidR="004240B6" w:rsidRDefault="00BE140C" w:rsidP="00B02C57">
            <w:pPr>
              <w:jc w:val="both"/>
              <w:rPr>
                <w:rFonts w:asciiTheme="minorHAnsi" w:hAnsiTheme="minorHAnsi" w:cstheme="minorHAnsi"/>
                <w:b w:val="0"/>
                <w:color w:val="1F497D" w:themeColor="text2"/>
                <w:sz w:val="20"/>
              </w:rPr>
            </w:pPr>
            <w:r>
              <w:rPr>
                <w:rFonts w:asciiTheme="minorHAnsi" w:eastAsia="Times New Roman" w:hAnsiTheme="minorHAnsi" w:cstheme="minorHAnsi"/>
                <w:b w:val="0"/>
                <w:bCs w:val="0"/>
                <w:color w:val="1F497D" w:themeColor="text2"/>
                <w:sz w:val="20"/>
              </w:rPr>
              <w:pict>
                <v:rect id="_x0000_i1025" style="width:0;height:1.5pt" o:hralign="center" o:hrstd="t" o:hr="t" fillcolor="#a0a0a0" stroked="f"/>
              </w:pict>
            </w:r>
          </w:p>
          <w:p w:rsidR="005A6EB9" w:rsidRPr="00F437DA" w:rsidRDefault="00B02C57" w:rsidP="005A6EB9">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t xml:space="preserve">#36. </w:t>
            </w:r>
            <w:r w:rsidR="00C013B7" w:rsidRPr="00F437DA">
              <w:rPr>
                <w:rFonts w:asciiTheme="minorHAnsi" w:hAnsiTheme="minorHAnsi" w:cstheme="minorHAnsi"/>
                <w:color w:val="1F497D" w:themeColor="text2"/>
                <w:sz w:val="20"/>
                <w:lang w:val="en-US"/>
              </w:rPr>
              <w:t>R</w:t>
            </w:r>
            <w:r w:rsidR="005A6EB9" w:rsidRPr="00F437DA">
              <w:rPr>
                <w:rFonts w:asciiTheme="minorHAnsi" w:hAnsiTheme="minorHAnsi" w:cstheme="minorHAnsi"/>
                <w:color w:val="1F497D" w:themeColor="text2"/>
                <w:sz w:val="20"/>
                <w:lang w:val="en-US"/>
              </w:rPr>
              <w:t>elation with supervisors</w:t>
            </w:r>
            <w:r w:rsidR="005A6EB9">
              <w:rPr>
                <w:rFonts w:asciiTheme="minorHAnsi" w:hAnsiTheme="minorHAnsi" w:cstheme="minorHAnsi"/>
                <w:color w:val="1F497D" w:themeColor="text2"/>
                <w:sz w:val="20"/>
                <w:lang w:val="en-US"/>
              </w:rPr>
              <w:t xml:space="preserve"> </w:t>
            </w:r>
            <w:r w:rsidR="005A6EB9" w:rsidRPr="00F437DA">
              <w:rPr>
                <w:rFonts w:asciiTheme="minorHAnsi" w:hAnsiTheme="minorHAnsi" w:cstheme="minorHAnsi"/>
                <w:b w:val="0"/>
                <w:color w:val="1F497D" w:themeColor="text2"/>
                <w:sz w:val="20"/>
                <w:lang w:val="en-US"/>
              </w:rPr>
              <w:t>(Charter). Researchers in their training phase should establish a structured and regular relationship with their supervisor(s) and faculty/departmental representative(s) so as to take full advantage of their relationship with them.</w:t>
            </w:r>
          </w:p>
          <w:p w:rsidR="005A6EB9" w:rsidRPr="00F437DA" w:rsidRDefault="005A6EB9" w:rsidP="005A6EB9">
            <w:pPr>
              <w:jc w:val="both"/>
              <w:rPr>
                <w:rFonts w:asciiTheme="minorHAnsi" w:hAnsiTheme="minorHAnsi" w:cstheme="minorHAnsi"/>
                <w:b w:val="0"/>
                <w:color w:val="1F497D" w:themeColor="text2"/>
                <w:sz w:val="20"/>
                <w:lang w:val="en-US"/>
              </w:rPr>
            </w:pPr>
            <w:r w:rsidRPr="00F437DA">
              <w:rPr>
                <w:rFonts w:asciiTheme="minorHAnsi" w:hAnsiTheme="minorHAnsi" w:cstheme="minorHAnsi"/>
                <w:b w:val="0"/>
                <w:color w:val="1F497D" w:themeColor="text2"/>
                <w:sz w:val="20"/>
                <w:lang w:val="en-US"/>
              </w:rPr>
              <w:t>This includes keeping records of all work progress and research findings, obtaining feedback by means of reports and seminars, applying such feedback and working in accordance with agreed schedules, milestones, deliverables and/or research outputs.</w:t>
            </w:r>
          </w:p>
        </w:tc>
      </w:tr>
      <w:tr w:rsidR="00B02C57" w:rsidRPr="008D38E1"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B02C57" w:rsidRPr="00F437DA" w:rsidRDefault="00B02C57" w:rsidP="00B02C57">
            <w:pPr>
              <w:jc w:val="both"/>
              <w:rPr>
                <w:rFonts w:asciiTheme="minorHAnsi" w:hAnsiTheme="minorHAnsi" w:cstheme="minorHAnsi"/>
                <w:sz w:val="20"/>
                <w:lang w:val="en-US"/>
              </w:rPr>
            </w:pPr>
          </w:p>
          <w:tbl>
            <w:tblPr>
              <w:tblStyle w:val="Grilleclaire-Accent11"/>
              <w:tblW w:w="15441" w:type="dxa"/>
              <w:tblLook w:val="04A0" w:firstRow="1" w:lastRow="0" w:firstColumn="1" w:lastColumn="0" w:noHBand="0" w:noVBand="1"/>
            </w:tblPr>
            <w:tblGrid>
              <w:gridCol w:w="15441"/>
            </w:tblGrid>
            <w:tr w:rsidR="00B02C57" w:rsidRPr="008D38E1" w:rsidTr="00890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1" w:type="dxa"/>
                  <w:tcBorders>
                    <w:bottom w:val="nil"/>
                  </w:tcBorders>
                </w:tcPr>
                <w:p w:rsidR="00B02C57" w:rsidRPr="00F437DA" w:rsidRDefault="00B02C57" w:rsidP="005A6EB9">
                  <w:pPr>
                    <w:jc w:val="both"/>
                    <w:rPr>
                      <w:rFonts w:asciiTheme="minorHAnsi" w:hAnsiTheme="minorHAnsi" w:cstheme="minorHAnsi"/>
                      <w:color w:val="1F497D" w:themeColor="text2"/>
                      <w:sz w:val="20"/>
                      <w:lang w:val="en-US"/>
                    </w:rPr>
                  </w:pPr>
                  <w:r w:rsidRPr="00F437DA">
                    <w:rPr>
                      <w:rFonts w:asciiTheme="minorHAnsi" w:hAnsiTheme="minorHAnsi" w:cstheme="minorHAnsi"/>
                      <w:color w:val="1F497D" w:themeColor="text2"/>
                      <w:sz w:val="20"/>
                      <w:lang w:val="en-US"/>
                    </w:rPr>
                    <w:t xml:space="preserve">#37. </w:t>
                  </w:r>
                  <w:r w:rsidR="005A6EB9" w:rsidRPr="00F437DA">
                    <w:rPr>
                      <w:rFonts w:asciiTheme="minorHAnsi" w:hAnsiTheme="minorHAnsi" w:cstheme="minorHAnsi"/>
                      <w:color w:val="1F497D" w:themeColor="text2"/>
                      <w:sz w:val="20"/>
                      <w:lang w:val="en-US"/>
                    </w:rPr>
                    <w:t>Supervision and managerial duties</w:t>
                  </w:r>
                  <w:r w:rsidR="005A6EB9">
                    <w:rPr>
                      <w:rFonts w:asciiTheme="minorHAnsi" w:hAnsiTheme="minorHAnsi" w:cstheme="minorHAnsi"/>
                      <w:color w:val="1F497D" w:themeColor="text2"/>
                      <w:sz w:val="20"/>
                      <w:lang w:val="en-US"/>
                    </w:rPr>
                    <w:t xml:space="preserve"> </w:t>
                  </w:r>
                  <w:r w:rsidR="005A6EB9" w:rsidRPr="00F437DA">
                    <w:rPr>
                      <w:rFonts w:asciiTheme="minorHAnsi" w:hAnsiTheme="minorHAnsi" w:cstheme="minorHAnsi"/>
                      <w:b w:val="0"/>
                      <w:color w:val="1F497D" w:themeColor="text2"/>
                      <w:sz w:val="20"/>
                      <w:lang w:val="en-US"/>
                    </w:rPr>
                    <w:t>(Charter). Senior researchers should devote particular attention to their multi-faceted role as supervisors, mentors, career advisors, leaders, project coordinators, managers or science communicators. They should perform these tasks to the highest professional standards. With regard to their role as supervisors or mentors of researchers, senior researchers should build up a constructive and positive relationship with the early-stage researchers, in order to set the conditions for efficient transfer of knowledge and for the further successful development of the researchers’ careers.</w:t>
                  </w:r>
                </w:p>
              </w:tc>
            </w:tr>
          </w:tbl>
          <w:p w:rsidR="00B02C57" w:rsidRPr="00F437DA" w:rsidRDefault="00B02C57" w:rsidP="00B02C57">
            <w:pPr>
              <w:jc w:val="both"/>
              <w:rPr>
                <w:rFonts w:asciiTheme="minorHAnsi" w:hAnsiTheme="minorHAnsi" w:cstheme="minorHAnsi"/>
                <w:sz w:val="20"/>
                <w:lang w:val="en-US"/>
              </w:rPr>
            </w:pPr>
          </w:p>
          <w:tbl>
            <w:tblPr>
              <w:tblStyle w:val="Grilleclaire-Accent11"/>
              <w:tblW w:w="15441" w:type="dxa"/>
              <w:tblLook w:val="04A0" w:firstRow="1" w:lastRow="0" w:firstColumn="1" w:lastColumn="0" w:noHBand="0" w:noVBand="1"/>
            </w:tblPr>
            <w:tblGrid>
              <w:gridCol w:w="15441"/>
            </w:tblGrid>
            <w:tr w:rsidR="00B02C57" w:rsidRPr="008D38E1" w:rsidTr="00890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1" w:type="dxa"/>
                  <w:tcBorders>
                    <w:bottom w:val="nil"/>
                  </w:tcBorders>
                </w:tcPr>
                <w:p w:rsidR="0055609F" w:rsidRPr="00F437DA" w:rsidRDefault="00B02C57" w:rsidP="0055609F">
                  <w:pPr>
                    <w:jc w:val="both"/>
                    <w:rPr>
                      <w:rFonts w:asciiTheme="minorHAnsi" w:hAnsiTheme="minorHAnsi" w:cstheme="minorHAnsi"/>
                      <w:b w:val="0"/>
                      <w:color w:val="1F497D" w:themeColor="text2"/>
                      <w:sz w:val="20"/>
                      <w:lang w:val="en-US"/>
                    </w:rPr>
                  </w:pPr>
                  <w:r w:rsidRPr="00F437DA">
                    <w:rPr>
                      <w:rFonts w:asciiTheme="minorHAnsi" w:hAnsiTheme="minorHAnsi" w:cstheme="minorHAnsi"/>
                      <w:color w:val="1F497D" w:themeColor="text2"/>
                      <w:sz w:val="20"/>
                      <w:lang w:val="en-US"/>
                    </w:rPr>
                    <w:t xml:space="preserve">#40. </w:t>
                  </w:r>
                  <w:r w:rsidR="0055609F" w:rsidRPr="00F437DA">
                    <w:rPr>
                      <w:rFonts w:asciiTheme="minorHAnsi" w:hAnsiTheme="minorHAnsi" w:cstheme="minorHAnsi"/>
                      <w:color w:val="1F497D" w:themeColor="text2"/>
                      <w:sz w:val="20"/>
                      <w:lang w:val="en-US"/>
                    </w:rPr>
                    <w:t>Supervision</w:t>
                  </w:r>
                  <w:r w:rsidR="0055609F">
                    <w:rPr>
                      <w:rFonts w:asciiTheme="minorHAnsi" w:hAnsiTheme="minorHAnsi" w:cstheme="minorHAnsi"/>
                      <w:color w:val="1F497D" w:themeColor="text2"/>
                      <w:sz w:val="20"/>
                      <w:lang w:val="en-US"/>
                    </w:rPr>
                    <w:t xml:space="preserve"> </w:t>
                  </w:r>
                  <w:r w:rsidR="0055609F">
                    <w:rPr>
                      <w:rFonts w:asciiTheme="minorHAnsi" w:hAnsiTheme="minorHAnsi" w:cstheme="minorHAnsi"/>
                      <w:b w:val="0"/>
                      <w:color w:val="1F497D" w:themeColor="text2"/>
                      <w:sz w:val="20"/>
                      <w:lang w:val="en-US"/>
                    </w:rPr>
                    <w:t xml:space="preserve">(Charter). </w:t>
                  </w:r>
                  <w:r w:rsidR="0055609F" w:rsidRPr="00F437DA">
                    <w:rPr>
                      <w:rFonts w:asciiTheme="minorHAnsi" w:hAnsiTheme="minorHAnsi" w:cstheme="minorHAnsi"/>
                      <w:b w:val="0"/>
                      <w:color w:val="1F497D" w:themeColor="text2"/>
                      <w:sz w:val="20"/>
                      <w:lang w:val="en-US"/>
                    </w:rPr>
                    <w:t>Employers and/or funders should ensure that a person is clearly identified to whom early-stage researchers can refer for the performance of their professional duties, and should inform the researchers accordingly.</w:t>
                  </w:r>
                </w:p>
                <w:p w:rsidR="0055609F" w:rsidRPr="00F437DA" w:rsidRDefault="0055609F" w:rsidP="0055609F">
                  <w:pPr>
                    <w:jc w:val="both"/>
                    <w:rPr>
                      <w:rFonts w:asciiTheme="minorHAnsi" w:hAnsiTheme="minorHAnsi" w:cstheme="minorHAnsi"/>
                      <w:b w:val="0"/>
                      <w:color w:val="1F497D" w:themeColor="text2"/>
                      <w:sz w:val="20"/>
                      <w:lang w:val="en-US"/>
                    </w:rPr>
                  </w:pPr>
                  <w:r w:rsidRPr="00F437DA">
                    <w:rPr>
                      <w:rFonts w:asciiTheme="minorHAnsi" w:hAnsiTheme="minorHAnsi" w:cstheme="minorHAnsi"/>
                      <w:b w:val="0"/>
                      <w:color w:val="1F497D" w:themeColor="text2"/>
                      <w:sz w:val="20"/>
                      <w:lang w:val="en-US"/>
                    </w:rPr>
                    <w:t>Such arrangements should clearly define that the proposed supervisors are sufficiently expert in supervising research, have the time, knowledge, experience, expertise and commitment to be able to offer the research trainee appropriate support and provide for the necessary progress and review procedures, as well as the necessary feedback</w:t>
                  </w:r>
                  <w:r w:rsidR="00B26BFB">
                    <w:rPr>
                      <w:rFonts w:asciiTheme="minorHAnsi" w:hAnsiTheme="minorHAnsi" w:cstheme="minorHAnsi"/>
                      <w:b w:val="0"/>
                      <w:color w:val="1F497D" w:themeColor="text2"/>
                      <w:sz w:val="20"/>
                      <w:lang w:val="en-US"/>
                    </w:rPr>
                    <w:t xml:space="preserve"> </w:t>
                  </w:r>
                  <w:r w:rsidRPr="00F437DA">
                    <w:rPr>
                      <w:rFonts w:asciiTheme="minorHAnsi" w:hAnsiTheme="minorHAnsi" w:cstheme="minorHAnsi"/>
                      <w:b w:val="0"/>
                      <w:color w:val="1F497D" w:themeColor="text2"/>
                      <w:sz w:val="20"/>
                      <w:lang w:val="en-US"/>
                    </w:rPr>
                    <w:t>mechanisms.</w:t>
                  </w:r>
                </w:p>
              </w:tc>
            </w:tr>
          </w:tbl>
          <w:p w:rsidR="00B02C57" w:rsidRPr="00F437DA" w:rsidRDefault="00B02C57" w:rsidP="00B02C57">
            <w:pPr>
              <w:jc w:val="both"/>
              <w:rPr>
                <w:rFonts w:asciiTheme="minorHAnsi" w:hAnsiTheme="minorHAnsi" w:cstheme="minorHAnsi"/>
                <w:sz w:val="20"/>
                <w:lang w:val="en-US"/>
              </w:rPr>
            </w:pPr>
          </w:p>
        </w:tc>
      </w:tr>
      <w:tr w:rsidR="00B02C57" w:rsidRPr="00E17670" w:rsidTr="00B02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single" w:sz="4" w:space="0" w:color="auto"/>
              <w:left w:val="single" w:sz="4" w:space="0" w:color="auto"/>
            </w:tcBorders>
          </w:tcPr>
          <w:p w:rsidR="00B02C57" w:rsidRPr="00E17670" w:rsidRDefault="00B02C57"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6095" w:type="dxa"/>
            <w:tcBorders>
              <w:top w:val="single" w:sz="4" w:space="0" w:color="auto"/>
            </w:tcBorders>
          </w:tcPr>
          <w:p w:rsidR="00B02C57"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4090" w:type="dxa"/>
            <w:tcBorders>
              <w:top w:val="single" w:sz="4" w:space="0" w:color="auto"/>
              <w:right w:val="single" w:sz="4" w:space="0" w:color="auto"/>
            </w:tcBorders>
          </w:tcPr>
          <w:p w:rsidR="00B02C57"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B02C57" w:rsidRPr="00E17670" w:rsidTr="00B02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B02C57" w:rsidRPr="00E17670" w:rsidRDefault="00B02C57" w:rsidP="009E270A">
            <w:pPr>
              <w:rPr>
                <w:rFonts w:asciiTheme="minorHAnsi" w:hAnsiTheme="minorHAnsi" w:cstheme="minorHAnsi"/>
                <w:sz w:val="20"/>
              </w:rPr>
            </w:pPr>
          </w:p>
        </w:tc>
        <w:tc>
          <w:tcPr>
            <w:tcW w:w="6095" w:type="dxa"/>
          </w:tcPr>
          <w:p w:rsidR="00B02C57" w:rsidRPr="00E17670" w:rsidRDefault="00B02C57"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90" w:type="dxa"/>
          </w:tcPr>
          <w:p w:rsidR="00B02C57" w:rsidRPr="00E17670" w:rsidRDefault="00B02C57"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B02C57" w:rsidRPr="008D38E1" w:rsidTr="00B02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B02C57" w:rsidRPr="00E17670" w:rsidRDefault="00B02C57" w:rsidP="00937FB8">
            <w:pPr>
              <w:jc w:val="both"/>
              <w:rPr>
                <w:rFonts w:asciiTheme="minorHAnsi" w:hAnsiTheme="minorHAnsi" w:cstheme="minorHAnsi"/>
                <w:sz w:val="20"/>
              </w:rPr>
            </w:pPr>
          </w:p>
          <w:p w:rsidR="00803464" w:rsidRPr="004522F4" w:rsidRDefault="00803464" w:rsidP="00937FB8">
            <w:pPr>
              <w:pStyle w:val="Paragraphedeliste"/>
              <w:numPr>
                <w:ilvl w:val="0"/>
                <w:numId w:val="95"/>
              </w:numPr>
              <w:spacing w:before="60" w:after="60"/>
              <w:jc w:val="both"/>
              <w:rPr>
                <w:rFonts w:ascii="Calibri" w:hAnsi="Calibri" w:cs="Calibri"/>
                <w:b w:val="0"/>
                <w:color w:val="1F497D" w:themeColor="text2"/>
                <w:sz w:val="20"/>
                <w:lang w:val="en-GB"/>
              </w:rPr>
            </w:pPr>
            <w:r w:rsidRPr="004522F4">
              <w:rPr>
                <w:rFonts w:ascii="Calibri" w:hAnsi="Calibri" w:cs="Calibri"/>
                <w:b w:val="0"/>
                <w:color w:val="1F497D" w:themeColor="text2"/>
                <w:sz w:val="20"/>
                <w:lang w:val="en-GB"/>
              </w:rPr>
              <w:t xml:space="preserve">Doctoral regulations of the Académie universitaire ‘Louvain’, 2005 </w:t>
            </w:r>
          </w:p>
          <w:p w:rsidR="00803464" w:rsidRPr="004522F4" w:rsidRDefault="00803464" w:rsidP="00937FB8">
            <w:pPr>
              <w:pStyle w:val="Paragraphedeliste"/>
              <w:spacing w:before="60" w:after="60"/>
              <w:ind w:left="360"/>
              <w:jc w:val="both"/>
              <w:rPr>
                <w:rFonts w:ascii="Calibri" w:hAnsi="Calibri" w:cs="Calibri"/>
                <w:b w:val="0"/>
                <w:sz w:val="20"/>
                <w:lang w:val="en-GB"/>
              </w:rPr>
            </w:pPr>
            <w:r w:rsidRPr="004522F4">
              <w:rPr>
                <w:rFonts w:ascii="Calibri" w:hAnsi="Calibri" w:cs="Calibri"/>
                <w:b w:val="0"/>
                <w:sz w:val="20"/>
                <w:lang w:val="en-GB"/>
              </w:rPr>
              <w:t>sets the minimum standard of duty of the thesis Director and the accompanying committee</w:t>
            </w:r>
          </w:p>
          <w:p w:rsidR="00B02C57" w:rsidRPr="00890A14" w:rsidRDefault="00B02C57" w:rsidP="00937FB8">
            <w:pPr>
              <w:ind w:left="397"/>
              <w:jc w:val="both"/>
              <w:rPr>
                <w:rFonts w:asciiTheme="minorHAnsi" w:hAnsiTheme="minorHAnsi" w:cstheme="minorHAnsi"/>
                <w:i/>
                <w:sz w:val="20"/>
                <w:lang w:val="en-US"/>
              </w:rPr>
            </w:pPr>
          </w:p>
        </w:tc>
        <w:tc>
          <w:tcPr>
            <w:tcW w:w="6095" w:type="dxa"/>
          </w:tcPr>
          <w:p w:rsidR="00803464" w:rsidRPr="00890A14" w:rsidRDefault="00803464" w:rsidP="00937FB8">
            <w:pPr>
              <w:jc w:val="both"/>
              <w:cnfStyle w:val="000000010000" w:firstRow="0" w:lastRow="0" w:firstColumn="0" w:lastColumn="0" w:oddVBand="0" w:evenVBand="0" w:oddHBand="0" w:evenHBand="1" w:firstRowFirstColumn="0" w:firstRowLastColumn="0" w:lastRowFirstColumn="0" w:lastRowLastColumn="0"/>
              <w:rPr>
                <w:lang w:val="en-US"/>
              </w:rPr>
            </w:pPr>
          </w:p>
          <w:p w:rsidR="00803464" w:rsidRPr="00890A14" w:rsidRDefault="00803464" w:rsidP="00937FB8">
            <w:pPr>
              <w:numPr>
                <w:ilvl w:val="0"/>
                <w:numId w:val="9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sz w:val="20"/>
                <w:lang w:val="en-GB"/>
              </w:rPr>
            </w:pPr>
            <w:r w:rsidRPr="00890A14">
              <w:rPr>
                <w:rFonts w:asciiTheme="minorHAnsi" w:hAnsiTheme="minorHAnsi"/>
                <w:b/>
                <w:bCs/>
                <w:color w:val="1F497D" w:themeColor="text2"/>
                <w:sz w:val="20"/>
                <w:lang w:val="en-GB"/>
              </w:rPr>
              <w:t>Status of scientific staff paid through operational budgets</w:t>
            </w:r>
          </w:p>
          <w:p w:rsidR="00803464" w:rsidRPr="00890A14" w:rsidRDefault="0080346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 xml:space="preserve">Art. 31 </w:t>
            </w:r>
            <w:r w:rsidR="00B26BFB">
              <w:rPr>
                <w:rFonts w:asciiTheme="minorHAnsi" w:hAnsiTheme="minorHAnsi"/>
                <w:i/>
                <w:iCs/>
                <w:sz w:val="20"/>
                <w:lang w:val="en-GB"/>
              </w:rPr>
              <w:t>“</w:t>
            </w:r>
            <w:r w:rsidRPr="00890A14">
              <w:rPr>
                <w:rFonts w:asciiTheme="minorHAnsi" w:hAnsiTheme="minorHAnsi"/>
                <w:i/>
                <w:iCs/>
                <w:sz w:val="20"/>
                <w:lang w:val="en-GB"/>
              </w:rPr>
              <w:t xml:space="preserve">All research </w:t>
            </w:r>
            <w:r w:rsidR="00336410">
              <w:rPr>
                <w:rFonts w:asciiTheme="minorHAnsi" w:hAnsiTheme="minorHAnsi"/>
                <w:i/>
                <w:iCs/>
                <w:sz w:val="20"/>
                <w:lang w:val="en-GB"/>
              </w:rPr>
              <w:t xml:space="preserve">performed </w:t>
            </w:r>
            <w:r w:rsidRPr="00890A14">
              <w:rPr>
                <w:rFonts w:asciiTheme="minorHAnsi" w:hAnsiTheme="minorHAnsi"/>
                <w:i/>
                <w:iCs/>
                <w:sz w:val="20"/>
                <w:lang w:val="en-GB"/>
              </w:rPr>
              <w:t>by a member of the scientific staff benefits from effective scientific leadership. The Department or Unit will, depending on the area of research, assign an academic or scientific staff member who is responsible for monitoring and promoting the research underway.</w:t>
            </w:r>
            <w:r w:rsidR="00B26BFB">
              <w:rPr>
                <w:rFonts w:asciiTheme="minorHAnsi" w:hAnsiTheme="minorHAnsi"/>
                <w:i/>
                <w:iCs/>
                <w:sz w:val="20"/>
                <w:lang w:val="en-GB"/>
              </w:rPr>
              <w:t>”</w:t>
            </w:r>
          </w:p>
          <w:p w:rsidR="00803464" w:rsidRPr="00890A14" w:rsidRDefault="0080346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803464" w:rsidRPr="00890A14" w:rsidRDefault="00803464" w:rsidP="00937FB8">
            <w:pPr>
              <w:numPr>
                <w:ilvl w:val="0"/>
                <w:numId w:val="97"/>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1F497D" w:themeColor="text2"/>
                <w:sz w:val="20"/>
              </w:rPr>
            </w:pPr>
            <w:r w:rsidRPr="00890A14">
              <w:rPr>
                <w:rFonts w:asciiTheme="minorHAnsi" w:hAnsiTheme="minorHAnsi"/>
                <w:b/>
                <w:bCs/>
                <w:color w:val="1F497D" w:themeColor="text2"/>
                <w:sz w:val="20"/>
                <w:lang w:val="en-GB"/>
              </w:rPr>
              <w:t>Status of academic staff</w:t>
            </w:r>
          </w:p>
          <w:p w:rsidR="00803464" w:rsidRPr="00890A14" w:rsidRDefault="0080346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890A14">
              <w:rPr>
                <w:rFonts w:asciiTheme="minorHAnsi" w:hAnsiTheme="minorHAnsi"/>
                <w:sz w:val="20"/>
                <w:lang w:val="en-GB"/>
              </w:rPr>
              <w:t xml:space="preserve">Art. 20 </w:t>
            </w:r>
          </w:p>
          <w:p w:rsidR="00803464" w:rsidRDefault="00B26BFB"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Pr>
                <w:rFonts w:asciiTheme="minorHAnsi" w:hAnsiTheme="minorHAnsi"/>
                <w:sz w:val="20"/>
                <w:lang w:val="en-GB"/>
              </w:rPr>
              <w:t>“</w:t>
            </w:r>
            <w:r w:rsidR="00803464" w:rsidRPr="00890A14">
              <w:rPr>
                <w:rFonts w:asciiTheme="minorHAnsi" w:hAnsiTheme="minorHAnsi"/>
                <w:sz w:val="20"/>
                <w:lang w:val="en-GB"/>
              </w:rPr>
              <w:t xml:space="preserve">.. </w:t>
            </w:r>
            <w:r w:rsidR="00803464" w:rsidRPr="00890A14">
              <w:rPr>
                <w:rFonts w:asciiTheme="minorHAnsi" w:hAnsiTheme="minorHAnsi"/>
                <w:i/>
                <w:iCs/>
                <w:sz w:val="20"/>
                <w:lang w:val="en-GB"/>
              </w:rPr>
              <w:t>The supervision of doctoral candidates is under the effective and principle responsibility of a member of the academic staff. If requested by a Faculty, the Rector can permit the holder of a permanent FNRS contract to assure these responsibilities; similarly, a works supervisor</w:t>
            </w:r>
            <w:r w:rsidR="00ED417B">
              <w:rPr>
                <w:rFonts w:asciiTheme="minorHAnsi" w:hAnsiTheme="minorHAnsi"/>
                <w:i/>
                <w:iCs/>
                <w:sz w:val="20"/>
                <w:lang w:val="en-GB"/>
              </w:rPr>
              <w:t xml:space="preserve"> </w:t>
            </w:r>
            <w:r w:rsidR="00896A33" w:rsidRPr="00896A33">
              <w:rPr>
                <w:lang w:val="en-US"/>
              </w:rPr>
              <w:t>(1)</w:t>
            </w:r>
            <w:r w:rsidR="00803464" w:rsidRPr="00890A14">
              <w:rPr>
                <w:rFonts w:asciiTheme="minorHAnsi" w:hAnsiTheme="minorHAnsi"/>
                <w:i/>
                <w:iCs/>
                <w:sz w:val="20"/>
                <w:lang w:val="en-GB"/>
              </w:rPr>
              <w:t xml:space="preserve"> can be given the responsibilities by the Faculty Council. In these two cases however, the promoter will ensure the prior agreement of the academic head of the unit and the Director of department for the thesis topic</w:t>
            </w:r>
            <w:r>
              <w:rPr>
                <w:rFonts w:asciiTheme="minorHAnsi" w:hAnsiTheme="minorHAnsi"/>
                <w:i/>
                <w:iCs/>
                <w:sz w:val="20"/>
                <w:lang w:val="en-GB"/>
              </w:rPr>
              <w:t>.</w:t>
            </w:r>
            <w:r w:rsidR="00803464" w:rsidRPr="00890A14">
              <w:rPr>
                <w:rFonts w:asciiTheme="minorHAnsi" w:hAnsiTheme="minorHAnsi"/>
                <w:i/>
                <w:iCs/>
                <w:sz w:val="20"/>
                <w:lang w:val="en-GB"/>
              </w:rPr>
              <w:t xml:space="preserve"> </w:t>
            </w:r>
            <w:r w:rsidR="00803464" w:rsidRPr="00890A14">
              <w:rPr>
                <w:rFonts w:asciiTheme="minorHAnsi" w:hAnsiTheme="minorHAnsi"/>
                <w:sz w:val="20"/>
                <w:lang w:val="en-GB"/>
              </w:rPr>
              <w:t> ”</w:t>
            </w:r>
          </w:p>
          <w:p w:rsidR="00803464" w:rsidRDefault="0080346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803464" w:rsidRDefault="0080346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Art. 23 Deals with the role of the academic mentor.</w:t>
            </w:r>
          </w:p>
          <w:p w:rsidR="00803464" w:rsidRPr="00890A14" w:rsidRDefault="00803464"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lastRenderedPageBreak/>
              <w:t> </w:t>
            </w:r>
            <w:r w:rsidR="00B26BFB">
              <w:rPr>
                <w:rFonts w:asciiTheme="minorHAnsi" w:hAnsiTheme="minorHAnsi"/>
                <w:sz w:val="20"/>
                <w:lang w:val="en-GB"/>
              </w:rPr>
              <w:t>“</w:t>
            </w:r>
            <w:r w:rsidRPr="00890A14">
              <w:rPr>
                <w:rFonts w:asciiTheme="minorHAnsi" w:hAnsiTheme="minorHAnsi"/>
                <w:i/>
                <w:iCs/>
                <w:sz w:val="20"/>
                <w:lang w:val="en-GB"/>
              </w:rPr>
              <w:t xml:space="preserve">Members of the academic staff will ensure the management and training of their scientific collaborators, members of the scientific staff, in order to provide them with the qualifications necessary for their continued career. In particular, they will assure that the fruit of the professional work </w:t>
            </w:r>
            <w:r w:rsidR="00B26BFB">
              <w:rPr>
                <w:rFonts w:asciiTheme="minorHAnsi" w:hAnsiTheme="minorHAnsi"/>
                <w:i/>
                <w:iCs/>
                <w:sz w:val="20"/>
                <w:lang w:val="en-GB"/>
              </w:rPr>
              <w:t xml:space="preserve">of </w:t>
            </w:r>
            <w:r w:rsidRPr="00890A14">
              <w:rPr>
                <w:rFonts w:asciiTheme="minorHAnsi" w:hAnsiTheme="minorHAnsi"/>
                <w:i/>
                <w:iCs/>
                <w:sz w:val="20"/>
                <w:lang w:val="en-GB"/>
              </w:rPr>
              <w:t>their collaborators is recognized</w:t>
            </w:r>
            <w:r w:rsidR="00B26BFB">
              <w:rPr>
                <w:rFonts w:asciiTheme="minorHAnsi" w:hAnsiTheme="minorHAnsi"/>
                <w:sz w:val="20"/>
                <w:lang w:val="en-GB"/>
              </w:rPr>
              <w:t>.”</w:t>
            </w:r>
          </w:p>
          <w:p w:rsidR="00803464" w:rsidRPr="00890A14" w:rsidRDefault="0080346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803464" w:rsidRPr="00890A14" w:rsidRDefault="00803464" w:rsidP="00937FB8">
            <w:pPr>
              <w:numPr>
                <w:ilvl w:val="0"/>
                <w:numId w:val="98"/>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b/>
                <w:bCs/>
                <w:color w:val="1F497D" w:themeColor="text2"/>
                <w:sz w:val="20"/>
                <w:lang w:val="en-GB"/>
              </w:rPr>
              <w:t xml:space="preserve">Regulation of scholarships at the University of Namur (service note 115 reviewed by </w:t>
            </w:r>
            <w:r w:rsidR="0009215C">
              <w:rPr>
                <w:rFonts w:asciiTheme="minorHAnsi" w:hAnsiTheme="minorHAnsi"/>
                <w:b/>
                <w:bCs/>
                <w:color w:val="1F497D" w:themeColor="text2"/>
                <w:sz w:val="20"/>
                <w:lang w:val="en-GB"/>
              </w:rPr>
              <w:t>Board of Directors Meeting</w:t>
            </w:r>
            <w:r w:rsidRPr="00890A14">
              <w:rPr>
                <w:rFonts w:asciiTheme="minorHAnsi" w:hAnsiTheme="minorHAnsi"/>
                <w:b/>
                <w:bCs/>
                <w:color w:val="1F497D" w:themeColor="text2"/>
                <w:sz w:val="20"/>
                <w:lang w:val="en-GB"/>
              </w:rPr>
              <w:t xml:space="preserve"> n ° 596 27/08/10</w:t>
            </w:r>
            <w:r w:rsidRPr="00890A14">
              <w:rPr>
                <w:rFonts w:asciiTheme="minorHAnsi" w:hAnsiTheme="minorHAnsi"/>
                <w:color w:val="1F497D" w:themeColor="text2"/>
                <w:sz w:val="20"/>
                <w:lang w:val="en-GB"/>
              </w:rPr>
              <w:t xml:space="preserve">): </w:t>
            </w:r>
            <w:r w:rsidRPr="00890A14">
              <w:rPr>
                <w:rFonts w:asciiTheme="minorHAnsi" w:hAnsiTheme="minorHAnsi"/>
                <w:sz w:val="20"/>
                <w:lang w:val="en-GB"/>
              </w:rPr>
              <w:t xml:space="preserve">regulation determining the conditions under which the University of Namur shall grant a doctoral fellowship. </w:t>
            </w:r>
          </w:p>
          <w:p w:rsidR="00803464" w:rsidRPr="00890A14" w:rsidRDefault="00803464"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803464" w:rsidRPr="00896A33" w:rsidRDefault="00803464" w:rsidP="00937FB8">
            <w:pPr>
              <w:pStyle w:val="Paragraphedeliste"/>
              <w:numPr>
                <w:ilvl w:val="0"/>
                <w:numId w:val="92"/>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rPr>
            </w:pPr>
            <w:r w:rsidRPr="00890A14">
              <w:rPr>
                <w:rFonts w:asciiTheme="minorHAnsi" w:hAnsiTheme="minorHAnsi"/>
                <w:b/>
                <w:bCs/>
                <w:color w:val="1F497D" w:themeColor="text2"/>
                <w:sz w:val="20"/>
                <w:lang w:val="en-GB"/>
              </w:rPr>
              <w:t xml:space="preserve">Social sector - Workshop for doctoral candidates on their experience and impressions in properly carrying out their research work and on their relations with their supervisors: </w:t>
            </w:r>
            <w:r w:rsidRPr="00890A14">
              <w:rPr>
                <w:rFonts w:asciiTheme="minorHAnsi" w:hAnsiTheme="minorHAnsi"/>
                <w:sz w:val="20"/>
                <w:lang w:val="en-GB"/>
              </w:rPr>
              <w:t>listening workshops and psychological assistance</w:t>
            </w:r>
            <w:r w:rsidR="00B26BFB">
              <w:rPr>
                <w:rFonts w:asciiTheme="minorHAnsi" w:hAnsiTheme="minorHAnsi"/>
                <w:sz w:val="20"/>
                <w:lang w:val="en-GB"/>
              </w:rPr>
              <w:t>, support</w:t>
            </w:r>
            <w:r w:rsidRPr="00890A14">
              <w:rPr>
                <w:rFonts w:asciiTheme="minorHAnsi" w:hAnsiTheme="minorHAnsi"/>
                <w:sz w:val="20"/>
                <w:lang w:val="en-GB"/>
              </w:rPr>
              <w:t xml:space="preserve"> in stress management. Initiative launched in October 2012.</w:t>
            </w:r>
          </w:p>
          <w:p w:rsidR="00896A33" w:rsidRDefault="00896A3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rPr>
            </w:pPr>
          </w:p>
          <w:p w:rsidR="00896A33" w:rsidRDefault="00896A3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rPr>
            </w:pPr>
          </w:p>
          <w:p w:rsidR="00AB10B2" w:rsidRPr="00ED417B" w:rsidRDefault="00896A33" w:rsidP="00ED417B">
            <w:pPr>
              <w:pStyle w:val="Paragraphedeliste"/>
              <w:numPr>
                <w:ilvl w:val="0"/>
                <w:numId w:val="148"/>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US"/>
              </w:rPr>
            </w:pPr>
            <w:r w:rsidRPr="00896A33">
              <w:rPr>
                <w:rFonts w:ascii="Calibri" w:eastAsia="Calibri" w:hAnsi="Calibri" w:cs="Calibri"/>
                <w:bCs/>
                <w:i/>
                <w:iCs/>
                <w:sz w:val="20"/>
                <w:lang w:val="fr-FR"/>
              </w:rPr>
              <w:t xml:space="preserve">In French, “chef de travaux”. </w:t>
            </w:r>
            <w:r w:rsidRPr="00896A33">
              <w:rPr>
                <w:rFonts w:ascii="Calibri" w:eastAsia="Calibri" w:hAnsi="Calibri" w:cs="Calibri"/>
                <w:bCs/>
                <w:i/>
                <w:iCs/>
                <w:sz w:val="20"/>
                <w:lang w:val="en-US"/>
              </w:rPr>
              <w:t>He is a teaching assistant (equivalent to a professor assistant)</w:t>
            </w:r>
            <w:r w:rsidR="00ED417B">
              <w:rPr>
                <w:rFonts w:ascii="Calibri" w:eastAsia="Calibri" w:hAnsi="Calibri" w:cs="Calibri"/>
                <w:bCs/>
                <w:i/>
                <w:iCs/>
                <w:sz w:val="20"/>
                <w:lang w:val="en-US"/>
              </w:rPr>
              <w:t>.</w:t>
            </w:r>
          </w:p>
        </w:tc>
        <w:tc>
          <w:tcPr>
            <w:tcW w:w="4090" w:type="dxa"/>
          </w:tcPr>
          <w:p w:rsidR="00B02C57" w:rsidRPr="00B26BFB" w:rsidRDefault="00B02C57"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5167D3" w:rsidRDefault="005167D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Pr>
                <w:lang w:val="en-GB"/>
              </w:rPr>
              <w:t xml:space="preserve"> </w:t>
            </w:r>
            <w:r w:rsidRPr="00890A14">
              <w:rPr>
                <w:rFonts w:asciiTheme="minorHAnsi" w:hAnsiTheme="minorHAnsi"/>
                <w:sz w:val="20"/>
                <w:lang w:val="en-GB"/>
              </w:rPr>
              <w:t xml:space="preserve">The doctoral regulation does not include the "research assistants" and provides no specific provisions regarding the allocation of their duties as regards teaching and research. </w:t>
            </w:r>
          </w:p>
          <w:p w:rsidR="005167D3" w:rsidRPr="00890A14" w:rsidRDefault="005167D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5167D3" w:rsidRPr="00890A14" w:rsidRDefault="005167D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sz w:val="20"/>
              </w:rPr>
            </w:pPr>
            <w:r w:rsidRPr="00890A14">
              <w:rPr>
                <w:rFonts w:asciiTheme="minorHAnsi" w:hAnsiTheme="minorHAnsi"/>
                <w:b/>
                <w:bCs/>
                <w:color w:val="FF0000"/>
                <w:sz w:val="20"/>
                <w:lang w:val="en-GB"/>
              </w:rPr>
              <w:t>Actions</w:t>
            </w:r>
          </w:p>
          <w:p w:rsidR="005167D3" w:rsidRPr="00890A14"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Project Axel 8.18 Sets up a </w:t>
            </w:r>
            <w:r w:rsidRPr="00890A14">
              <w:rPr>
                <w:rFonts w:asciiTheme="minorHAnsi" w:hAnsiTheme="minorHAnsi"/>
                <w:b/>
                <w:bCs/>
                <w:color w:val="FF0000"/>
                <w:sz w:val="20"/>
                <w:lang w:val="en-GB"/>
              </w:rPr>
              <w:t xml:space="preserve">"well being" policy </w:t>
            </w:r>
            <w:r w:rsidRPr="00890A14">
              <w:rPr>
                <w:rFonts w:asciiTheme="minorHAnsi" w:hAnsiTheme="minorHAnsi"/>
                <w:color w:val="FF0000"/>
                <w:sz w:val="20"/>
                <w:lang w:val="en-GB"/>
              </w:rPr>
              <w:t>for collaborators and works to make the campus a space of development and self realization.</w:t>
            </w:r>
          </w:p>
          <w:p w:rsidR="005167D3" w:rsidRPr="00890A14"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Establish </w:t>
            </w:r>
            <w:r w:rsidRPr="00890A14">
              <w:rPr>
                <w:rFonts w:asciiTheme="minorHAnsi" w:hAnsiTheme="minorHAnsi"/>
                <w:b/>
                <w:bCs/>
                <w:color w:val="FF0000"/>
                <w:sz w:val="20"/>
                <w:lang w:val="en-GB"/>
              </w:rPr>
              <w:t xml:space="preserve">benchmarks </w:t>
            </w:r>
            <w:r w:rsidRPr="00890A14">
              <w:rPr>
                <w:rFonts w:asciiTheme="minorHAnsi" w:hAnsiTheme="minorHAnsi"/>
                <w:color w:val="FF0000"/>
                <w:sz w:val="20"/>
                <w:lang w:val="en-GB"/>
              </w:rPr>
              <w:t>of current practice in other Belgian and foreign universities to improve the policy of the University of Namur</w:t>
            </w:r>
          </w:p>
          <w:p w:rsidR="005167D3" w:rsidRPr="00890A14"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Set up </w:t>
            </w:r>
            <w:r w:rsidRPr="00890A14">
              <w:rPr>
                <w:rFonts w:asciiTheme="minorHAnsi" w:hAnsiTheme="minorHAnsi"/>
                <w:b/>
                <w:bCs/>
                <w:color w:val="FF0000"/>
                <w:sz w:val="20"/>
                <w:lang w:val="en-GB"/>
              </w:rPr>
              <w:t>specific training</w:t>
            </w:r>
            <w:r w:rsidRPr="00890A14">
              <w:rPr>
                <w:rFonts w:asciiTheme="minorHAnsi" w:hAnsiTheme="minorHAnsi"/>
                <w:color w:val="FF0000"/>
                <w:sz w:val="20"/>
                <w:lang w:val="en-GB"/>
              </w:rPr>
              <w:t xml:space="preserve"> for supervisors in project and HR management. </w:t>
            </w:r>
          </w:p>
          <w:p w:rsidR="005167D3" w:rsidRPr="00890A14"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Establish an </w:t>
            </w:r>
            <w:r w:rsidRPr="00890A14">
              <w:rPr>
                <w:rFonts w:asciiTheme="minorHAnsi" w:hAnsiTheme="minorHAnsi"/>
                <w:b/>
                <w:bCs/>
                <w:color w:val="FF0000"/>
                <w:sz w:val="20"/>
                <w:lang w:val="en-GB"/>
              </w:rPr>
              <w:t xml:space="preserve">information process for supervisors </w:t>
            </w:r>
            <w:r w:rsidRPr="00890A14">
              <w:rPr>
                <w:rFonts w:asciiTheme="minorHAnsi" w:hAnsiTheme="minorHAnsi"/>
                <w:color w:val="FF0000"/>
                <w:sz w:val="20"/>
                <w:lang w:val="en-GB"/>
              </w:rPr>
              <w:t>for guidance services for PhDs, particularly for their professional insertion.</w:t>
            </w:r>
          </w:p>
          <w:p w:rsidR="005167D3" w:rsidRPr="00890A14"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lastRenderedPageBreak/>
              <w:t xml:space="preserve">Implement a contract between the supervisor and the doctoral student a </w:t>
            </w:r>
            <w:r w:rsidRPr="00890A14">
              <w:rPr>
                <w:rFonts w:asciiTheme="minorHAnsi" w:hAnsiTheme="minorHAnsi"/>
                <w:b/>
                <w:bCs/>
                <w:color w:val="FF0000"/>
                <w:sz w:val="20"/>
                <w:lang w:val="en-GB"/>
              </w:rPr>
              <w:t>doctoral contract</w:t>
            </w:r>
            <w:r w:rsidRPr="00890A14">
              <w:rPr>
                <w:rFonts w:asciiTheme="minorHAnsi" w:hAnsiTheme="minorHAnsi"/>
                <w:color w:val="FF0000"/>
                <w:sz w:val="20"/>
                <w:lang w:val="en-GB"/>
              </w:rPr>
              <w:t xml:space="preserve"> that determines the duties of doctoral students and their supervisors. This doctoral contract will incorporate the provisions of the Charter and the Code notably the principles #4, 36, 37 and 40. It will also determine the rules apportioning the time between teaching and research activities for research assistants. </w:t>
            </w:r>
          </w:p>
          <w:p w:rsidR="005167D3" w:rsidRPr="00890A14"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 Establish and perpetuate a </w:t>
            </w:r>
            <w:r w:rsidRPr="00890A14">
              <w:rPr>
                <w:rFonts w:asciiTheme="minorHAnsi" w:hAnsiTheme="minorHAnsi"/>
                <w:b/>
                <w:bCs/>
                <w:color w:val="FF0000"/>
                <w:sz w:val="20"/>
                <w:lang w:val="en-GB"/>
              </w:rPr>
              <w:t>listening and mediation space</w:t>
            </w:r>
            <w:r w:rsidRPr="00890A14">
              <w:rPr>
                <w:rFonts w:asciiTheme="minorHAnsi" w:hAnsiTheme="minorHAnsi"/>
                <w:color w:val="FF0000"/>
                <w:sz w:val="20"/>
                <w:lang w:val="en-GB"/>
              </w:rPr>
              <w:t xml:space="preserve"> for researchers (see workshop set up by the social sector in October 2012). </w:t>
            </w:r>
          </w:p>
          <w:p w:rsidR="005167D3" w:rsidRPr="00890A14"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Review </w:t>
            </w:r>
            <w:r w:rsidRPr="00890A14">
              <w:rPr>
                <w:rFonts w:asciiTheme="minorHAnsi" w:hAnsiTheme="minorHAnsi"/>
                <w:b/>
                <w:bCs/>
                <w:color w:val="FF0000"/>
                <w:sz w:val="20"/>
                <w:lang w:val="en-GB"/>
              </w:rPr>
              <w:t xml:space="preserve">scholarships regulations </w:t>
            </w:r>
            <w:r w:rsidRPr="00890A14">
              <w:rPr>
                <w:rFonts w:asciiTheme="minorHAnsi" w:hAnsiTheme="minorHAnsi"/>
                <w:color w:val="FF0000"/>
                <w:sz w:val="20"/>
                <w:lang w:val="en-GB"/>
              </w:rPr>
              <w:t>at the University of Namur.</w:t>
            </w:r>
          </w:p>
          <w:p w:rsidR="005167D3" w:rsidRPr="00890A14"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Review the text of the </w:t>
            </w:r>
            <w:r w:rsidRPr="00890A14">
              <w:rPr>
                <w:rFonts w:asciiTheme="minorHAnsi" w:hAnsiTheme="minorHAnsi"/>
                <w:b/>
                <w:bCs/>
                <w:color w:val="FF0000"/>
                <w:sz w:val="20"/>
                <w:lang w:val="en-GB"/>
              </w:rPr>
              <w:t>doctoral scholarships convention.</w:t>
            </w:r>
          </w:p>
          <w:p w:rsidR="005167D3"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b/>
                <w:bCs/>
                <w:color w:val="FF0000"/>
                <w:sz w:val="20"/>
                <w:lang w:val="en-GB"/>
              </w:rPr>
              <w:t>Translate into English</w:t>
            </w:r>
            <w:r w:rsidRPr="00890A14">
              <w:rPr>
                <w:rFonts w:asciiTheme="minorHAnsi" w:hAnsiTheme="minorHAnsi"/>
                <w:color w:val="FF0000"/>
                <w:sz w:val="20"/>
                <w:lang w:val="en-GB"/>
              </w:rPr>
              <w:t xml:space="preserve"> the regulations for awarding scholarships and the doctoral scholarships convention. </w:t>
            </w:r>
          </w:p>
          <w:p w:rsidR="000E781A" w:rsidRPr="00890A14" w:rsidRDefault="005167D3" w:rsidP="00937FB8">
            <w:pPr>
              <w:numPr>
                <w:ilvl w:val="0"/>
                <w:numId w:val="9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Put in place a procedure that ensures </w:t>
            </w:r>
            <w:r w:rsidRPr="00890A14">
              <w:rPr>
                <w:rFonts w:asciiTheme="minorHAnsi" w:hAnsiTheme="minorHAnsi"/>
                <w:b/>
                <w:bCs/>
                <w:color w:val="FF0000"/>
                <w:sz w:val="20"/>
                <w:lang w:val="en-GB"/>
              </w:rPr>
              <w:t>the use of both French and English</w:t>
            </w:r>
            <w:r w:rsidRPr="00890A14">
              <w:rPr>
                <w:rFonts w:asciiTheme="minorHAnsi" w:hAnsiTheme="minorHAnsi"/>
                <w:color w:val="FF0000"/>
                <w:sz w:val="20"/>
                <w:lang w:val="en-GB"/>
              </w:rPr>
              <w:t xml:space="preserve"> in official emails relating to researchers contracts or agreements.</w:t>
            </w:r>
            <w:r w:rsidRPr="00890A14">
              <w:rPr>
                <w:color w:val="FF0000"/>
                <w:lang w:val="en-GB"/>
              </w:rPr>
              <w:t xml:space="preserve"> </w:t>
            </w:r>
            <w:r w:rsidR="00AB10B2" w:rsidRPr="00890A14">
              <w:rPr>
                <w:rFonts w:asciiTheme="minorHAnsi" w:hAnsiTheme="minorHAnsi" w:cstheme="minorHAnsi"/>
                <w:color w:val="FF0000"/>
                <w:sz w:val="20"/>
                <w:lang w:val="en-US"/>
              </w:rPr>
              <w:t xml:space="preserve"> </w:t>
            </w:r>
          </w:p>
        </w:tc>
      </w:tr>
    </w:tbl>
    <w:p w:rsidR="009D602C" w:rsidRPr="00890A14" w:rsidRDefault="009D602C" w:rsidP="009D602C">
      <w:pPr>
        <w:rPr>
          <w:rFonts w:asciiTheme="minorHAnsi" w:hAnsiTheme="minorHAnsi" w:cstheme="minorHAnsi"/>
          <w:sz w:val="20"/>
          <w:lang w:val="en-US"/>
        </w:rPr>
      </w:pPr>
    </w:p>
    <w:p w:rsidR="00F57D28" w:rsidRPr="00890A14" w:rsidRDefault="00F57D28" w:rsidP="009D602C">
      <w:pPr>
        <w:rPr>
          <w:rFonts w:asciiTheme="minorHAnsi" w:hAnsiTheme="minorHAnsi" w:cstheme="minorHAnsi"/>
          <w:sz w:val="20"/>
          <w:lang w:val="en-US"/>
        </w:rPr>
      </w:pPr>
    </w:p>
    <w:p w:rsidR="00F57D28" w:rsidRPr="00890A14" w:rsidRDefault="00F57D28" w:rsidP="009D602C">
      <w:pPr>
        <w:rPr>
          <w:rFonts w:asciiTheme="minorHAnsi" w:hAnsiTheme="minorHAnsi" w:cstheme="minorHAnsi"/>
          <w:sz w:val="20"/>
          <w:lang w:val="en-US"/>
        </w:rPr>
      </w:pPr>
    </w:p>
    <w:p w:rsidR="00F57D28" w:rsidRPr="00890A14" w:rsidRDefault="00F57D28" w:rsidP="009D602C">
      <w:pPr>
        <w:rPr>
          <w:rFonts w:asciiTheme="minorHAnsi" w:hAnsiTheme="minorHAnsi" w:cstheme="minorHAnsi"/>
          <w:sz w:val="20"/>
          <w:lang w:val="en-US"/>
        </w:rPr>
      </w:pPr>
    </w:p>
    <w:p w:rsidR="0009003E" w:rsidRDefault="0009003E">
      <w:pPr>
        <w:rPr>
          <w:rFonts w:asciiTheme="minorHAnsi" w:hAnsiTheme="minorHAnsi" w:cstheme="minorHAnsi"/>
          <w:sz w:val="20"/>
          <w:lang w:val="en-US"/>
        </w:rPr>
      </w:pPr>
      <w:r>
        <w:rPr>
          <w:rFonts w:asciiTheme="minorHAnsi" w:hAnsiTheme="minorHAnsi" w:cstheme="minorHAnsi"/>
          <w:sz w:val="20"/>
          <w:lang w:val="en-US"/>
        </w:rPr>
        <w:br w:type="page"/>
      </w:r>
    </w:p>
    <w:p w:rsidR="0092012C" w:rsidRPr="008D38E1" w:rsidRDefault="0009003E" w:rsidP="00750BB3">
      <w:pPr>
        <w:pStyle w:val="Paragraphedeliste"/>
        <w:numPr>
          <w:ilvl w:val="1"/>
          <w:numId w:val="34"/>
        </w:numPr>
        <w:pBdr>
          <w:bottom w:val="single" w:sz="4" w:space="1" w:color="auto"/>
        </w:pBdr>
        <w:rPr>
          <w:rFonts w:asciiTheme="minorHAnsi" w:hAnsiTheme="minorHAnsi" w:cstheme="minorHAnsi"/>
          <w:b/>
          <w:color w:val="333333"/>
          <w:sz w:val="24"/>
        </w:rPr>
      </w:pPr>
      <w:r w:rsidRPr="008D38E1">
        <w:rPr>
          <w:rFonts w:asciiTheme="minorHAnsi" w:hAnsiTheme="minorHAnsi" w:cstheme="minorHAnsi"/>
          <w:b/>
          <w:color w:val="333333"/>
          <w:sz w:val="24"/>
        </w:rPr>
        <w:lastRenderedPageBreak/>
        <w:t>Career development</w:t>
      </w:r>
    </w:p>
    <w:p w:rsidR="0092012C" w:rsidRDefault="0092012C" w:rsidP="0092012C"/>
    <w:p w:rsidR="0092012C" w:rsidRPr="00B02C57" w:rsidRDefault="00096BC1" w:rsidP="009D602C">
      <w:pPr>
        <w:rPr>
          <w:rFonts w:asciiTheme="minorHAnsi" w:hAnsiTheme="minorHAnsi" w:cstheme="minorHAnsi"/>
          <w:sz w:val="20"/>
        </w:rPr>
      </w:pPr>
      <w:r>
        <w:rPr>
          <w:rFonts w:asciiTheme="minorHAnsi" w:hAnsiTheme="minorHAnsi" w:cstheme="minorHAnsi"/>
          <w:noProof/>
          <w:sz w:val="20"/>
          <w:lang w:val="fr-FR" w:eastAsia="fr-FR"/>
        </w:rPr>
        <w:drawing>
          <wp:inline distT="0" distB="0" distL="0" distR="0" wp14:anchorId="5933C9A7" wp14:editId="32CBF3E5">
            <wp:extent cx="9777730" cy="4906932"/>
            <wp:effectExtent l="0" t="0" r="0" b="8255"/>
            <wp:docPr id="3" name="Image 3" descr="C:\Users\ddieng\Downloads\1.3-UK-DVP-Carr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ieng\Downloads\1.3-UK-DVP-Carrie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7730" cy="4906932"/>
                    </a:xfrm>
                    <a:prstGeom prst="rect">
                      <a:avLst/>
                    </a:prstGeom>
                    <a:noFill/>
                    <a:ln>
                      <a:noFill/>
                    </a:ln>
                  </pic:spPr>
                </pic:pic>
              </a:graphicData>
            </a:graphic>
          </wp:inline>
        </w:drawing>
      </w:r>
    </w:p>
    <w:p w:rsidR="009D602C" w:rsidRDefault="009D602C" w:rsidP="006D7D04">
      <w:pPr>
        <w:rPr>
          <w:rFonts w:asciiTheme="minorHAnsi" w:hAnsiTheme="minorHAnsi" w:cstheme="minorHAnsi"/>
          <w:sz w:val="20"/>
        </w:rPr>
      </w:pPr>
    </w:p>
    <w:p w:rsidR="006A5F7A" w:rsidRDefault="006A5F7A">
      <w:pPr>
        <w:rPr>
          <w:rFonts w:asciiTheme="minorHAnsi" w:hAnsiTheme="minorHAnsi" w:cstheme="minorHAnsi"/>
          <w:sz w:val="20"/>
        </w:rPr>
      </w:pPr>
      <w:r>
        <w:rPr>
          <w:rFonts w:asciiTheme="minorHAnsi" w:hAnsiTheme="minorHAnsi" w:cstheme="minorHAnsi"/>
          <w:sz w:val="20"/>
        </w:rPr>
        <w:br w:type="page"/>
      </w:r>
    </w:p>
    <w:tbl>
      <w:tblPr>
        <w:tblStyle w:val="Grilleclaire-Accent11"/>
        <w:tblW w:w="0" w:type="auto"/>
        <w:tblLook w:val="04A0" w:firstRow="1" w:lastRow="0" w:firstColumn="1" w:lastColumn="0" w:noHBand="0" w:noVBand="1"/>
      </w:tblPr>
      <w:tblGrid>
        <w:gridCol w:w="5179"/>
        <w:gridCol w:w="5179"/>
        <w:gridCol w:w="5180"/>
      </w:tblGrid>
      <w:tr w:rsidR="006A5F7A" w:rsidRPr="008D38E1" w:rsidTr="009E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09003E" w:rsidRPr="00096BC1" w:rsidRDefault="00842BEA" w:rsidP="009D4E73">
            <w:pPr>
              <w:jc w:val="both"/>
              <w:rPr>
                <w:rFonts w:asciiTheme="minorHAnsi" w:hAnsiTheme="minorHAnsi" w:cstheme="minorHAnsi"/>
                <w:b w:val="0"/>
                <w:color w:val="1F497D" w:themeColor="text2"/>
                <w:sz w:val="20"/>
                <w:lang w:val="en-US"/>
              </w:rPr>
            </w:pPr>
            <w:r w:rsidRPr="00096BC1">
              <w:rPr>
                <w:rFonts w:asciiTheme="minorHAnsi" w:hAnsiTheme="minorHAnsi" w:cstheme="minorHAnsi"/>
                <w:b w:val="0"/>
                <w:color w:val="1F497D" w:themeColor="text2"/>
                <w:sz w:val="20"/>
                <w:lang w:val="en-US"/>
              </w:rPr>
              <w:lastRenderedPageBreak/>
              <w:t>#</w:t>
            </w:r>
            <w:r w:rsidR="006A5F7A" w:rsidRPr="00096BC1">
              <w:rPr>
                <w:rFonts w:asciiTheme="minorHAnsi" w:hAnsiTheme="minorHAnsi" w:cstheme="minorHAnsi"/>
                <w:b w:val="0"/>
                <w:color w:val="1F497D" w:themeColor="text2"/>
                <w:sz w:val="20"/>
                <w:lang w:val="en-US"/>
              </w:rPr>
              <w:t xml:space="preserve">17. </w:t>
            </w:r>
            <w:r w:rsidR="0009003E" w:rsidRPr="00096BC1">
              <w:rPr>
                <w:rFonts w:asciiTheme="minorHAnsi" w:hAnsiTheme="minorHAnsi" w:cstheme="minorHAnsi"/>
                <w:b w:val="0"/>
                <w:color w:val="1F497D" w:themeColor="text2"/>
                <w:sz w:val="20"/>
                <w:lang w:val="en-US"/>
              </w:rPr>
              <w:t>Variations in the chronological order of CVs</w:t>
            </w:r>
            <w:r w:rsidR="005607D4" w:rsidRPr="00096BC1">
              <w:rPr>
                <w:rFonts w:asciiTheme="minorHAnsi" w:hAnsiTheme="minorHAnsi" w:cstheme="minorHAnsi"/>
                <w:b w:val="0"/>
                <w:color w:val="1F497D" w:themeColor="text2"/>
                <w:sz w:val="20"/>
                <w:lang w:val="en-US"/>
              </w:rPr>
              <w:t xml:space="preserve"> (Code). </w:t>
            </w:r>
            <w:r w:rsidR="0009003E" w:rsidRPr="00096BC1">
              <w:rPr>
                <w:rFonts w:asciiTheme="minorHAnsi" w:hAnsiTheme="minorHAnsi" w:cstheme="minorHAnsi"/>
                <w:b w:val="0"/>
                <w:color w:val="1F497D" w:themeColor="text2"/>
                <w:sz w:val="20"/>
                <w:lang w:val="en-US"/>
              </w:rPr>
              <w:t>Career breaks or variations in the chronological order of CVs should not be penalised, but regarded as an evolution of a career, and consequently, as a potentially valuable contribution to the professional development of researchers towards a multidimensional career track. Candidates should therefore be allowed to submit evidence-based CVs, reflecting a representative array of achievements and qualifications appropriate to the post for which application is being made.</w:t>
            </w:r>
          </w:p>
        </w:tc>
      </w:tr>
      <w:tr w:rsidR="006A5F7A" w:rsidRPr="008D38E1"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6A5F7A" w:rsidRPr="00096BC1" w:rsidRDefault="006A5F7A" w:rsidP="009E270A">
            <w:pPr>
              <w:rPr>
                <w:rFonts w:asciiTheme="minorHAnsi" w:hAnsiTheme="minorHAnsi" w:cstheme="minorHAnsi"/>
                <w:b w:val="0"/>
                <w:sz w:val="20"/>
                <w:lang w:val="en-US"/>
              </w:rPr>
            </w:pPr>
          </w:p>
        </w:tc>
      </w:tr>
      <w:tr w:rsidR="006A5F7A" w:rsidRPr="00E17670" w:rsidTr="009E2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6A5F7A" w:rsidRPr="00E17670" w:rsidRDefault="006A5F7A"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5179" w:type="dxa"/>
            <w:tcBorders>
              <w:top w:val="single" w:sz="4" w:space="0" w:color="auto"/>
            </w:tcBorders>
          </w:tcPr>
          <w:p w:rsidR="006A5F7A"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180" w:type="dxa"/>
            <w:tcBorders>
              <w:top w:val="single" w:sz="4" w:space="0" w:color="auto"/>
              <w:right w:val="single" w:sz="4" w:space="0" w:color="auto"/>
            </w:tcBorders>
          </w:tcPr>
          <w:p w:rsidR="006A5F7A"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6A5F7A" w:rsidRPr="00E17670"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6A5F7A" w:rsidRPr="00E17670" w:rsidRDefault="006A5F7A" w:rsidP="009E270A">
            <w:pPr>
              <w:rPr>
                <w:rFonts w:asciiTheme="minorHAnsi" w:hAnsiTheme="minorHAnsi" w:cstheme="minorHAnsi"/>
                <w:sz w:val="20"/>
              </w:rPr>
            </w:pPr>
          </w:p>
        </w:tc>
        <w:tc>
          <w:tcPr>
            <w:tcW w:w="5179" w:type="dxa"/>
          </w:tcPr>
          <w:p w:rsidR="006A5F7A" w:rsidRPr="00E17670" w:rsidRDefault="006A5F7A"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180" w:type="dxa"/>
          </w:tcPr>
          <w:p w:rsidR="006A5F7A" w:rsidRPr="00E17670" w:rsidRDefault="006A5F7A"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6A5F7A" w:rsidRPr="0009003E" w:rsidTr="009E2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6A5F7A" w:rsidRPr="00E17670" w:rsidRDefault="006A5F7A" w:rsidP="00937FB8">
            <w:pPr>
              <w:jc w:val="both"/>
              <w:rPr>
                <w:rFonts w:asciiTheme="minorHAnsi" w:hAnsiTheme="minorHAnsi" w:cstheme="minorHAnsi"/>
                <w:sz w:val="20"/>
              </w:rPr>
            </w:pPr>
          </w:p>
        </w:tc>
        <w:tc>
          <w:tcPr>
            <w:tcW w:w="5179" w:type="dxa"/>
          </w:tcPr>
          <w:p w:rsidR="0009003E" w:rsidRDefault="0009003E" w:rsidP="00937FB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eastAsia="fr-BE"/>
              </w:rPr>
            </w:pPr>
          </w:p>
          <w:p w:rsidR="0009003E" w:rsidRPr="00890A14" w:rsidRDefault="0009003E" w:rsidP="00937FB8">
            <w:pPr>
              <w:numPr>
                <w:ilvl w:val="0"/>
                <w:numId w:val="100"/>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1F497D" w:themeColor="text2"/>
                <w:sz w:val="20"/>
                <w:lang w:val="en-GB"/>
              </w:rPr>
            </w:pPr>
            <w:r w:rsidRPr="00890A14">
              <w:rPr>
                <w:rFonts w:asciiTheme="minorHAnsi" w:hAnsiTheme="minorHAnsi"/>
                <w:b/>
                <w:bCs/>
                <w:color w:val="1F497D" w:themeColor="text2"/>
                <w:sz w:val="20"/>
                <w:lang w:val="en-GB"/>
              </w:rPr>
              <w:t xml:space="preserve">Handbook of Recruitment Procedures &amp; Recruitment Charter of the University of Namur, </w:t>
            </w:r>
            <w:r w:rsidR="0009215C">
              <w:rPr>
                <w:rFonts w:asciiTheme="minorHAnsi" w:hAnsiTheme="minorHAnsi"/>
                <w:b/>
                <w:bCs/>
                <w:color w:val="1F497D" w:themeColor="text2"/>
                <w:sz w:val="20"/>
                <w:lang w:val="en-GB"/>
              </w:rPr>
              <w:t>Board of Directors Meeting</w:t>
            </w:r>
            <w:r w:rsidRPr="00890A14">
              <w:rPr>
                <w:rFonts w:asciiTheme="minorHAnsi" w:hAnsiTheme="minorHAnsi"/>
                <w:b/>
                <w:bCs/>
                <w:color w:val="1F497D" w:themeColor="text2"/>
                <w:sz w:val="20"/>
                <w:lang w:val="en-GB"/>
              </w:rPr>
              <w:t xml:space="preserve">. 607 of 17 June 2011- </w:t>
            </w:r>
          </w:p>
          <w:p w:rsidR="0009003E" w:rsidRPr="00890A14" w:rsidRDefault="0009003E"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sz w:val="20"/>
                <w:lang w:val="en-GB"/>
              </w:rPr>
            </w:pPr>
            <w:r w:rsidRPr="00890A14">
              <w:rPr>
                <w:rFonts w:asciiTheme="minorHAnsi" w:hAnsiTheme="minorHAnsi"/>
                <w:sz w:val="20"/>
                <w:lang w:val="en-GB"/>
              </w:rPr>
              <w:t>"</w:t>
            </w:r>
            <w:r w:rsidRPr="00890A14">
              <w:rPr>
                <w:rFonts w:asciiTheme="minorHAnsi" w:hAnsiTheme="minorHAnsi"/>
                <w:i/>
                <w:iCs/>
                <w:sz w:val="20"/>
                <w:lang w:val="en-GB"/>
              </w:rPr>
              <w:t xml:space="preserve">Art 1. </w:t>
            </w:r>
            <w:r w:rsidRPr="00890A14">
              <w:rPr>
                <w:rFonts w:asciiTheme="minorHAnsi" w:hAnsiTheme="minorHAnsi"/>
                <w:b/>
                <w:i/>
                <w:iCs/>
                <w:sz w:val="20"/>
                <w:lang w:val="en-GB"/>
              </w:rPr>
              <w:t>Encouraging mobility and promotions</w:t>
            </w:r>
            <w:r w:rsidRPr="00890A14">
              <w:rPr>
                <w:rFonts w:asciiTheme="minorHAnsi" w:hAnsiTheme="minorHAnsi"/>
                <w:i/>
                <w:iCs/>
                <w:sz w:val="20"/>
                <w:lang w:val="en-GB"/>
              </w:rPr>
              <w:t xml:space="preserve"> as a way to retain dynamic staff</w:t>
            </w:r>
            <w:r w:rsidRPr="00890A14">
              <w:rPr>
                <w:rFonts w:asciiTheme="minorHAnsi" w:hAnsiTheme="minorHAnsi"/>
                <w:sz w:val="20"/>
                <w:lang w:val="en-GB"/>
              </w:rPr>
              <w:t xml:space="preserve">. </w:t>
            </w:r>
          </w:p>
          <w:p w:rsidR="0009003E" w:rsidRPr="00890A14" w:rsidRDefault="0009003E" w:rsidP="00937FB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US" w:eastAsia="fr-BE"/>
              </w:rPr>
            </w:pPr>
            <w:r w:rsidRPr="00890A14">
              <w:rPr>
                <w:rFonts w:asciiTheme="minorHAnsi" w:hAnsiTheme="minorHAnsi"/>
                <w:i/>
                <w:iCs/>
                <w:sz w:val="20"/>
                <w:lang w:val="en-GB"/>
              </w:rPr>
              <w:t>While avoiding the trap of inbreeding, particular care should be taken in the evaluation and the treatment given to internal applications</w:t>
            </w:r>
            <w:r w:rsidRPr="00890A14">
              <w:rPr>
                <w:rFonts w:asciiTheme="minorHAnsi" w:hAnsiTheme="minorHAnsi"/>
                <w:sz w:val="20"/>
                <w:lang w:val="en-GB"/>
              </w:rPr>
              <w:t>."</w:t>
            </w:r>
          </w:p>
        </w:tc>
        <w:tc>
          <w:tcPr>
            <w:tcW w:w="5180" w:type="dxa"/>
          </w:tcPr>
          <w:p w:rsidR="006A5F7A" w:rsidRPr="00890A14" w:rsidRDefault="006A5F7A"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09003E" w:rsidRPr="00890A14" w:rsidRDefault="0009003E"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b/>
                <w:bCs/>
                <w:sz w:val="20"/>
                <w:lang w:val="en-GB"/>
              </w:rPr>
              <w:t xml:space="preserve">Objective criteria </w:t>
            </w:r>
            <w:r w:rsidRPr="00890A14">
              <w:rPr>
                <w:rFonts w:asciiTheme="minorHAnsi" w:hAnsiTheme="minorHAnsi"/>
                <w:sz w:val="20"/>
                <w:lang w:val="en-GB"/>
              </w:rPr>
              <w:t>are more important in the selection of a candidate than any career possible breaks. The guiding principle for recruitment is for no discrimination of any kind whatsoever.</w:t>
            </w:r>
          </w:p>
          <w:p w:rsidR="0009003E" w:rsidRPr="00890A14" w:rsidRDefault="0009003E"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bCs/>
                <w:sz w:val="20"/>
                <w:lang w:val="en-GB"/>
              </w:rPr>
            </w:pPr>
          </w:p>
          <w:p w:rsidR="0009003E" w:rsidRPr="00890A14" w:rsidRDefault="0009003E"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sz w:val="20"/>
                <w:lang w:val="en-US"/>
              </w:rPr>
            </w:pPr>
            <w:r w:rsidRPr="00890A14">
              <w:rPr>
                <w:rFonts w:asciiTheme="minorHAnsi" w:hAnsiTheme="minorHAnsi"/>
                <w:b/>
                <w:bCs/>
                <w:color w:val="FF0000"/>
                <w:sz w:val="20"/>
                <w:lang w:val="en-GB"/>
              </w:rPr>
              <w:t>Action :</w:t>
            </w:r>
          </w:p>
          <w:p w:rsidR="00471B18" w:rsidRPr="00890A14" w:rsidRDefault="0009003E" w:rsidP="00937FB8">
            <w:pPr>
              <w:spacing w:before="24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B050"/>
                <w:sz w:val="20"/>
                <w:lang w:val="en-US"/>
              </w:rPr>
            </w:pPr>
            <w:r w:rsidRPr="00890A14">
              <w:rPr>
                <w:rFonts w:asciiTheme="minorHAnsi" w:hAnsiTheme="minorHAnsi"/>
                <w:b/>
                <w:bCs/>
                <w:color w:val="00B050"/>
                <w:sz w:val="20"/>
                <w:lang w:val="en-GB"/>
              </w:rPr>
              <w:t>Green light</w:t>
            </w:r>
            <w:r w:rsidRPr="00890A14">
              <w:rPr>
                <w:rFonts w:asciiTheme="minorHAnsi" w:hAnsiTheme="minorHAnsi"/>
                <w:color w:val="00B050"/>
                <w:sz w:val="20"/>
                <w:lang w:val="en-GB"/>
              </w:rPr>
              <w:t xml:space="preserve"> </w:t>
            </w:r>
            <w:r w:rsidR="005C1FD9" w:rsidRPr="00890A14">
              <w:rPr>
                <w:rFonts w:asciiTheme="minorHAnsi" w:hAnsiTheme="minorHAnsi" w:cstheme="minorHAnsi"/>
                <w:color w:val="00B050"/>
                <w:sz w:val="20"/>
                <w:lang w:val="en-US"/>
              </w:rPr>
              <w:t xml:space="preserve"> </w:t>
            </w:r>
          </w:p>
        </w:tc>
      </w:tr>
    </w:tbl>
    <w:p w:rsidR="006A5F7A" w:rsidRPr="00890A14" w:rsidRDefault="006A5F7A" w:rsidP="006A5F7A">
      <w:pPr>
        <w:rPr>
          <w:rFonts w:asciiTheme="minorHAnsi" w:hAnsiTheme="minorHAnsi" w:cstheme="minorHAnsi"/>
          <w:sz w:val="20"/>
          <w:lang w:val="en-US"/>
        </w:rPr>
      </w:pPr>
    </w:p>
    <w:p w:rsidR="006A5F7A" w:rsidRPr="00890A14" w:rsidRDefault="006A5F7A" w:rsidP="006A5F7A">
      <w:pPr>
        <w:rPr>
          <w:rFonts w:asciiTheme="minorHAnsi" w:hAnsiTheme="minorHAnsi" w:cstheme="minorHAnsi"/>
          <w:sz w:val="20"/>
          <w:lang w:val="en-US"/>
        </w:rPr>
      </w:pPr>
    </w:p>
    <w:p w:rsidR="006A5F7A" w:rsidRPr="00890A14" w:rsidRDefault="006A5F7A" w:rsidP="006A5F7A">
      <w:pPr>
        <w:rPr>
          <w:rFonts w:asciiTheme="minorHAnsi" w:hAnsiTheme="minorHAnsi" w:cstheme="minorHAnsi"/>
          <w:sz w:val="20"/>
          <w:lang w:val="en-US"/>
        </w:rPr>
      </w:pPr>
      <w:r w:rsidRPr="00890A14">
        <w:rPr>
          <w:rFonts w:asciiTheme="minorHAnsi" w:hAnsiTheme="minorHAnsi" w:cstheme="minorHAnsi"/>
          <w:sz w:val="20"/>
          <w:lang w:val="en-US"/>
        </w:rPr>
        <w:br w:type="page"/>
      </w:r>
    </w:p>
    <w:tbl>
      <w:tblPr>
        <w:tblStyle w:val="Grilleclaire-Accent11"/>
        <w:tblW w:w="0" w:type="auto"/>
        <w:tblLook w:val="04A0" w:firstRow="1" w:lastRow="0" w:firstColumn="1" w:lastColumn="0" w:noHBand="0" w:noVBand="1"/>
      </w:tblPr>
      <w:tblGrid>
        <w:gridCol w:w="3227"/>
        <w:gridCol w:w="7654"/>
        <w:gridCol w:w="4657"/>
      </w:tblGrid>
      <w:tr w:rsidR="006A5F7A" w:rsidRPr="008D38E1" w:rsidTr="009E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5607D4" w:rsidRPr="00096BC1" w:rsidRDefault="00842BEA" w:rsidP="00890A14">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lastRenderedPageBreak/>
              <w:t>#</w:t>
            </w:r>
            <w:r w:rsidR="006A5F7A" w:rsidRPr="00890A14">
              <w:rPr>
                <w:rFonts w:asciiTheme="minorHAnsi" w:hAnsiTheme="minorHAnsi" w:cstheme="minorHAnsi"/>
                <w:color w:val="1F497D" w:themeColor="text2"/>
                <w:sz w:val="20"/>
                <w:lang w:val="en-US"/>
              </w:rPr>
              <w:t xml:space="preserve">18. </w:t>
            </w:r>
            <w:r w:rsidR="005607D4" w:rsidRPr="00890A14">
              <w:rPr>
                <w:rFonts w:asciiTheme="minorHAnsi" w:hAnsiTheme="minorHAnsi" w:cs="MetaMedium-Roman"/>
                <w:color w:val="1F497D" w:themeColor="text2"/>
                <w:sz w:val="20"/>
                <w:lang w:val="en-US" w:eastAsia="fr-BE"/>
              </w:rPr>
              <w:t>Recognition of mobility experience</w:t>
            </w:r>
            <w:r w:rsidR="005607D4">
              <w:rPr>
                <w:rFonts w:asciiTheme="minorHAnsi" w:hAnsiTheme="minorHAnsi" w:cs="MetaMedium-Roman"/>
                <w:color w:val="1F497D" w:themeColor="text2"/>
                <w:sz w:val="20"/>
                <w:lang w:val="en-US" w:eastAsia="fr-BE"/>
              </w:rPr>
              <w:t xml:space="preserve"> </w:t>
            </w:r>
            <w:r w:rsidR="005607D4" w:rsidRPr="00096BC1">
              <w:rPr>
                <w:rFonts w:asciiTheme="minorHAnsi" w:hAnsiTheme="minorHAnsi" w:cs="MetaMedium-Roman"/>
                <w:b w:val="0"/>
                <w:color w:val="1F497D" w:themeColor="text2"/>
                <w:sz w:val="20"/>
                <w:lang w:val="en-US" w:eastAsia="fr-BE"/>
              </w:rPr>
              <w:t xml:space="preserve">(Code) </w:t>
            </w:r>
            <w:r w:rsidR="005607D4" w:rsidRPr="00096BC1">
              <w:rPr>
                <w:rFonts w:asciiTheme="minorHAnsi" w:hAnsiTheme="minorHAnsi" w:cs="MetaNormal-Roman"/>
                <w:b w:val="0"/>
                <w:color w:val="1F497D" w:themeColor="text2"/>
                <w:sz w:val="20"/>
                <w:lang w:val="en-US" w:eastAsia="fr-BE"/>
              </w:rPr>
              <w:t>Any mobility experience, e.g. a stay in another country/region or in another</w:t>
            </w:r>
            <w:r w:rsidR="005607D4" w:rsidRPr="00096BC1">
              <w:rPr>
                <w:rFonts w:asciiTheme="minorHAnsi" w:hAnsiTheme="minorHAnsi" w:cs="MetaMedium-Roman"/>
                <w:b w:val="0"/>
                <w:color w:val="1F497D" w:themeColor="text2"/>
                <w:sz w:val="20"/>
                <w:lang w:val="en-US" w:eastAsia="fr-BE"/>
              </w:rPr>
              <w:t xml:space="preserve"> </w:t>
            </w:r>
            <w:r w:rsidR="005607D4" w:rsidRPr="00096BC1">
              <w:rPr>
                <w:rFonts w:asciiTheme="minorHAnsi" w:hAnsiTheme="minorHAnsi" w:cs="MetaNormal-Roman"/>
                <w:b w:val="0"/>
                <w:color w:val="1F497D" w:themeColor="text2"/>
                <w:sz w:val="20"/>
                <w:lang w:val="en-US" w:eastAsia="fr-BE"/>
              </w:rPr>
              <w:t>research setting (public or private) or a change from one discipline or sector</w:t>
            </w:r>
            <w:r w:rsidR="005607D4" w:rsidRPr="00096BC1">
              <w:rPr>
                <w:rFonts w:asciiTheme="minorHAnsi" w:hAnsiTheme="minorHAnsi" w:cs="MetaMedium-Roman"/>
                <w:b w:val="0"/>
                <w:color w:val="1F497D" w:themeColor="text2"/>
                <w:sz w:val="20"/>
                <w:lang w:val="en-US" w:eastAsia="fr-BE"/>
              </w:rPr>
              <w:t xml:space="preserve"> </w:t>
            </w:r>
            <w:r w:rsidR="005607D4" w:rsidRPr="00096BC1">
              <w:rPr>
                <w:rFonts w:asciiTheme="minorHAnsi" w:hAnsiTheme="minorHAnsi" w:cs="MetaNormal-Roman"/>
                <w:b w:val="0"/>
                <w:color w:val="1F497D" w:themeColor="text2"/>
                <w:sz w:val="20"/>
                <w:lang w:val="en-US" w:eastAsia="fr-BE"/>
              </w:rPr>
              <w:t>to another, whether as part of the initial research training or at a later stage</w:t>
            </w:r>
            <w:r w:rsidR="005607D4" w:rsidRPr="00096BC1">
              <w:rPr>
                <w:rFonts w:asciiTheme="minorHAnsi" w:hAnsiTheme="minorHAnsi" w:cs="MetaMedium-Roman"/>
                <w:b w:val="0"/>
                <w:color w:val="1F497D" w:themeColor="text2"/>
                <w:sz w:val="20"/>
                <w:lang w:val="en-US" w:eastAsia="fr-BE"/>
              </w:rPr>
              <w:t xml:space="preserve"> </w:t>
            </w:r>
            <w:r w:rsidR="005607D4" w:rsidRPr="00096BC1">
              <w:rPr>
                <w:rFonts w:asciiTheme="minorHAnsi" w:hAnsiTheme="minorHAnsi" w:cs="MetaNormal-Roman"/>
                <w:b w:val="0"/>
                <w:color w:val="1F497D" w:themeColor="text2"/>
                <w:sz w:val="20"/>
                <w:lang w:val="en-US" w:eastAsia="fr-BE"/>
              </w:rPr>
              <w:t>of the research career, or virtual mobility experience, should be considered</w:t>
            </w:r>
            <w:r w:rsidR="005607D4" w:rsidRPr="00096BC1">
              <w:rPr>
                <w:rFonts w:asciiTheme="minorHAnsi" w:hAnsiTheme="minorHAnsi" w:cs="MetaMedium-Roman"/>
                <w:b w:val="0"/>
                <w:color w:val="1F497D" w:themeColor="text2"/>
                <w:sz w:val="20"/>
                <w:lang w:val="en-US" w:eastAsia="fr-BE"/>
              </w:rPr>
              <w:t xml:space="preserve"> </w:t>
            </w:r>
            <w:r w:rsidR="005607D4" w:rsidRPr="00096BC1">
              <w:rPr>
                <w:rFonts w:asciiTheme="minorHAnsi" w:hAnsiTheme="minorHAnsi" w:cs="MetaNormal-Roman"/>
                <w:b w:val="0"/>
                <w:color w:val="1F497D" w:themeColor="text2"/>
                <w:sz w:val="20"/>
                <w:lang w:val="en-US" w:eastAsia="fr-BE"/>
              </w:rPr>
              <w:t>as a valuable contribution to the professional development of a researcher.</w:t>
            </w:r>
          </w:p>
          <w:p w:rsidR="005607D4" w:rsidRPr="00890A14" w:rsidRDefault="005607D4" w:rsidP="005607D4">
            <w:pPr>
              <w:jc w:val="both"/>
              <w:rPr>
                <w:rFonts w:asciiTheme="minorHAnsi" w:hAnsiTheme="minorHAnsi" w:cstheme="minorHAnsi"/>
                <w:color w:val="1F497D" w:themeColor="text2"/>
                <w:sz w:val="20"/>
                <w:lang w:val="en-US"/>
              </w:rPr>
            </w:pPr>
          </w:p>
        </w:tc>
      </w:tr>
      <w:tr w:rsidR="00842BEA" w:rsidRPr="008D38E1" w:rsidTr="00842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shd w:val="clear" w:color="auto" w:fill="auto"/>
          </w:tcPr>
          <w:p w:rsidR="005607D4" w:rsidRPr="00096BC1" w:rsidRDefault="00842BEA" w:rsidP="005607D4">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t xml:space="preserve">#29. </w:t>
            </w:r>
            <w:r w:rsidR="005607D4" w:rsidRPr="00890A14">
              <w:rPr>
                <w:rFonts w:asciiTheme="minorHAnsi" w:hAnsiTheme="minorHAnsi" w:cstheme="minorHAnsi"/>
                <w:color w:val="1F497D" w:themeColor="text2"/>
                <w:sz w:val="20"/>
                <w:lang w:val="en-US"/>
              </w:rPr>
              <w:t>Value of mobility</w:t>
            </w:r>
            <w:r w:rsidR="006F2EAA">
              <w:rPr>
                <w:rFonts w:asciiTheme="minorHAnsi" w:hAnsiTheme="minorHAnsi" w:cstheme="minorHAnsi"/>
                <w:color w:val="1F497D" w:themeColor="text2"/>
                <w:sz w:val="20"/>
                <w:lang w:val="en-US"/>
              </w:rPr>
              <w:t xml:space="preserve"> </w:t>
            </w:r>
            <w:r w:rsidR="006F2EAA" w:rsidRPr="00096BC1">
              <w:rPr>
                <w:rFonts w:asciiTheme="minorHAnsi" w:hAnsiTheme="minorHAnsi" w:cstheme="minorHAnsi"/>
                <w:b w:val="0"/>
                <w:color w:val="1F497D" w:themeColor="text2"/>
                <w:sz w:val="20"/>
                <w:lang w:val="en-US"/>
              </w:rPr>
              <w:t xml:space="preserve">(Charter) </w:t>
            </w:r>
            <w:r w:rsidR="005607D4" w:rsidRPr="00096BC1">
              <w:rPr>
                <w:rFonts w:asciiTheme="minorHAnsi" w:hAnsiTheme="minorHAnsi" w:cstheme="minorHAnsi"/>
                <w:b w:val="0"/>
                <w:color w:val="1F497D" w:themeColor="text2"/>
                <w:sz w:val="20"/>
                <w:lang w:val="en-US"/>
              </w:rPr>
              <w:t>Employers and/or funders must recognise the value of geographical, intersectoral, inter- and t</w:t>
            </w:r>
            <w:r w:rsidR="00937FB8">
              <w:rPr>
                <w:rFonts w:asciiTheme="minorHAnsi" w:hAnsiTheme="minorHAnsi" w:cstheme="minorHAnsi"/>
                <w:b w:val="0"/>
                <w:color w:val="1F497D" w:themeColor="text2"/>
                <w:sz w:val="20"/>
                <w:lang w:val="en-US"/>
              </w:rPr>
              <w:t>rans-disciplinary and virtual</w:t>
            </w:r>
            <w:r w:rsidR="005607D4" w:rsidRPr="00096BC1">
              <w:rPr>
                <w:rFonts w:asciiTheme="minorHAnsi" w:hAnsiTheme="minorHAnsi" w:cstheme="minorHAnsi"/>
                <w:b w:val="0"/>
                <w:color w:val="1F497D" w:themeColor="text2"/>
                <w:sz w:val="20"/>
                <w:lang w:val="en-US"/>
              </w:rPr>
              <w:t xml:space="preserve"> mobility as well as mobility between the public and private sector as an important means of enhancing scientific knowledge and professional development at any stage of a researcher’s career. Consequently, they should build such options into the specific career development strategy and fully value and acknowledge any mobility experience within their career progression/appraisal system.</w:t>
            </w:r>
          </w:p>
          <w:p w:rsidR="005607D4" w:rsidRPr="00890A14" w:rsidRDefault="005607D4" w:rsidP="005607D4">
            <w:pPr>
              <w:jc w:val="both"/>
              <w:rPr>
                <w:rFonts w:asciiTheme="minorHAnsi" w:hAnsiTheme="minorHAnsi" w:cstheme="minorHAnsi"/>
                <w:color w:val="1F497D" w:themeColor="text2"/>
                <w:sz w:val="20"/>
                <w:lang w:val="en-US"/>
              </w:rPr>
            </w:pPr>
            <w:r w:rsidRPr="00096BC1">
              <w:rPr>
                <w:rFonts w:asciiTheme="minorHAnsi" w:hAnsiTheme="minorHAnsi" w:cstheme="minorHAnsi"/>
                <w:b w:val="0"/>
                <w:color w:val="1F497D" w:themeColor="text2"/>
                <w:sz w:val="20"/>
                <w:lang w:val="en-US"/>
              </w:rPr>
              <w:t>This also requires that the necessary administrative instruments be put in place to allow the portability of both grants and social security provisions,</w:t>
            </w:r>
            <w:r w:rsidR="006F2EAA" w:rsidRPr="00096BC1">
              <w:rPr>
                <w:rFonts w:asciiTheme="minorHAnsi" w:hAnsiTheme="minorHAnsi" w:cstheme="minorHAnsi"/>
                <w:b w:val="0"/>
                <w:color w:val="1F497D" w:themeColor="text2"/>
                <w:sz w:val="20"/>
                <w:lang w:val="en-US"/>
              </w:rPr>
              <w:t xml:space="preserve"> </w:t>
            </w:r>
            <w:r w:rsidRPr="00096BC1">
              <w:rPr>
                <w:rFonts w:asciiTheme="minorHAnsi" w:hAnsiTheme="minorHAnsi" w:cstheme="minorHAnsi"/>
                <w:b w:val="0"/>
                <w:color w:val="1F497D" w:themeColor="text2"/>
                <w:sz w:val="20"/>
                <w:lang w:val="en-US"/>
              </w:rPr>
              <w:t>in accordance with national legislation.</w:t>
            </w:r>
          </w:p>
        </w:tc>
      </w:tr>
      <w:tr w:rsidR="006A5F7A" w:rsidRPr="008D38E1" w:rsidTr="009E27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6A5F7A" w:rsidRPr="00890A14" w:rsidRDefault="006A5F7A" w:rsidP="006A5F7A">
            <w:pPr>
              <w:jc w:val="both"/>
              <w:rPr>
                <w:rFonts w:asciiTheme="minorHAnsi" w:hAnsiTheme="minorHAnsi" w:cstheme="minorHAnsi"/>
                <w:sz w:val="20"/>
                <w:lang w:val="en-US"/>
              </w:rPr>
            </w:pPr>
          </w:p>
        </w:tc>
      </w:tr>
      <w:tr w:rsidR="00842BEA" w:rsidRPr="00E17670" w:rsidTr="00842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left w:val="single" w:sz="4" w:space="0" w:color="auto"/>
            </w:tcBorders>
          </w:tcPr>
          <w:p w:rsidR="006A5F7A" w:rsidRPr="00E17670" w:rsidRDefault="006A5F7A"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7654" w:type="dxa"/>
            <w:tcBorders>
              <w:top w:val="single" w:sz="4" w:space="0" w:color="auto"/>
            </w:tcBorders>
          </w:tcPr>
          <w:p w:rsidR="006A5F7A" w:rsidRPr="00E17670" w:rsidRDefault="004B3CD3" w:rsidP="009E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4657" w:type="dxa"/>
            <w:tcBorders>
              <w:top w:val="single" w:sz="4" w:space="0" w:color="auto"/>
              <w:right w:val="single" w:sz="4" w:space="0" w:color="auto"/>
            </w:tcBorders>
          </w:tcPr>
          <w:p w:rsidR="006A5F7A" w:rsidRPr="00E17670" w:rsidRDefault="004B3CD3" w:rsidP="009E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842BEA" w:rsidRPr="00E17670" w:rsidTr="00842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5F7A" w:rsidRPr="00E17670" w:rsidRDefault="006A5F7A" w:rsidP="009E270A">
            <w:pPr>
              <w:rPr>
                <w:rFonts w:asciiTheme="minorHAnsi" w:hAnsiTheme="minorHAnsi" w:cstheme="minorHAnsi"/>
                <w:sz w:val="20"/>
              </w:rPr>
            </w:pPr>
          </w:p>
        </w:tc>
        <w:tc>
          <w:tcPr>
            <w:tcW w:w="7654" w:type="dxa"/>
          </w:tcPr>
          <w:p w:rsidR="006A5F7A" w:rsidRPr="00E17670" w:rsidRDefault="006A5F7A" w:rsidP="009E270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4657" w:type="dxa"/>
          </w:tcPr>
          <w:p w:rsidR="006A5F7A" w:rsidRPr="00E17670" w:rsidRDefault="006A5F7A" w:rsidP="009E270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842BEA" w:rsidRPr="008D38E1" w:rsidTr="00842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6A5F7A" w:rsidRPr="00E17670" w:rsidRDefault="006A5F7A" w:rsidP="00937FB8">
            <w:pPr>
              <w:jc w:val="both"/>
              <w:rPr>
                <w:rFonts w:asciiTheme="minorHAnsi" w:hAnsiTheme="minorHAnsi" w:cstheme="minorHAnsi"/>
                <w:sz w:val="20"/>
              </w:rPr>
            </w:pPr>
          </w:p>
          <w:p w:rsidR="006F2EAA" w:rsidRPr="004522F4" w:rsidRDefault="006F2EAA" w:rsidP="00937FB8">
            <w:pPr>
              <w:numPr>
                <w:ilvl w:val="0"/>
                <w:numId w:val="2"/>
              </w:numPr>
              <w:jc w:val="both"/>
              <w:rPr>
                <w:rFonts w:ascii="Calibri" w:hAnsi="Calibri" w:cs="Calibri"/>
                <w:b w:val="0"/>
                <w:color w:val="1F497D"/>
                <w:sz w:val="20"/>
                <w:lang w:val="en-GB"/>
              </w:rPr>
            </w:pPr>
            <w:r w:rsidRPr="004522F4">
              <w:rPr>
                <w:rFonts w:ascii="Calibri" w:hAnsi="Calibri" w:cs="Calibri"/>
                <w:b w:val="0"/>
                <w:color w:val="1F497D"/>
                <w:sz w:val="20"/>
                <w:lang w:val="en-GB"/>
              </w:rPr>
              <w:t>Regulation of the National Fund for Scientific Research (FNRS), 2012</w:t>
            </w:r>
          </w:p>
          <w:p w:rsidR="006F2EAA" w:rsidRPr="004522F4" w:rsidRDefault="006F2EAA" w:rsidP="00937FB8">
            <w:pPr>
              <w:autoSpaceDE w:val="0"/>
              <w:autoSpaceDN w:val="0"/>
              <w:adjustRightInd w:val="0"/>
              <w:ind w:left="360"/>
              <w:jc w:val="both"/>
              <w:rPr>
                <w:rFonts w:ascii="Calibri" w:hAnsi="Calibri" w:cs="Calibri"/>
                <w:b w:val="0"/>
                <w:color w:val="1F497D"/>
                <w:sz w:val="20"/>
                <w:lang w:val="en-GB" w:eastAsia="fr-BE"/>
              </w:rPr>
            </w:pPr>
            <w:r w:rsidRPr="004522F4">
              <w:rPr>
                <w:rFonts w:ascii="Calibri" w:hAnsi="Calibri" w:cs="Calibri"/>
                <w:b w:val="0"/>
                <w:color w:val="000000"/>
                <w:sz w:val="20"/>
                <w:lang w:val="en-GB" w:eastAsia="fr-BE"/>
              </w:rPr>
              <w:t>These regulations lay down the conditions for scholarship grants financed by the fund for PhD students and Post docs whether they are associated with the FNRS or to another research centre.</w:t>
            </w:r>
          </w:p>
          <w:p w:rsidR="006F2EAA" w:rsidRPr="004522F4" w:rsidRDefault="006F2EAA" w:rsidP="00937FB8">
            <w:pPr>
              <w:ind w:left="360"/>
              <w:jc w:val="both"/>
              <w:rPr>
                <w:rFonts w:ascii="Calibri" w:hAnsi="Calibri" w:cs="Calibri"/>
                <w:b w:val="0"/>
                <w:color w:val="1F497D"/>
                <w:sz w:val="20"/>
                <w:lang w:val="en-GB"/>
              </w:rPr>
            </w:pPr>
          </w:p>
          <w:p w:rsidR="006F2EAA" w:rsidRPr="004522F4" w:rsidRDefault="006F2EAA" w:rsidP="00937FB8">
            <w:pPr>
              <w:numPr>
                <w:ilvl w:val="0"/>
                <w:numId w:val="18"/>
              </w:numPr>
              <w:jc w:val="both"/>
              <w:rPr>
                <w:rFonts w:ascii="Calibri" w:hAnsi="Calibri" w:cs="Calibri"/>
                <w:b w:val="0"/>
                <w:color w:val="1F497D"/>
                <w:sz w:val="20"/>
                <w:lang w:val="en-GB"/>
              </w:rPr>
            </w:pPr>
            <w:r w:rsidRPr="004522F4">
              <w:rPr>
                <w:rFonts w:ascii="Calibri" w:hAnsi="Calibri" w:cs="Calibri"/>
                <w:b w:val="0"/>
                <w:color w:val="1F497D"/>
                <w:sz w:val="20"/>
                <w:lang w:val="en-GB"/>
              </w:rPr>
              <w:t>Partnership of Wallonia-Brussels for researchers, May 26, 2011</w:t>
            </w:r>
          </w:p>
          <w:p w:rsidR="006F2EAA" w:rsidRPr="004522F4" w:rsidRDefault="006F2EAA" w:rsidP="00937FB8">
            <w:pPr>
              <w:spacing w:before="60" w:after="60"/>
              <w:ind w:left="360"/>
              <w:jc w:val="both"/>
              <w:rPr>
                <w:rFonts w:ascii="Calibri" w:hAnsi="Calibri" w:cs="Calibri"/>
                <w:b w:val="0"/>
                <w:color w:val="000000"/>
                <w:sz w:val="20"/>
                <w:lang w:val="en-GB"/>
              </w:rPr>
            </w:pPr>
            <w:r w:rsidRPr="004522F4">
              <w:rPr>
                <w:rFonts w:ascii="Calibri" w:hAnsi="Calibri" w:cs="Calibri"/>
                <w:b w:val="0"/>
                <w:iCs/>
                <w:color w:val="000000"/>
                <w:sz w:val="20"/>
                <w:lang w:val="en-GB"/>
              </w:rPr>
              <w:t>"Action 4 – Improve information as regards services to researchers, especially researchers in situations of mobility".</w:t>
            </w:r>
          </w:p>
          <w:p w:rsidR="006A5F7A" w:rsidRPr="00890A14" w:rsidRDefault="006A5F7A" w:rsidP="00937FB8">
            <w:pPr>
              <w:pStyle w:val="Paragraphedeliste"/>
              <w:ind w:left="360"/>
              <w:jc w:val="both"/>
              <w:rPr>
                <w:rFonts w:asciiTheme="minorHAnsi" w:hAnsiTheme="minorHAnsi" w:cstheme="minorHAnsi"/>
                <w:i/>
                <w:color w:val="000000" w:themeColor="text1"/>
                <w:sz w:val="20"/>
                <w:lang w:val="en-US"/>
              </w:rPr>
            </w:pPr>
          </w:p>
        </w:tc>
        <w:tc>
          <w:tcPr>
            <w:tcW w:w="7654" w:type="dxa"/>
            <w:shd w:val="clear" w:color="auto" w:fill="auto"/>
          </w:tcPr>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US"/>
              </w:rPr>
            </w:pPr>
          </w:p>
          <w:p w:rsidR="006F2EAA" w:rsidRPr="00890A14" w:rsidRDefault="006F2EAA" w:rsidP="00937FB8">
            <w:pPr>
              <w:numPr>
                <w:ilvl w:val="0"/>
                <w:numId w:val="10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F497D" w:themeColor="text2"/>
                <w:sz w:val="20"/>
                <w:lang w:val="en-GB"/>
              </w:rPr>
            </w:pPr>
            <w:r w:rsidRPr="00890A14">
              <w:rPr>
                <w:rFonts w:asciiTheme="minorHAnsi" w:hAnsiTheme="minorHAnsi"/>
                <w:b/>
                <w:bCs/>
                <w:color w:val="1F497D" w:themeColor="text2"/>
                <w:sz w:val="20"/>
                <w:lang w:val="en-GB"/>
              </w:rPr>
              <w:t xml:space="preserve">Handbook of Recruitment Procedures &amp; Recruitment Charter of the University of Namur, </w:t>
            </w:r>
            <w:r w:rsidR="0009215C">
              <w:rPr>
                <w:rFonts w:asciiTheme="minorHAnsi" w:hAnsiTheme="minorHAnsi"/>
                <w:b/>
                <w:bCs/>
                <w:color w:val="1F497D" w:themeColor="text2"/>
                <w:sz w:val="20"/>
                <w:lang w:val="en-GB"/>
              </w:rPr>
              <w:t>Board of Directors Meeting</w:t>
            </w:r>
            <w:r w:rsidRPr="00890A14">
              <w:rPr>
                <w:rFonts w:asciiTheme="minorHAnsi" w:hAnsiTheme="minorHAnsi"/>
                <w:b/>
                <w:bCs/>
                <w:color w:val="1F497D" w:themeColor="text2"/>
                <w:sz w:val="20"/>
                <w:lang w:val="en-GB"/>
              </w:rPr>
              <w:t xml:space="preserve">. 607 of 17 June 2011- </w:t>
            </w:r>
          </w:p>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i/>
                <w:iCs/>
                <w:sz w:val="20"/>
                <w:lang w:val="en-GB"/>
              </w:rPr>
              <w:t xml:space="preserve">Art 1. </w:t>
            </w:r>
            <w:r w:rsidR="00A5023A">
              <w:rPr>
                <w:rFonts w:asciiTheme="minorHAnsi" w:hAnsiTheme="minorHAnsi"/>
                <w:i/>
                <w:iCs/>
                <w:sz w:val="20"/>
                <w:lang w:val="en-GB"/>
              </w:rPr>
              <w:t>“</w:t>
            </w:r>
            <w:r w:rsidRPr="00890A14">
              <w:rPr>
                <w:rFonts w:asciiTheme="minorHAnsi" w:hAnsiTheme="minorHAnsi"/>
                <w:i/>
                <w:iCs/>
                <w:sz w:val="20"/>
                <w:lang w:val="en-GB"/>
              </w:rPr>
              <w:t>Enc</w:t>
            </w:r>
            <w:r w:rsidR="00B5713F">
              <w:rPr>
                <w:rFonts w:asciiTheme="minorHAnsi" w:hAnsiTheme="minorHAnsi"/>
                <w:i/>
                <w:iCs/>
                <w:sz w:val="20"/>
                <w:lang w:val="en-GB"/>
              </w:rPr>
              <w:t>ouraging mobility and promotion</w:t>
            </w:r>
            <w:r w:rsidRPr="00890A14">
              <w:rPr>
                <w:rFonts w:asciiTheme="minorHAnsi" w:hAnsiTheme="minorHAnsi"/>
                <w:i/>
                <w:iCs/>
                <w:sz w:val="20"/>
                <w:lang w:val="en-GB"/>
              </w:rPr>
              <w:t xml:space="preserve"> as a way to retain dynamic staff. </w:t>
            </w:r>
            <w:r w:rsidRPr="00890A14">
              <w:rPr>
                <w:rFonts w:asciiTheme="minorHAnsi" w:hAnsiTheme="minorHAnsi"/>
                <w:b/>
                <w:bCs/>
                <w:i/>
                <w:iCs/>
                <w:sz w:val="20"/>
                <w:lang w:val="en-GB"/>
              </w:rPr>
              <w:t>While avoiding the trap of inbreeding, particular care should be taken in the evaluation and the treatment given to internal applications</w:t>
            </w:r>
            <w:r w:rsidRPr="00890A14">
              <w:rPr>
                <w:rFonts w:asciiTheme="minorHAnsi" w:hAnsiTheme="minorHAnsi"/>
                <w:b/>
                <w:bCs/>
                <w:sz w:val="20"/>
                <w:lang w:val="en-GB"/>
              </w:rPr>
              <w:t>."</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In the selection process the </w:t>
            </w:r>
            <w:r w:rsidRPr="00890A14">
              <w:rPr>
                <w:rFonts w:asciiTheme="minorHAnsi" w:hAnsiTheme="minorHAnsi"/>
                <w:b/>
                <w:bCs/>
                <w:sz w:val="20"/>
                <w:lang w:val="en-GB"/>
              </w:rPr>
              <w:t>mobility candidates have demonstrated is a decisive criterion</w:t>
            </w:r>
            <w:r w:rsidRPr="00890A14">
              <w:rPr>
                <w:rFonts w:asciiTheme="minorHAnsi" w:hAnsiTheme="minorHAnsi"/>
                <w:sz w:val="20"/>
                <w:lang w:val="en-GB"/>
              </w:rPr>
              <w:t>, whether this mobility took place during their initial training or during the early years of their research career.</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p>
          <w:p w:rsidR="006F2EAA" w:rsidRPr="00890A14" w:rsidRDefault="006F2EAA" w:rsidP="00937FB8">
            <w:pPr>
              <w:numPr>
                <w:ilvl w:val="0"/>
                <w:numId w:val="9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F497D" w:themeColor="text2"/>
                <w:sz w:val="20"/>
              </w:rPr>
            </w:pPr>
            <w:r w:rsidRPr="00890A14">
              <w:rPr>
                <w:rFonts w:asciiTheme="minorHAnsi" w:hAnsiTheme="minorHAnsi"/>
                <w:b/>
                <w:bCs/>
                <w:color w:val="1F497D" w:themeColor="text2"/>
                <w:sz w:val="20"/>
                <w:lang w:val="en-GB"/>
              </w:rPr>
              <w:t xml:space="preserve">Status of academic staff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sz w:val="20"/>
                <w:lang w:val="en-GB"/>
              </w:rPr>
              <w:t>Art.14. - "</w:t>
            </w:r>
            <w:r w:rsidRPr="00890A14">
              <w:rPr>
                <w:rFonts w:asciiTheme="minorHAnsi" w:hAnsiTheme="minorHAnsi"/>
                <w:i/>
                <w:iCs/>
                <w:sz w:val="20"/>
                <w:lang w:val="en-GB"/>
              </w:rPr>
              <w:t xml:space="preserve">A member of the academic staff of another Belgian or foreign University, can be granted a teaching status at the University of Namur.". They will have the title Visiting Professor or Visiting Lecturer, according to their </w:t>
            </w:r>
            <w:r w:rsidR="00B5713F">
              <w:rPr>
                <w:rFonts w:asciiTheme="minorHAnsi" w:hAnsiTheme="minorHAnsi"/>
                <w:i/>
                <w:iCs/>
                <w:sz w:val="20"/>
                <w:lang w:val="en-GB"/>
              </w:rPr>
              <w:t xml:space="preserve">status </w:t>
            </w:r>
            <w:r w:rsidRPr="00890A14">
              <w:rPr>
                <w:rFonts w:asciiTheme="minorHAnsi" w:hAnsiTheme="minorHAnsi"/>
                <w:i/>
                <w:iCs/>
                <w:sz w:val="20"/>
                <w:lang w:val="en-GB"/>
              </w:rPr>
              <w:t>at their home University"</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sz w:val="20"/>
                <w:lang w:val="en-GB"/>
              </w:rPr>
              <w:t>Art.24. - "</w:t>
            </w:r>
            <w:r w:rsidRPr="00890A14">
              <w:rPr>
                <w:rFonts w:asciiTheme="minorHAnsi" w:hAnsiTheme="minorHAnsi"/>
                <w:i/>
                <w:iCs/>
                <w:sz w:val="20"/>
                <w:lang w:val="en-GB"/>
              </w:rPr>
              <w:t xml:space="preserve">All academic staff </w:t>
            </w:r>
            <w:r w:rsidR="002661DF">
              <w:rPr>
                <w:rFonts w:asciiTheme="minorHAnsi" w:hAnsiTheme="minorHAnsi"/>
                <w:i/>
                <w:iCs/>
                <w:sz w:val="20"/>
                <w:lang w:val="en-GB"/>
              </w:rPr>
              <w:t xml:space="preserve">members </w:t>
            </w:r>
            <w:r w:rsidRPr="00890A14">
              <w:rPr>
                <w:rFonts w:asciiTheme="minorHAnsi" w:hAnsiTheme="minorHAnsi"/>
                <w:i/>
                <w:iCs/>
                <w:sz w:val="20"/>
                <w:lang w:val="en-GB"/>
              </w:rPr>
              <w:t xml:space="preserve">are entitled to receive long-term leave for a scientific mission released from their duties to devote themselves to study, scientific research or the synthesis of their work... The financial arrangements are established by mutual agreement between the Board of Directors and the person concerned, the board ensures the maintenance of the financial benefits of academic staff's status.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i/>
                <w:iCs/>
                <w:sz w:val="20"/>
                <w:lang w:val="en-GB"/>
              </w:rPr>
              <w:t>During the scientific</w:t>
            </w:r>
            <w:r w:rsidR="002661DF">
              <w:rPr>
                <w:rFonts w:asciiTheme="minorHAnsi" w:hAnsiTheme="minorHAnsi"/>
                <w:i/>
                <w:iCs/>
                <w:sz w:val="20"/>
                <w:lang w:val="en-GB"/>
              </w:rPr>
              <w:t xml:space="preserve"> mission, academic staff members retain</w:t>
            </w:r>
            <w:r w:rsidRPr="00890A14">
              <w:rPr>
                <w:rFonts w:asciiTheme="minorHAnsi" w:hAnsiTheme="minorHAnsi"/>
                <w:i/>
                <w:iCs/>
                <w:sz w:val="20"/>
                <w:lang w:val="en-GB"/>
              </w:rPr>
              <w:t xml:space="preserve"> their function...</w:t>
            </w:r>
            <w:r w:rsidRPr="00890A14">
              <w:rPr>
                <w:rFonts w:asciiTheme="minorHAnsi" w:hAnsiTheme="minorHAnsi"/>
                <w:sz w:val="20"/>
                <w:lang w:val="en-GB"/>
              </w:rPr>
              <w:t>.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Annex V - Overall institutional guidelines for a policy on long-term scientific missions</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6F2EAA" w:rsidP="00937FB8">
            <w:pPr>
              <w:numPr>
                <w:ilvl w:val="0"/>
                <w:numId w:val="9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1F497D" w:themeColor="text2"/>
                <w:sz w:val="20"/>
                <w:lang w:val="en-GB"/>
              </w:rPr>
            </w:pPr>
            <w:r w:rsidRPr="00890A14">
              <w:rPr>
                <w:rFonts w:asciiTheme="minorHAnsi" w:hAnsiTheme="minorHAnsi"/>
                <w:b/>
                <w:bCs/>
                <w:color w:val="1F497D" w:themeColor="text2"/>
                <w:sz w:val="20"/>
                <w:lang w:val="en-GB"/>
              </w:rPr>
              <w:t>Status of scientific staff paid through operational budgets</w:t>
            </w:r>
          </w:p>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sz w:val="20"/>
                <w:lang w:val="en-GB"/>
              </w:rPr>
              <w:t>Article 40: "</w:t>
            </w:r>
            <w:r w:rsidRPr="00890A14">
              <w:rPr>
                <w:rFonts w:asciiTheme="minorHAnsi" w:hAnsiTheme="minorHAnsi"/>
                <w:i/>
                <w:iCs/>
                <w:sz w:val="20"/>
                <w:lang w:val="en-GB"/>
              </w:rPr>
              <w:t xml:space="preserve">Seniority includes the period(s):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 xml:space="preserve">Seniority scientific is also acceptable for scientific activity recognized by the Board of </w:t>
            </w:r>
            <w:r w:rsidRPr="00890A14">
              <w:rPr>
                <w:rFonts w:asciiTheme="minorHAnsi" w:hAnsiTheme="minorHAnsi"/>
                <w:i/>
                <w:iCs/>
                <w:sz w:val="20"/>
                <w:lang w:val="en-GB"/>
              </w:rPr>
              <w:lastRenderedPageBreak/>
              <w:t xml:space="preserve">Directors during which the interested party was the recipient of a payment or grant by: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 xml:space="preserve">b.1. the Belgian Government, an international organization recognized by Belgium or another country bound to Belgium by a cultural agreement, under this agreement;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 xml:space="preserve">b.2. the provinces, the municipalities, the FNRS, as well as all other services or research agencies or funding of scientific research, in accordance with the ministerial decrees in force;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 xml:space="preserve">b.3. a university or a foreign scientific institution, upon decision of the Board of Directors.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 xml:space="preserve">The recognition of seniority acquired outside the University of Namur assumes that the interested party has provided proof of this seniority </w:t>
            </w:r>
            <w:r w:rsidRPr="00890A14">
              <w:rPr>
                <w:rFonts w:asciiTheme="minorHAnsi" w:hAnsiTheme="minorHAnsi"/>
                <w:sz w:val="20"/>
                <w:lang w:val="en-GB"/>
              </w:rPr>
              <w:t>".</w:t>
            </w:r>
          </w:p>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A5023A"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sz w:val="20"/>
                <w:lang w:val="en-GB"/>
              </w:rPr>
              <w:t>Article 60: "</w:t>
            </w:r>
            <w:r w:rsidRPr="00890A14">
              <w:rPr>
                <w:rFonts w:asciiTheme="minorHAnsi" w:hAnsiTheme="minorHAnsi"/>
                <w:i/>
                <w:iCs/>
                <w:sz w:val="20"/>
                <w:lang w:val="en-GB"/>
              </w:rPr>
              <w:t>The holders of a foreign diploma must have it recognized according to the established regulations</w:t>
            </w:r>
            <w:r w:rsidR="00A5023A">
              <w:rPr>
                <w:rFonts w:asciiTheme="minorHAnsi" w:hAnsiTheme="minorHAnsi"/>
                <w:sz w:val="20"/>
                <w:lang w:val="en-GB"/>
              </w:rPr>
              <w:t>.</w:t>
            </w:r>
            <w:r w:rsidRPr="00890A14">
              <w:rPr>
                <w:rFonts w:asciiTheme="minorHAnsi" w:hAnsiTheme="minorHAnsi"/>
                <w:sz w:val="20"/>
                <w:lang w:val="en-GB"/>
              </w:rPr>
              <w:t>"</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Article 72: Included in the service activity: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sz w:val="20"/>
                <w:lang w:val="en-GB"/>
              </w:rPr>
              <w:t>'</w:t>
            </w:r>
            <w:r w:rsidRPr="00890A14">
              <w:rPr>
                <w:rFonts w:asciiTheme="minorHAnsi" w:hAnsiTheme="minorHAnsi"/>
                <w:i/>
                <w:iCs/>
                <w:sz w:val="20"/>
                <w:lang w:val="en-GB"/>
              </w:rPr>
              <w:t>The periods of scientific missions carried out in Belgium or abroad in the direct interests of the service, with the approval of the Board of Directors and not requiring the replacement of the interested party for the length of their absence</w:t>
            </w:r>
            <w:r w:rsidRPr="00890A14">
              <w:rPr>
                <w:rFonts w:asciiTheme="minorHAnsi" w:hAnsiTheme="minorHAnsi"/>
                <w:sz w:val="20"/>
                <w:lang w:val="en-GB"/>
              </w:rPr>
              <w:t>"</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20"/>
                <w:lang w:val="en-GB"/>
              </w:rPr>
            </w:pPr>
            <w:r w:rsidRPr="00890A14">
              <w:rPr>
                <w:rFonts w:asciiTheme="minorHAnsi" w:hAnsiTheme="minorHAnsi"/>
                <w:sz w:val="20"/>
                <w:lang w:val="en-GB"/>
              </w:rPr>
              <w:t>Article 80: “The</w:t>
            </w:r>
            <w:r w:rsidRPr="00890A14">
              <w:rPr>
                <w:rFonts w:asciiTheme="minorHAnsi" w:hAnsiTheme="minorHAnsi"/>
                <w:i/>
                <w:iCs/>
                <w:sz w:val="20"/>
                <w:lang w:val="en-GB"/>
              </w:rPr>
              <w:t xml:space="preserve"> leave of absence for a special mission is granted by the Board of Directors only for missions carried out with the assistance of the Belgian government or offered by a foreign government, an international organization recognized by the Belgian government or a university or foreign foundation. This leave of absence is granted when the length, importance or nature of these missions cannot be reconciled with the normal exercise of the main activities and requires their replacement of the interested party during their absence.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i/>
                <w:iCs/>
                <w:sz w:val="20"/>
                <w:lang w:val="en-GB"/>
              </w:rPr>
              <w:t>The mission must have the consent of the Faculty concerned</w:t>
            </w:r>
            <w:r w:rsidRPr="00890A14">
              <w:rPr>
                <w:rFonts w:asciiTheme="minorHAnsi" w:hAnsiTheme="minorHAnsi"/>
                <w:sz w:val="20"/>
                <w:lang w:val="en-GB"/>
              </w:rPr>
              <w:t xml:space="preserve">. </w:t>
            </w:r>
          </w:p>
          <w:p w:rsidR="006F2EAA" w:rsidRDefault="006F2EAA" w:rsidP="00937FB8">
            <w:pPr>
              <w:spacing w:line="263" w:lineRule="exact"/>
              <w:ind w:right="-2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890A14">
              <w:rPr>
                <w:rFonts w:asciiTheme="minorHAnsi" w:hAnsiTheme="minorHAnsi"/>
                <w:sz w:val="20"/>
                <w:lang w:val="en-GB"/>
              </w:rPr>
              <w:t>Article 81: "</w:t>
            </w:r>
            <w:r w:rsidRPr="00890A14">
              <w:rPr>
                <w:rFonts w:asciiTheme="minorHAnsi" w:hAnsiTheme="minorHAnsi"/>
                <w:i/>
                <w:iCs/>
                <w:sz w:val="20"/>
                <w:lang w:val="en-GB"/>
              </w:rPr>
              <w:t xml:space="preserve">The decision for a leave of absence for a special mission will determine the length of the leave of absence and, if applicable, provide a stipend which may not exceed one-third of the most recent salary. The interested </w:t>
            </w:r>
            <w:r w:rsidR="00BB2567">
              <w:rPr>
                <w:rFonts w:asciiTheme="minorHAnsi" w:hAnsiTheme="minorHAnsi"/>
                <w:i/>
                <w:iCs/>
                <w:sz w:val="20"/>
                <w:lang w:val="en-GB"/>
              </w:rPr>
              <w:t xml:space="preserve">person </w:t>
            </w:r>
            <w:r w:rsidRPr="00890A14">
              <w:rPr>
                <w:rFonts w:asciiTheme="minorHAnsi" w:hAnsiTheme="minorHAnsi"/>
                <w:i/>
                <w:iCs/>
                <w:sz w:val="20"/>
                <w:lang w:val="en-GB"/>
              </w:rPr>
              <w:t>can be allowed to participate in the advancement of the framework. "</w:t>
            </w:r>
          </w:p>
          <w:p w:rsidR="00842BEA" w:rsidRPr="00BB2567" w:rsidRDefault="00842BEA" w:rsidP="00937FB8">
            <w:pPr>
              <w:spacing w:line="263" w:lineRule="exact"/>
              <w:ind w:left="360" w:right="-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lang w:val="en-US"/>
              </w:rPr>
            </w:pPr>
          </w:p>
        </w:tc>
        <w:tc>
          <w:tcPr>
            <w:tcW w:w="4657" w:type="dxa"/>
            <w:shd w:val="clear" w:color="auto" w:fill="auto"/>
          </w:tcPr>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In the context of support to basic research and international exchange, the Board of Directors of the University of Namur each year provides several </w:t>
            </w:r>
            <w:r w:rsidRPr="00890A14">
              <w:rPr>
                <w:rFonts w:asciiTheme="minorHAnsi" w:hAnsiTheme="minorHAnsi"/>
                <w:b/>
                <w:bCs/>
                <w:sz w:val="20"/>
                <w:lang w:val="en-GB"/>
              </w:rPr>
              <w:t>postdoctoral fellowships</w:t>
            </w:r>
            <w:r w:rsidRPr="00890A14">
              <w:rPr>
                <w:rFonts w:asciiTheme="minorHAnsi" w:hAnsiTheme="minorHAnsi"/>
                <w:sz w:val="20"/>
                <w:lang w:val="en-GB"/>
              </w:rPr>
              <w:t xml:space="preserve"> to researchers in a situation of international mobility.</w:t>
            </w:r>
          </w:p>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Conversely, it encourages its researchers to do internships abroad. This is especially true for academic staff that is encouraged, including with financial incentives, to take on </w:t>
            </w:r>
            <w:r w:rsidRPr="00890A14">
              <w:rPr>
                <w:rFonts w:asciiTheme="minorHAnsi" w:hAnsiTheme="minorHAnsi"/>
                <w:b/>
                <w:bCs/>
                <w:sz w:val="20"/>
                <w:lang w:val="en-GB"/>
              </w:rPr>
              <w:t>long term scientific missions (two to six months</w:t>
            </w:r>
            <w:r w:rsidRPr="00890A14">
              <w:rPr>
                <w:rFonts w:asciiTheme="minorHAnsi" w:hAnsiTheme="minorHAnsi"/>
                <w:sz w:val="20"/>
                <w:lang w:val="en-GB"/>
              </w:rPr>
              <w:t xml:space="preserve">). This can also be done (more rarely) with permanent scientific staff. </w:t>
            </w:r>
          </w:p>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p>
          <w:p w:rsidR="006F2EAA" w:rsidRPr="00890A14" w:rsidRDefault="00B5713F"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GB"/>
              </w:rPr>
            </w:pPr>
            <w:r>
              <w:rPr>
                <w:rFonts w:asciiTheme="minorHAnsi" w:hAnsiTheme="minorHAnsi"/>
                <w:sz w:val="20"/>
                <w:lang w:val="en-GB"/>
              </w:rPr>
              <w:t xml:space="preserve">When an academic </w:t>
            </w:r>
            <w:r w:rsidR="006F2EAA" w:rsidRPr="00890A14">
              <w:rPr>
                <w:rFonts w:asciiTheme="minorHAnsi" w:hAnsiTheme="minorHAnsi"/>
                <w:sz w:val="20"/>
                <w:lang w:val="en-GB"/>
              </w:rPr>
              <w:t xml:space="preserve">staff member leaves the University of Namur, the institution makes every effort to allow the transfer </w:t>
            </w:r>
            <w:r w:rsidR="006F2EAA" w:rsidRPr="00890A14">
              <w:rPr>
                <w:rFonts w:asciiTheme="minorHAnsi" w:hAnsiTheme="minorHAnsi"/>
                <w:b/>
                <w:bCs/>
                <w:sz w:val="20"/>
                <w:lang w:val="en-GB"/>
              </w:rPr>
              <w:t>of research</w:t>
            </w:r>
            <w:r w:rsidR="006F2EAA" w:rsidRPr="00890A14">
              <w:rPr>
                <w:rFonts w:asciiTheme="minorHAnsi" w:hAnsiTheme="minorHAnsi"/>
                <w:sz w:val="20"/>
                <w:lang w:val="en-GB"/>
              </w:rPr>
              <w:t xml:space="preserve"> agreements so that researchers can move with their promoter.</w:t>
            </w:r>
          </w:p>
          <w:p w:rsidR="006F2EAA"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lang w:val="en-GB"/>
              </w:rPr>
            </w:pPr>
          </w:p>
          <w:p w:rsidR="006F2EAA" w:rsidRPr="00890A14" w:rsidRDefault="006F2EAA"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rPr>
            </w:pPr>
            <w:r w:rsidRPr="00890A14">
              <w:rPr>
                <w:rFonts w:asciiTheme="minorHAnsi" w:hAnsiTheme="minorHAnsi"/>
                <w:b/>
                <w:bCs/>
                <w:color w:val="FF0000"/>
                <w:sz w:val="20"/>
                <w:lang w:val="en-GB"/>
              </w:rPr>
              <w:t>Actions :</w:t>
            </w:r>
          </w:p>
          <w:p w:rsidR="006F2EAA" w:rsidRPr="00890A14" w:rsidRDefault="006F2EAA" w:rsidP="00937FB8">
            <w:pPr>
              <w:numPr>
                <w:ilvl w:val="0"/>
                <w:numId w:val="101"/>
              </w:num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rPr>
            </w:pPr>
            <w:r w:rsidRPr="00890A14">
              <w:rPr>
                <w:rFonts w:asciiTheme="minorHAnsi" w:hAnsiTheme="minorHAnsi"/>
                <w:b/>
                <w:bCs/>
                <w:color w:val="FF0000"/>
                <w:sz w:val="20"/>
                <w:lang w:val="en-GB"/>
              </w:rPr>
              <w:t>Report on mobility: Why? How? When? For who?</w:t>
            </w:r>
            <w:r w:rsidRPr="00890A14">
              <w:rPr>
                <w:rFonts w:asciiTheme="minorHAnsi" w:hAnsiTheme="minorHAnsi"/>
                <w:color w:val="FF0000"/>
                <w:sz w:val="20"/>
                <w:lang w:val="en-GB"/>
              </w:rPr>
              <w:t xml:space="preserve"> </w:t>
            </w:r>
          </w:p>
          <w:p w:rsidR="006F2EAA" w:rsidRPr="00890A14" w:rsidRDefault="006F2EAA" w:rsidP="00937FB8">
            <w:p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Study and reflection on the issue of mobility. In this context, the following aspects should be analyzed:</w:t>
            </w:r>
          </w:p>
          <w:p w:rsidR="006F2EAA" w:rsidRPr="00890A14" w:rsidRDefault="006F2EAA" w:rsidP="00937FB8">
            <w:pPr>
              <w:numPr>
                <w:ilvl w:val="0"/>
                <w:numId w:val="10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What are the objectives of mobility? What are its uses and merits?</w:t>
            </w:r>
          </w:p>
          <w:p w:rsidR="006F2EAA" w:rsidRPr="00890A14" w:rsidRDefault="006F2EAA" w:rsidP="00937FB8">
            <w:pPr>
              <w:numPr>
                <w:ilvl w:val="0"/>
                <w:numId w:val="10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What are the forms of mobility promoted (it should be noted that the C &amp; C envisages 4 forms of mobility: </w:t>
            </w:r>
            <w:r w:rsidRPr="00890A14">
              <w:rPr>
                <w:rFonts w:asciiTheme="minorHAnsi" w:hAnsiTheme="minorHAnsi"/>
                <w:color w:val="FF0000"/>
                <w:sz w:val="20"/>
                <w:lang w:val="en-GB"/>
              </w:rPr>
              <w:lastRenderedPageBreak/>
              <w:t>geographical, sectoral, inter-disciplinary and virtual)?</w:t>
            </w:r>
          </w:p>
          <w:p w:rsidR="006F2EAA" w:rsidRPr="00890A14" w:rsidRDefault="006F2EAA" w:rsidP="00937FB8">
            <w:pPr>
              <w:numPr>
                <w:ilvl w:val="0"/>
                <w:numId w:val="10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In what cases is mobility made obligatory or simply recommended? </w:t>
            </w:r>
          </w:p>
          <w:p w:rsidR="006F2EAA" w:rsidRPr="00890A14" w:rsidRDefault="006F2EAA" w:rsidP="00937FB8">
            <w:pPr>
              <w:numPr>
                <w:ilvl w:val="0"/>
                <w:numId w:val="10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Is the recognition of mobility subject to conditions of duration (ex: only mobility of a year without discontinuity is recognized a</w:t>
            </w:r>
            <w:r w:rsidR="002661DF">
              <w:rPr>
                <w:rFonts w:asciiTheme="minorHAnsi" w:hAnsiTheme="minorHAnsi"/>
                <w:color w:val="FF0000"/>
                <w:sz w:val="20"/>
                <w:lang w:val="en-GB"/>
              </w:rPr>
              <w:t xml:space="preserve">s a mobility experience or </w:t>
            </w:r>
            <w:r w:rsidRPr="00890A14">
              <w:rPr>
                <w:rFonts w:asciiTheme="minorHAnsi" w:hAnsiTheme="minorHAnsi"/>
                <w:color w:val="FF0000"/>
                <w:sz w:val="20"/>
                <w:lang w:val="en-GB"/>
              </w:rPr>
              <w:t>can it be split into several periods?)</w:t>
            </w:r>
          </w:p>
          <w:p w:rsidR="006F2EAA" w:rsidRPr="00890A14" w:rsidRDefault="006F2EAA" w:rsidP="00937FB8">
            <w:pPr>
              <w:numPr>
                <w:ilvl w:val="0"/>
                <w:numId w:val="10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Should practices be standardized from one faculty to another?</w:t>
            </w:r>
          </w:p>
          <w:p w:rsidR="006F2EAA" w:rsidRPr="00890A14" w:rsidRDefault="006F2EAA" w:rsidP="00937FB8">
            <w:pPr>
              <w:numPr>
                <w:ilvl w:val="0"/>
                <w:numId w:val="103"/>
              </w:num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Based on this report, </w:t>
            </w:r>
            <w:r w:rsidRPr="00890A14">
              <w:rPr>
                <w:rFonts w:asciiTheme="minorHAnsi" w:hAnsiTheme="minorHAnsi"/>
                <w:b/>
                <w:bCs/>
                <w:color w:val="FF0000"/>
                <w:sz w:val="20"/>
                <w:lang w:val="en-GB"/>
              </w:rPr>
              <w:t xml:space="preserve">clearly identify the University of Namur's mobility policy, </w:t>
            </w:r>
            <w:r w:rsidRPr="00890A14">
              <w:rPr>
                <w:rFonts w:asciiTheme="minorHAnsi" w:hAnsiTheme="minorHAnsi"/>
                <w:color w:val="FF0000"/>
                <w:sz w:val="20"/>
                <w:lang w:val="en-GB"/>
              </w:rPr>
              <w:t>including its financial aspects.</w:t>
            </w:r>
          </w:p>
          <w:p w:rsidR="006F2EAA" w:rsidRPr="00890A14" w:rsidRDefault="006F2EAA" w:rsidP="00937FB8">
            <w:pPr>
              <w:numPr>
                <w:ilvl w:val="0"/>
                <w:numId w:val="103"/>
              </w:num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Project</w:t>
            </w:r>
            <w:r w:rsidRPr="00890A14">
              <w:rPr>
                <w:rFonts w:asciiTheme="minorHAnsi" w:hAnsiTheme="minorHAnsi"/>
                <w:b/>
                <w:bCs/>
                <w:color w:val="FF0000"/>
                <w:sz w:val="20"/>
                <w:lang w:val="en-GB"/>
              </w:rPr>
              <w:t xml:space="preserve"> Axel 9.25 "</w:t>
            </w:r>
            <w:r w:rsidRPr="00890A14">
              <w:rPr>
                <w:rFonts w:asciiTheme="minorHAnsi" w:hAnsiTheme="minorHAnsi"/>
                <w:color w:val="FF0000"/>
                <w:sz w:val="20"/>
                <w:lang w:val="en-GB"/>
              </w:rPr>
              <w:t xml:space="preserve">Insert the University in the </w:t>
            </w:r>
            <w:r w:rsidRPr="00890A14">
              <w:rPr>
                <w:rFonts w:asciiTheme="minorHAnsi" w:hAnsiTheme="minorHAnsi"/>
                <w:b/>
                <w:bCs/>
                <w:color w:val="FF0000"/>
                <w:sz w:val="20"/>
                <w:lang w:val="en-GB"/>
              </w:rPr>
              <w:t xml:space="preserve">international networks </w:t>
            </w:r>
            <w:r w:rsidRPr="00890A14">
              <w:rPr>
                <w:rFonts w:asciiTheme="minorHAnsi" w:hAnsiTheme="minorHAnsi"/>
                <w:color w:val="FF0000"/>
                <w:sz w:val="20"/>
                <w:lang w:val="en-GB"/>
              </w:rPr>
              <w:t>"</w:t>
            </w:r>
          </w:p>
          <w:p w:rsidR="006F2EAA" w:rsidRPr="00890A14" w:rsidRDefault="006F2EAA" w:rsidP="00937FB8">
            <w:pPr>
              <w:numPr>
                <w:ilvl w:val="0"/>
                <w:numId w:val="103"/>
              </w:num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Project </w:t>
            </w:r>
            <w:r w:rsidRPr="00890A14">
              <w:rPr>
                <w:rFonts w:asciiTheme="minorHAnsi" w:hAnsiTheme="minorHAnsi"/>
                <w:b/>
                <w:bCs/>
                <w:color w:val="FF0000"/>
                <w:sz w:val="20"/>
                <w:lang w:val="en-GB"/>
              </w:rPr>
              <w:t>Axel 8.20</w:t>
            </w:r>
            <w:r w:rsidRPr="00890A14">
              <w:rPr>
                <w:rFonts w:asciiTheme="minorHAnsi" w:hAnsiTheme="minorHAnsi"/>
                <w:color w:val="FF0000"/>
                <w:sz w:val="20"/>
                <w:lang w:val="en-GB"/>
              </w:rPr>
              <w:t xml:space="preserve">" Maintain </w:t>
            </w:r>
            <w:r w:rsidRPr="00890A14">
              <w:rPr>
                <w:rFonts w:asciiTheme="minorHAnsi" w:hAnsiTheme="minorHAnsi"/>
                <w:b/>
                <w:bCs/>
                <w:color w:val="FF0000"/>
                <w:sz w:val="20"/>
                <w:lang w:val="en-GB"/>
              </w:rPr>
              <w:t>structural cooperation efforts with the South</w:t>
            </w:r>
            <w:r w:rsidRPr="00890A14">
              <w:rPr>
                <w:rFonts w:asciiTheme="minorHAnsi" w:hAnsiTheme="minorHAnsi"/>
                <w:color w:val="FF0000"/>
                <w:sz w:val="20"/>
                <w:lang w:val="en-GB"/>
              </w:rPr>
              <w:t>".</w:t>
            </w:r>
          </w:p>
          <w:p w:rsidR="006F2EAA" w:rsidRDefault="006F2EAA" w:rsidP="00937FB8">
            <w:pPr>
              <w:numPr>
                <w:ilvl w:val="0"/>
                <w:numId w:val="103"/>
              </w:num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Increase the c</w:t>
            </w:r>
            <w:r w:rsidR="002661DF">
              <w:rPr>
                <w:rFonts w:asciiTheme="minorHAnsi" w:hAnsiTheme="minorHAnsi"/>
                <w:color w:val="FF0000"/>
                <w:sz w:val="20"/>
                <w:lang w:val="en-GB"/>
              </w:rPr>
              <w:t xml:space="preserve">links between the </w:t>
            </w:r>
            <w:r w:rsidRPr="00890A14">
              <w:rPr>
                <w:rFonts w:asciiTheme="minorHAnsi" w:hAnsiTheme="minorHAnsi"/>
                <w:b/>
                <w:bCs/>
                <w:color w:val="FF0000"/>
                <w:sz w:val="20"/>
                <w:lang w:val="en-GB"/>
              </w:rPr>
              <w:t>administrative</w:t>
            </w:r>
            <w:r w:rsidRPr="00890A14">
              <w:rPr>
                <w:rFonts w:asciiTheme="minorHAnsi" w:hAnsiTheme="minorHAnsi"/>
                <w:color w:val="FF0000"/>
                <w:sz w:val="20"/>
                <w:lang w:val="en-GB"/>
              </w:rPr>
              <w:t xml:space="preserve"> </w:t>
            </w:r>
            <w:r w:rsidR="002661DF">
              <w:rPr>
                <w:rFonts w:asciiTheme="minorHAnsi" w:hAnsiTheme="minorHAnsi"/>
                <w:color w:val="FF0000"/>
                <w:sz w:val="20"/>
                <w:lang w:val="en-GB"/>
              </w:rPr>
              <w:t xml:space="preserve">departments </w:t>
            </w:r>
            <w:r w:rsidRPr="00890A14">
              <w:rPr>
                <w:rFonts w:asciiTheme="minorHAnsi" w:hAnsiTheme="minorHAnsi"/>
                <w:color w:val="FF0000"/>
                <w:sz w:val="20"/>
                <w:lang w:val="en-GB"/>
              </w:rPr>
              <w:t xml:space="preserve">(Research Administration, International Relations, Human Resources and the Euraxess Rights services). This action is related to the </w:t>
            </w:r>
            <w:r w:rsidRPr="00890A14">
              <w:rPr>
                <w:rFonts w:asciiTheme="minorHAnsi" w:hAnsiTheme="minorHAnsi"/>
                <w:b/>
                <w:bCs/>
                <w:color w:val="FF0000"/>
                <w:sz w:val="20"/>
                <w:lang w:val="en-GB"/>
              </w:rPr>
              <w:t xml:space="preserve">AXEL project 5.12 </w:t>
            </w:r>
            <w:r w:rsidRPr="00890A14">
              <w:rPr>
                <w:rFonts w:asciiTheme="minorHAnsi" w:hAnsiTheme="minorHAnsi"/>
                <w:color w:val="FF0000"/>
                <w:sz w:val="20"/>
                <w:lang w:val="en-GB"/>
              </w:rPr>
              <w:t>technical and operational collaboration of administrative services</w:t>
            </w:r>
          </w:p>
          <w:p w:rsidR="006F2EAA" w:rsidRPr="00890A14" w:rsidRDefault="006F2EAA" w:rsidP="00937FB8">
            <w:pPr>
              <w:numPr>
                <w:ilvl w:val="0"/>
                <w:numId w:val="103"/>
              </w:numPr>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lang w:val="en-GB"/>
              </w:rPr>
            </w:pPr>
            <w:r w:rsidRPr="00890A14">
              <w:rPr>
                <w:rFonts w:asciiTheme="minorHAnsi" w:hAnsiTheme="minorHAnsi"/>
                <w:color w:val="FF0000"/>
                <w:sz w:val="20"/>
                <w:lang w:val="en-GB"/>
              </w:rPr>
              <w:t xml:space="preserve">To promote the entry of foreign researchers in the University of Namur, to increase the </w:t>
            </w:r>
            <w:r w:rsidRPr="00890A14">
              <w:rPr>
                <w:rFonts w:asciiTheme="minorHAnsi" w:hAnsiTheme="minorHAnsi"/>
                <w:b/>
                <w:color w:val="FF0000"/>
                <w:sz w:val="20"/>
                <w:lang w:val="en-GB"/>
              </w:rPr>
              <w:t>international visibility of the website</w:t>
            </w:r>
            <w:r>
              <w:rPr>
                <w:rFonts w:asciiTheme="minorHAnsi" w:hAnsiTheme="minorHAnsi"/>
                <w:b/>
                <w:color w:val="FF0000"/>
                <w:sz w:val="20"/>
                <w:lang w:val="en-GB"/>
              </w:rPr>
              <w:t>.</w:t>
            </w:r>
          </w:p>
          <w:p w:rsidR="0004093C" w:rsidRPr="00890A14" w:rsidRDefault="0004093C" w:rsidP="00937FB8">
            <w:pPr>
              <w:jc w:val="both"/>
              <w:cnfStyle w:val="000000100000" w:firstRow="0" w:lastRow="0" w:firstColumn="0" w:lastColumn="0" w:oddVBand="0" w:evenVBand="0" w:oddHBand="1" w:evenHBand="0" w:firstRowFirstColumn="0" w:firstRowLastColumn="0" w:lastRowFirstColumn="0" w:lastRowLastColumn="0"/>
              <w:rPr>
                <w:color w:val="FF0000"/>
                <w:lang w:val="en-US"/>
              </w:rPr>
            </w:pPr>
          </w:p>
        </w:tc>
      </w:tr>
    </w:tbl>
    <w:p w:rsidR="006F2EAA" w:rsidRPr="00890A14" w:rsidRDefault="006F2EAA">
      <w:pPr>
        <w:rPr>
          <w:lang w:val="en-US"/>
        </w:rPr>
      </w:pPr>
      <w:r w:rsidRPr="00890A14">
        <w:rPr>
          <w:b/>
          <w:bCs/>
          <w:lang w:val="en-US"/>
        </w:rPr>
        <w:lastRenderedPageBreak/>
        <w:br w:type="page"/>
      </w:r>
    </w:p>
    <w:tbl>
      <w:tblPr>
        <w:tblStyle w:val="Grilleclaire-Accent11"/>
        <w:tblW w:w="0" w:type="auto"/>
        <w:tblLook w:val="04A0" w:firstRow="1" w:lastRow="0" w:firstColumn="1" w:lastColumn="0" w:noHBand="0" w:noVBand="1"/>
      </w:tblPr>
      <w:tblGrid>
        <w:gridCol w:w="2518"/>
        <w:gridCol w:w="10348"/>
        <w:gridCol w:w="2672"/>
      </w:tblGrid>
      <w:tr w:rsidR="00A91820" w:rsidRPr="008D38E1" w:rsidTr="009E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134C0F" w:rsidRPr="00890A14" w:rsidRDefault="00A91820" w:rsidP="009D4E73">
            <w:pPr>
              <w:jc w:val="both"/>
              <w:rPr>
                <w:rFonts w:asciiTheme="minorHAnsi" w:hAnsiTheme="minorHAnsi" w:cstheme="minorHAnsi"/>
                <w:sz w:val="20"/>
                <w:lang w:val="en-US"/>
              </w:rPr>
            </w:pPr>
            <w:r w:rsidRPr="00890A14">
              <w:rPr>
                <w:rFonts w:asciiTheme="minorHAnsi" w:hAnsiTheme="minorHAnsi" w:cstheme="minorHAnsi"/>
                <w:color w:val="1F497D" w:themeColor="text2"/>
                <w:sz w:val="20"/>
                <w:lang w:val="en-US"/>
              </w:rPr>
              <w:lastRenderedPageBreak/>
              <w:t xml:space="preserve">#28. </w:t>
            </w:r>
            <w:r w:rsidR="00134C0F" w:rsidRPr="00890A14">
              <w:rPr>
                <w:rFonts w:asciiTheme="minorHAnsi" w:hAnsiTheme="minorHAnsi" w:cs="MetaMedium-Roman"/>
                <w:color w:val="1F497D" w:themeColor="text2"/>
                <w:sz w:val="20"/>
                <w:lang w:val="en-US" w:eastAsia="fr-BE"/>
              </w:rPr>
              <w:t>Career development</w:t>
            </w:r>
            <w:r w:rsidR="00134C0F">
              <w:rPr>
                <w:rFonts w:asciiTheme="minorHAnsi" w:hAnsiTheme="minorHAnsi" w:cs="MetaMedium-Roman"/>
                <w:color w:val="1F497D" w:themeColor="text2"/>
                <w:sz w:val="20"/>
                <w:lang w:val="en-US" w:eastAsia="fr-BE"/>
              </w:rPr>
              <w:t xml:space="preserve"> </w:t>
            </w:r>
            <w:r w:rsidR="005613DB">
              <w:rPr>
                <w:rFonts w:asciiTheme="minorHAnsi" w:hAnsiTheme="minorHAnsi" w:cs="MetaNormal-Roman"/>
                <w:b w:val="0"/>
                <w:color w:val="1F497D" w:themeColor="text2"/>
                <w:sz w:val="20"/>
                <w:lang w:val="en-US" w:eastAsia="fr-BE"/>
              </w:rPr>
              <w:t xml:space="preserve">(Charter) </w:t>
            </w:r>
            <w:r w:rsidR="00134C0F" w:rsidRPr="004522F4">
              <w:rPr>
                <w:rFonts w:asciiTheme="minorHAnsi" w:hAnsiTheme="minorHAnsi" w:cs="MetaNormal-Roman"/>
                <w:b w:val="0"/>
                <w:color w:val="1F497D" w:themeColor="text2"/>
                <w:sz w:val="20"/>
                <w:lang w:val="en-US" w:eastAsia="fr-BE"/>
              </w:rPr>
              <w:t>Employers and/or funders of researchers should draw up, preferably within the framework of their human resources management, a specific career development strategy for researchers at all stages of their career, regardless of their contractual situation, including for researchers on fixed-term contracts. It should include the availability of mentors involved in providing support and guidance for the personal and professional development of researchers, thus motivating them and contributing to reducing any insecurity in their professional future. All researchers should be made familiar with such provisions and arrangements.</w:t>
            </w:r>
          </w:p>
        </w:tc>
      </w:tr>
      <w:tr w:rsidR="00A91820" w:rsidRPr="008D38E1"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A91820" w:rsidRPr="00890A14" w:rsidRDefault="00A91820" w:rsidP="009E270A">
            <w:pPr>
              <w:rPr>
                <w:rFonts w:asciiTheme="minorHAnsi" w:hAnsiTheme="minorHAnsi" w:cstheme="minorHAnsi"/>
                <w:sz w:val="20"/>
                <w:lang w:val="en-US"/>
              </w:rPr>
            </w:pPr>
          </w:p>
        </w:tc>
      </w:tr>
      <w:tr w:rsidR="00A91820" w:rsidRPr="00E17670" w:rsidTr="00750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tcBorders>
          </w:tcPr>
          <w:p w:rsidR="00A91820" w:rsidRPr="00E17670" w:rsidRDefault="00A91820"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10348" w:type="dxa"/>
            <w:tcBorders>
              <w:top w:val="single" w:sz="4" w:space="0" w:color="auto"/>
            </w:tcBorders>
          </w:tcPr>
          <w:p w:rsidR="00A91820"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2672" w:type="dxa"/>
            <w:tcBorders>
              <w:top w:val="single" w:sz="4" w:space="0" w:color="auto"/>
              <w:right w:val="single" w:sz="4" w:space="0" w:color="auto"/>
            </w:tcBorders>
          </w:tcPr>
          <w:p w:rsidR="00A91820"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A91820" w:rsidRPr="00E17670" w:rsidTr="0075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91820" w:rsidRPr="00E17670" w:rsidRDefault="00A91820" w:rsidP="009E270A">
            <w:pPr>
              <w:rPr>
                <w:rFonts w:asciiTheme="minorHAnsi" w:hAnsiTheme="minorHAnsi" w:cstheme="minorHAnsi"/>
                <w:sz w:val="20"/>
              </w:rPr>
            </w:pPr>
          </w:p>
        </w:tc>
        <w:tc>
          <w:tcPr>
            <w:tcW w:w="10348" w:type="dxa"/>
          </w:tcPr>
          <w:p w:rsidR="00A91820" w:rsidRPr="00E17670" w:rsidRDefault="00A91820"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2672" w:type="dxa"/>
          </w:tcPr>
          <w:p w:rsidR="00A91820" w:rsidRPr="00E17670" w:rsidRDefault="00A91820"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A91820" w:rsidRPr="008D38E1" w:rsidTr="00750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91820" w:rsidRPr="00A91820" w:rsidRDefault="00A91820" w:rsidP="00937FB8">
            <w:pPr>
              <w:jc w:val="both"/>
              <w:rPr>
                <w:rFonts w:asciiTheme="minorHAnsi" w:hAnsiTheme="minorHAnsi" w:cstheme="minorHAnsi"/>
                <w:sz w:val="20"/>
              </w:rPr>
            </w:pPr>
          </w:p>
          <w:p w:rsidR="00A91820" w:rsidRPr="004522F4" w:rsidRDefault="005613DB" w:rsidP="00937FB8">
            <w:pPr>
              <w:pStyle w:val="Paragraphedeliste"/>
              <w:numPr>
                <w:ilvl w:val="0"/>
                <w:numId w:val="25"/>
              </w:numPr>
              <w:spacing w:before="60" w:after="60"/>
              <w:jc w:val="both"/>
              <w:rPr>
                <w:rFonts w:asciiTheme="minorHAnsi" w:hAnsiTheme="minorHAnsi" w:cstheme="minorHAnsi"/>
                <w:b w:val="0"/>
                <w:color w:val="1F497D" w:themeColor="text2"/>
                <w:sz w:val="20"/>
                <w:lang w:val="en-US"/>
              </w:rPr>
            </w:pPr>
            <w:r w:rsidRPr="004522F4">
              <w:rPr>
                <w:rFonts w:ascii="Calibri" w:hAnsi="Calibri" w:cs="Calibri"/>
                <w:b w:val="0"/>
                <w:color w:val="1F497D"/>
                <w:sz w:val="20"/>
                <w:lang w:val="en-GB"/>
              </w:rPr>
              <w:t>Partnership of Wallonia-Brussels for researchers, May 26, 2011</w:t>
            </w:r>
            <w:r w:rsidRPr="004522F4">
              <w:rPr>
                <w:rFonts w:asciiTheme="minorHAnsi" w:hAnsiTheme="minorHAnsi" w:cstheme="minorHAnsi"/>
                <w:b w:val="0"/>
                <w:color w:val="1F497D" w:themeColor="text2"/>
                <w:sz w:val="20"/>
                <w:lang w:val="en-US"/>
              </w:rPr>
              <w:t xml:space="preserve">, </w:t>
            </w:r>
            <w:r w:rsidR="00A91820" w:rsidRPr="004522F4">
              <w:rPr>
                <w:rFonts w:asciiTheme="minorHAnsi" w:hAnsiTheme="minorHAnsi" w:cstheme="minorHAnsi"/>
                <w:b w:val="0"/>
                <w:color w:val="1F497D" w:themeColor="text2"/>
                <w:sz w:val="20"/>
                <w:lang w:val="en-US"/>
              </w:rPr>
              <w:t xml:space="preserve"> Action 9, 20 </w:t>
            </w:r>
            <w:r w:rsidRPr="004522F4">
              <w:rPr>
                <w:rFonts w:asciiTheme="minorHAnsi" w:hAnsiTheme="minorHAnsi" w:cstheme="minorHAnsi"/>
                <w:b w:val="0"/>
                <w:color w:val="1F497D" w:themeColor="text2"/>
                <w:sz w:val="20"/>
                <w:lang w:val="en-US"/>
              </w:rPr>
              <w:t>to</w:t>
            </w:r>
            <w:r w:rsidR="00A91820" w:rsidRPr="004522F4">
              <w:rPr>
                <w:rFonts w:asciiTheme="minorHAnsi" w:hAnsiTheme="minorHAnsi" w:cstheme="minorHAnsi"/>
                <w:b w:val="0"/>
                <w:color w:val="1F497D" w:themeColor="text2"/>
                <w:sz w:val="20"/>
                <w:lang w:val="en-US"/>
              </w:rPr>
              <w:t xml:space="preserve"> 24 , 26 mai 2011</w:t>
            </w:r>
          </w:p>
          <w:p w:rsidR="00A91820" w:rsidRPr="004522F4" w:rsidRDefault="00A91820" w:rsidP="00937FB8">
            <w:pPr>
              <w:spacing w:before="60" w:after="60"/>
              <w:jc w:val="both"/>
              <w:rPr>
                <w:rFonts w:cs="Arial"/>
                <w:b w:val="0"/>
                <w:sz w:val="20"/>
                <w:lang w:val="en-US"/>
              </w:rPr>
            </w:pPr>
          </w:p>
          <w:p w:rsidR="005613DB" w:rsidRPr="004522F4" w:rsidRDefault="005613DB" w:rsidP="00937FB8">
            <w:pPr>
              <w:pStyle w:val="Default"/>
              <w:numPr>
                <w:ilvl w:val="0"/>
                <w:numId w:val="12"/>
              </w:numPr>
              <w:jc w:val="both"/>
              <w:rPr>
                <w:rFonts w:ascii="Calibri" w:hAnsi="Calibri" w:cs="Calibri"/>
                <w:b w:val="0"/>
                <w:color w:val="1F497D"/>
                <w:sz w:val="20"/>
                <w:szCs w:val="20"/>
                <w:lang w:val="en-GB"/>
              </w:rPr>
            </w:pPr>
            <w:r w:rsidRPr="004522F4">
              <w:rPr>
                <w:rFonts w:ascii="Calibri" w:hAnsi="Calibri" w:cs="Calibri"/>
                <w:b w:val="0"/>
                <w:color w:val="1F497D"/>
                <w:sz w:val="20"/>
                <w:szCs w:val="20"/>
                <w:lang w:val="en-GB"/>
              </w:rPr>
              <w:t>Decree</w:t>
            </w:r>
            <w:r w:rsidRPr="004522F4">
              <w:rPr>
                <w:b w:val="0"/>
                <w:color w:val="1F497D"/>
                <w:sz w:val="20"/>
                <w:szCs w:val="20"/>
                <w:lang w:val="en-GB"/>
              </w:rPr>
              <w:t xml:space="preserve"> of July 19, 1991 </w:t>
            </w:r>
            <w:r w:rsidRPr="004522F4">
              <w:rPr>
                <w:rFonts w:ascii="Calibri" w:hAnsi="Calibri" w:cs="Calibri"/>
                <w:b w:val="0"/>
                <w:color w:val="1F497D"/>
                <w:sz w:val="20"/>
                <w:szCs w:val="20"/>
                <w:lang w:val="en-GB"/>
              </w:rPr>
              <w:t xml:space="preserve">on the career of researchers </w:t>
            </w:r>
            <w:r w:rsidRPr="004522F4">
              <w:rPr>
                <w:b w:val="0"/>
                <w:color w:val="1F497D"/>
                <w:sz w:val="20"/>
                <w:szCs w:val="20"/>
                <w:lang w:val="en-GB"/>
              </w:rPr>
              <w:t>, Chap II - Scientific careers,</w:t>
            </w:r>
            <w:r w:rsidRPr="004522F4">
              <w:rPr>
                <w:rFonts w:ascii="Calibri" w:hAnsi="Calibri" w:cs="Calibri"/>
                <w:b w:val="0"/>
                <w:color w:val="1F497D"/>
                <w:sz w:val="20"/>
                <w:szCs w:val="20"/>
                <w:lang w:val="en-GB"/>
              </w:rPr>
              <w:t xml:space="preserve"> (M.B. 26.09.1991)</w:t>
            </w:r>
          </w:p>
          <w:p w:rsidR="00A91820" w:rsidRPr="00890A14" w:rsidRDefault="005613DB" w:rsidP="00937FB8">
            <w:pPr>
              <w:pStyle w:val="Default"/>
              <w:ind w:left="360"/>
              <w:jc w:val="both"/>
              <w:rPr>
                <w:rFonts w:cs="Arial"/>
                <w:sz w:val="20"/>
                <w:lang w:val="en-US"/>
              </w:rPr>
            </w:pPr>
            <w:r w:rsidRPr="004522F4">
              <w:rPr>
                <w:rFonts w:ascii="Calibri" w:hAnsi="Calibri" w:cs="Calibri"/>
                <w:b w:val="0"/>
                <w:color w:val="auto"/>
                <w:sz w:val="20"/>
                <w:szCs w:val="20"/>
                <w:lang w:val="en-GB"/>
              </w:rPr>
              <w:t>This chapter deals with the procedures for recognition of qualifications</w:t>
            </w:r>
            <w:r w:rsidRPr="00890A14" w:rsidDel="005613DB">
              <w:rPr>
                <w:rFonts w:ascii="Calibri" w:hAnsi="Calibri" w:cs="Calibri"/>
                <w:color w:val="1F497D"/>
                <w:sz w:val="20"/>
                <w:lang w:val="en-US"/>
              </w:rPr>
              <w:t xml:space="preserve"> </w:t>
            </w:r>
          </w:p>
        </w:tc>
        <w:tc>
          <w:tcPr>
            <w:tcW w:w="10348" w:type="dxa"/>
          </w:tcPr>
          <w:p w:rsidR="00037505" w:rsidRPr="00890A14" w:rsidRDefault="00037505"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US"/>
              </w:rPr>
            </w:pPr>
          </w:p>
          <w:p w:rsidR="00037505" w:rsidRPr="00890A14" w:rsidRDefault="00037505" w:rsidP="00937FB8">
            <w:pPr>
              <w:numPr>
                <w:ilvl w:val="0"/>
                <w:numId w:val="10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1F497D" w:themeColor="text2"/>
                <w:sz w:val="20"/>
                <w:lang w:val="en-GB"/>
              </w:rPr>
            </w:pPr>
            <w:r w:rsidRPr="00890A14">
              <w:rPr>
                <w:rFonts w:asciiTheme="minorHAnsi" w:hAnsiTheme="minorHAnsi"/>
                <w:b/>
                <w:bCs/>
                <w:color w:val="1F497D" w:themeColor="text2"/>
                <w:sz w:val="20"/>
                <w:lang w:val="en-GB"/>
              </w:rPr>
              <w:t xml:space="preserve">Status of scientific staff paid through operational budgets </w:t>
            </w: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Art.10: The Head of the Department / Service ensures the quality and recognition of the work of the visiting scientists attached to their department or service.</w:t>
            </w:r>
            <w:r w:rsidRPr="00890A14">
              <w:rPr>
                <w:rFonts w:asciiTheme="minorHAnsi" w:hAnsiTheme="minorHAnsi"/>
                <w:sz w:val="20"/>
                <w:lang w:val="en-GB"/>
              </w:rPr>
              <w:t xml:space="preserve"> </w:t>
            </w:r>
            <w:r w:rsidR="00BB2567">
              <w:rPr>
                <w:rFonts w:asciiTheme="minorHAnsi" w:hAnsiTheme="minorHAnsi"/>
                <w:i/>
                <w:iCs/>
                <w:sz w:val="20"/>
                <w:lang w:val="en-GB"/>
              </w:rPr>
              <w:t>The scientists receive</w:t>
            </w:r>
            <w:r w:rsidRPr="00890A14">
              <w:rPr>
                <w:rFonts w:asciiTheme="minorHAnsi" w:hAnsiTheme="minorHAnsi"/>
                <w:i/>
                <w:iCs/>
                <w:sz w:val="20"/>
                <w:lang w:val="en-GB"/>
              </w:rPr>
              <w:t xml:space="preserve"> help and advice from their Head of department or service. They must be informed of the problems in the performance of their duties; in the event that these faults are such as to call into question the renewal of their mandate, the scientist must to be notified in writing as soon as possible.</w:t>
            </w: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Art. 18 and 19 relating to educational tasks </w:t>
            </w:r>
            <w:r w:rsidR="000B5D3B">
              <w:rPr>
                <w:rFonts w:asciiTheme="minorHAnsi" w:hAnsiTheme="minorHAnsi"/>
                <w:sz w:val="20"/>
                <w:lang w:val="en-GB"/>
              </w:rPr>
              <w:t xml:space="preserve">mention the mentorship of the course holder. </w:t>
            </w: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Art. 31 All research by a member of the scientific staff benefits from effective scientific leadership. The Department or Unit will, depending on the area of research, assign an academic or scientific staff member who is responsible for monitoring and promoting the research underway.</w:t>
            </w: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Art 50 (and Annex II), art. 52, Art 58 to 64 on the evolution of the career  </w:t>
            </w:r>
          </w:p>
          <w:p w:rsidR="00037505"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These articles regulate the career development of scientific staff </w:t>
            </w:r>
          </w:p>
          <w:p w:rsidR="00037505" w:rsidRPr="00890A14" w:rsidRDefault="00037505"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037505" w:rsidRPr="00890A14" w:rsidRDefault="00037505"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1F497D" w:themeColor="text2"/>
                <w:sz w:val="20"/>
                <w:lang w:val="en-US"/>
              </w:rPr>
            </w:pPr>
            <w:r w:rsidRPr="00890A14">
              <w:rPr>
                <w:rFonts w:asciiTheme="minorHAnsi" w:hAnsiTheme="minorHAnsi"/>
                <w:b/>
                <w:bCs/>
                <w:color w:val="1F497D" w:themeColor="text2"/>
                <w:sz w:val="20"/>
                <w:lang w:val="en-GB"/>
              </w:rPr>
              <w:t>Status of academic staff - Chap. III Career</w:t>
            </w:r>
            <w:r w:rsidRPr="00890A14">
              <w:rPr>
                <w:rFonts w:asciiTheme="minorHAnsi" w:hAnsiTheme="minorHAnsi"/>
                <w:color w:val="1F497D" w:themeColor="text2"/>
                <w:sz w:val="20"/>
                <w:lang w:val="en-GB"/>
              </w:rPr>
              <w:t xml:space="preserve"> </w:t>
            </w: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Art. 13 to 15 regard the allocation of the teaching load to a member of the scientific staff, to a holder of an FNRS mandate or an academic of another Belgian or foreign university, or that is not scientific or academic staff member. </w:t>
            </w: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Art. 23 deals with the role of the academic mentor.</w:t>
            </w: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w:t>
            </w:r>
            <w:r w:rsidRPr="00890A14">
              <w:rPr>
                <w:rFonts w:asciiTheme="minorHAnsi" w:hAnsiTheme="minorHAnsi"/>
                <w:i/>
                <w:iCs/>
                <w:sz w:val="20"/>
                <w:lang w:val="en-GB"/>
              </w:rPr>
              <w:t>Members of the academic staff will ensure the management and training of their scientific collaborators, members of the scientific staff, in order to provide them with the qualifications necessary for their continued career. In particular, they will assure that the fruit of the professional work their collaborators is recognized. In particular, they should ensure that the fruit of the intellectual work of their collaborators is recognized.</w:t>
            </w:r>
            <w:r w:rsidRPr="00890A14">
              <w:rPr>
                <w:rFonts w:asciiTheme="minorHAnsi" w:hAnsiTheme="minorHAnsi"/>
                <w:sz w:val="20"/>
                <w:lang w:val="en-GB"/>
              </w:rPr>
              <w:t>"</w:t>
            </w: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Appointments, Art 31, 32 - Promotion, Art 39 to 43 and Annexes VI (promotion to the rank of Professor) and VII (promotion to the rank of Full Professor</w:t>
            </w:r>
          </w:p>
          <w:p w:rsidR="00037505"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These articles regulate the caree</w:t>
            </w:r>
            <w:r w:rsidRPr="009D4E73">
              <w:rPr>
                <w:rFonts w:asciiTheme="minorHAnsi" w:hAnsiTheme="minorHAnsi"/>
                <w:sz w:val="20"/>
                <w:lang w:val="en-GB"/>
              </w:rPr>
              <w:t>r development of academic staff</w:t>
            </w:r>
            <w:r>
              <w:rPr>
                <w:rFonts w:asciiTheme="minorHAnsi" w:hAnsiTheme="minorHAnsi"/>
                <w:sz w:val="20"/>
                <w:lang w:val="en-GB"/>
              </w:rPr>
              <w:t xml:space="preserve">. </w:t>
            </w:r>
          </w:p>
          <w:p w:rsidR="00037505" w:rsidRPr="00890A14" w:rsidRDefault="00037505"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 The institution is sensitive to these issues. Thus, researchers who fulfil the legal conditions are allowed to introduce a request for qualification (decree 1991) to the French Community of Belgium. </w:t>
            </w:r>
          </w:p>
          <w:p w:rsidR="00037505"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 For FNRS permanent researchers, the University of Namur encourages them to apply for open academic positions. Over the last 15 years, eight FNRS permanent researchers have joined the academic staff of the University of Namur; this represents 44% of all FNRS permanent posts allocated to the University of Namur as of 01/10/12. </w:t>
            </w:r>
          </w:p>
          <w:p w:rsidR="00037505" w:rsidRPr="00890A14" w:rsidRDefault="00037505"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Pr>
                <w:rFonts w:asciiTheme="minorHAnsi" w:hAnsiTheme="minorHAnsi"/>
                <w:sz w:val="20"/>
                <w:lang w:val="en-GB"/>
              </w:rPr>
              <w:t xml:space="preserve">- </w:t>
            </w:r>
            <w:r w:rsidRPr="00890A14">
              <w:rPr>
                <w:rFonts w:asciiTheme="minorHAnsi" w:hAnsiTheme="minorHAnsi"/>
                <w:sz w:val="20"/>
                <w:lang w:val="en-GB"/>
              </w:rPr>
              <w:t xml:space="preserve">With respect to researchers or </w:t>
            </w:r>
            <w:r w:rsidR="00BB2567">
              <w:rPr>
                <w:rFonts w:asciiTheme="minorHAnsi" w:hAnsiTheme="minorHAnsi"/>
                <w:sz w:val="20"/>
                <w:lang w:val="en-GB"/>
              </w:rPr>
              <w:t xml:space="preserve">teaching </w:t>
            </w:r>
            <w:r w:rsidRPr="00890A14">
              <w:rPr>
                <w:rFonts w:asciiTheme="minorHAnsi" w:hAnsiTheme="minorHAnsi"/>
                <w:sz w:val="20"/>
                <w:lang w:val="en-GB"/>
              </w:rPr>
              <w:t>assistants on term contracts, the institution strives to facilitate the bilateral termination of the contract whenever they have the opportunity to continue their careers under more stable conditions. Additionally, researchers are encouraged to attend conferences and to present the results of their research.</w:t>
            </w:r>
          </w:p>
        </w:tc>
        <w:tc>
          <w:tcPr>
            <w:tcW w:w="2672" w:type="dxa"/>
          </w:tcPr>
          <w:p w:rsidR="00A91820" w:rsidRPr="00890A14" w:rsidRDefault="00A9182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04093C" w:rsidRPr="00A91820" w:rsidRDefault="0004093C"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sidRPr="00A91820">
              <w:rPr>
                <w:rFonts w:asciiTheme="minorHAnsi" w:hAnsiTheme="minorHAnsi" w:cstheme="minorHAnsi"/>
                <w:b/>
                <w:color w:val="FF0000"/>
                <w:sz w:val="20"/>
              </w:rPr>
              <w:t>Action</w:t>
            </w:r>
            <w:r w:rsidR="002D1B1E">
              <w:rPr>
                <w:rFonts w:asciiTheme="minorHAnsi" w:hAnsiTheme="minorHAnsi" w:cstheme="minorHAnsi"/>
                <w:b/>
                <w:color w:val="FF0000"/>
                <w:sz w:val="20"/>
              </w:rPr>
              <w:t>s</w:t>
            </w:r>
            <w:r w:rsidRPr="00A91820">
              <w:rPr>
                <w:rFonts w:asciiTheme="minorHAnsi" w:hAnsiTheme="minorHAnsi" w:cstheme="minorHAnsi"/>
                <w:b/>
                <w:color w:val="FF0000"/>
                <w:sz w:val="20"/>
              </w:rPr>
              <w:t> :</w:t>
            </w:r>
          </w:p>
          <w:p w:rsidR="00037505" w:rsidRPr="00890A14" w:rsidRDefault="00037505" w:rsidP="00937FB8">
            <w:pPr>
              <w:numPr>
                <w:ilvl w:val="0"/>
                <w:numId w:val="3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Project </w:t>
            </w:r>
            <w:r w:rsidRPr="00890A14">
              <w:rPr>
                <w:rFonts w:asciiTheme="minorHAnsi" w:hAnsiTheme="minorHAnsi"/>
                <w:b/>
                <w:bCs/>
                <w:color w:val="FF0000"/>
                <w:sz w:val="20"/>
                <w:lang w:val="en-GB"/>
              </w:rPr>
              <w:t>Axel 2.6</w:t>
            </w:r>
            <w:r w:rsidRPr="00890A14">
              <w:rPr>
                <w:rFonts w:asciiTheme="minorHAnsi" w:hAnsiTheme="minorHAnsi"/>
                <w:color w:val="FF0000"/>
                <w:sz w:val="20"/>
                <w:lang w:val="en-GB"/>
              </w:rPr>
              <w:t xml:space="preserve">. "Implement all orientation decided in </w:t>
            </w:r>
            <w:r w:rsidRPr="00890A14">
              <w:rPr>
                <w:rFonts w:asciiTheme="minorHAnsi" w:hAnsiTheme="minorHAnsi"/>
                <w:b/>
                <w:bCs/>
                <w:color w:val="FF0000"/>
                <w:sz w:val="20"/>
                <w:lang w:val="en-GB"/>
              </w:rPr>
              <w:t>human resources planning management</w:t>
            </w:r>
            <w:r w:rsidRPr="00890A14">
              <w:rPr>
                <w:rFonts w:asciiTheme="minorHAnsi" w:hAnsiTheme="minorHAnsi"/>
                <w:color w:val="FF0000"/>
                <w:sz w:val="20"/>
                <w:lang w:val="en-GB"/>
              </w:rPr>
              <w:t xml:space="preserve">"  </w:t>
            </w:r>
          </w:p>
          <w:p w:rsidR="00037505" w:rsidRPr="00890A14" w:rsidRDefault="00037505" w:rsidP="00937FB8">
            <w:pPr>
              <w:pStyle w:val="Paragraphedeliste"/>
              <w:numPr>
                <w:ilvl w:val="0"/>
                <w:numId w:val="39"/>
              </w:numPr>
              <w:jc w:val="both"/>
              <w:cnfStyle w:val="000000010000" w:firstRow="0" w:lastRow="0" w:firstColumn="0" w:lastColumn="0" w:oddVBand="0" w:evenVBand="0" w:oddHBand="0" w:evenHBand="1" w:firstRowFirstColumn="0" w:firstRowLastColumn="0" w:lastRowFirstColumn="0" w:lastRowLastColumn="0"/>
              <w:rPr>
                <w:rFonts w:cs="Arial"/>
                <w:color w:val="FF0000"/>
                <w:sz w:val="24"/>
                <w:lang w:val="en-US"/>
              </w:rPr>
            </w:pPr>
            <w:r w:rsidRPr="00890A14">
              <w:rPr>
                <w:rFonts w:asciiTheme="minorHAnsi" w:hAnsiTheme="minorHAnsi"/>
                <w:b/>
                <w:bCs/>
                <w:color w:val="FF0000"/>
                <w:sz w:val="20"/>
                <w:lang w:val="en-GB"/>
              </w:rPr>
              <w:t>Make information available</w:t>
            </w:r>
            <w:r w:rsidRPr="00890A14">
              <w:rPr>
                <w:rFonts w:asciiTheme="minorHAnsi" w:hAnsiTheme="minorHAnsi"/>
                <w:color w:val="FF0000"/>
                <w:sz w:val="20"/>
                <w:lang w:val="en-GB"/>
              </w:rPr>
              <w:t xml:space="preserve"> on career development and on the individual financing of researchers (mandates, subsidies, etc.) and mobility opportunities. Particular attention is given to information as concerns both the academic career and non-academic career opportunities, from the very start of their research work.</w:t>
            </w:r>
          </w:p>
        </w:tc>
      </w:tr>
    </w:tbl>
    <w:p w:rsidR="00306B55" w:rsidRPr="00890A14" w:rsidRDefault="00306B55" w:rsidP="00A91820">
      <w:pPr>
        <w:rPr>
          <w:lang w:val="en-US"/>
        </w:rPr>
      </w:pPr>
    </w:p>
    <w:p w:rsidR="00A91820" w:rsidRPr="00890A14" w:rsidRDefault="00A91820" w:rsidP="00A91820">
      <w:pPr>
        <w:rPr>
          <w:lang w:val="en-US"/>
        </w:rPr>
      </w:pPr>
    </w:p>
    <w:tbl>
      <w:tblPr>
        <w:tblStyle w:val="Grilleclaire-Accent11"/>
        <w:tblW w:w="0" w:type="auto"/>
        <w:tblLook w:val="04A0" w:firstRow="1" w:lastRow="0" w:firstColumn="1" w:lastColumn="0" w:noHBand="0" w:noVBand="1"/>
      </w:tblPr>
      <w:tblGrid>
        <w:gridCol w:w="3936"/>
        <w:gridCol w:w="7654"/>
        <w:gridCol w:w="3948"/>
      </w:tblGrid>
      <w:tr w:rsidR="00A91820" w:rsidRPr="008D38E1" w:rsidTr="009E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037505" w:rsidRPr="00890A14" w:rsidRDefault="00A91820" w:rsidP="009D4E73">
            <w:pPr>
              <w:jc w:val="both"/>
              <w:rPr>
                <w:rFonts w:asciiTheme="minorHAnsi" w:hAnsiTheme="minorHAnsi" w:cstheme="minorHAnsi"/>
                <w:color w:val="1F497D" w:themeColor="text2"/>
                <w:sz w:val="20"/>
                <w:lang w:val="en-US"/>
              </w:rPr>
            </w:pPr>
            <w:r w:rsidRPr="00890A14">
              <w:rPr>
                <w:rFonts w:asciiTheme="minorHAnsi" w:hAnsiTheme="minorHAnsi" w:cstheme="minorHAnsi"/>
                <w:color w:val="1F497D" w:themeColor="text2"/>
                <w:sz w:val="20"/>
                <w:lang w:val="en-US"/>
              </w:rPr>
              <w:t xml:space="preserve">#30. </w:t>
            </w:r>
            <w:r w:rsidR="00037505" w:rsidRPr="00890A14">
              <w:rPr>
                <w:rFonts w:asciiTheme="minorHAnsi" w:hAnsiTheme="minorHAnsi" w:cs="MetaMedium-Roman"/>
                <w:color w:val="1F497D" w:themeColor="text2"/>
                <w:sz w:val="20"/>
                <w:lang w:val="en-US" w:eastAsia="fr-BE"/>
              </w:rPr>
              <w:t>Access to career advice</w:t>
            </w:r>
            <w:r w:rsidR="00976319">
              <w:rPr>
                <w:rFonts w:asciiTheme="minorHAnsi" w:hAnsiTheme="minorHAnsi" w:cs="MetaMedium-Roman"/>
                <w:color w:val="1F497D" w:themeColor="text2"/>
                <w:sz w:val="20"/>
                <w:lang w:val="en-US" w:eastAsia="fr-BE"/>
              </w:rPr>
              <w:t xml:space="preserve"> </w:t>
            </w:r>
            <w:r w:rsidR="00976319">
              <w:rPr>
                <w:rFonts w:asciiTheme="minorHAnsi" w:hAnsiTheme="minorHAnsi" w:cs="MetaNormal-Roman"/>
                <w:b w:val="0"/>
                <w:color w:val="1F497D" w:themeColor="text2"/>
                <w:sz w:val="20"/>
                <w:lang w:val="en-US" w:eastAsia="fr-BE"/>
              </w:rPr>
              <w:t xml:space="preserve">(Charter) </w:t>
            </w:r>
            <w:r w:rsidR="00037505" w:rsidRPr="00535A14">
              <w:rPr>
                <w:rFonts w:asciiTheme="minorHAnsi" w:hAnsiTheme="minorHAnsi" w:cs="MetaNormal-Roman"/>
                <w:b w:val="0"/>
                <w:color w:val="1F497D" w:themeColor="text2"/>
                <w:sz w:val="20"/>
                <w:lang w:val="en-US" w:eastAsia="fr-BE"/>
              </w:rPr>
              <w:t>Employers and/or funders should ensure that career advice and job placement assistance, either in the institutions concerned, or through collaboration with other structures, is offered to researchers at all stages of their careers, regardless of their contractual situation.</w:t>
            </w:r>
          </w:p>
        </w:tc>
      </w:tr>
      <w:tr w:rsidR="00A91820" w:rsidRPr="008D38E1"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A91820" w:rsidRPr="00890A14" w:rsidRDefault="00A91820" w:rsidP="009E270A">
            <w:pPr>
              <w:rPr>
                <w:rFonts w:asciiTheme="minorHAnsi" w:hAnsiTheme="minorHAnsi" w:cstheme="minorHAnsi"/>
                <w:sz w:val="20"/>
                <w:lang w:val="en-US"/>
              </w:rPr>
            </w:pPr>
          </w:p>
        </w:tc>
      </w:tr>
      <w:tr w:rsidR="00A91820" w:rsidRPr="00E17670" w:rsidTr="006F4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left w:val="single" w:sz="4" w:space="0" w:color="auto"/>
            </w:tcBorders>
          </w:tcPr>
          <w:p w:rsidR="00A91820" w:rsidRPr="00E17670" w:rsidRDefault="00A91820"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7654" w:type="dxa"/>
            <w:tcBorders>
              <w:top w:val="single" w:sz="4" w:space="0" w:color="auto"/>
            </w:tcBorders>
          </w:tcPr>
          <w:p w:rsidR="00A91820"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3948" w:type="dxa"/>
            <w:tcBorders>
              <w:top w:val="single" w:sz="4" w:space="0" w:color="auto"/>
              <w:right w:val="single" w:sz="4" w:space="0" w:color="auto"/>
            </w:tcBorders>
          </w:tcPr>
          <w:p w:rsidR="00A91820"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A91820" w:rsidRPr="00E17670" w:rsidTr="006F4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A91820" w:rsidRPr="00E17670" w:rsidRDefault="00A91820" w:rsidP="009E270A">
            <w:pPr>
              <w:rPr>
                <w:rFonts w:asciiTheme="minorHAnsi" w:hAnsiTheme="minorHAnsi" w:cstheme="minorHAnsi"/>
                <w:sz w:val="20"/>
              </w:rPr>
            </w:pPr>
          </w:p>
        </w:tc>
        <w:tc>
          <w:tcPr>
            <w:tcW w:w="7654" w:type="dxa"/>
          </w:tcPr>
          <w:p w:rsidR="00A91820" w:rsidRPr="00E17670" w:rsidRDefault="00A91820"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48" w:type="dxa"/>
          </w:tcPr>
          <w:p w:rsidR="00A91820" w:rsidRPr="00E17670" w:rsidRDefault="00A91820"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A91820" w:rsidRPr="008D38E1" w:rsidTr="006F4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A91820" w:rsidRPr="009D4E73" w:rsidRDefault="00A91820" w:rsidP="00937FB8">
            <w:pPr>
              <w:spacing w:before="60" w:after="60"/>
              <w:jc w:val="both"/>
              <w:rPr>
                <w:rFonts w:asciiTheme="minorHAnsi" w:hAnsiTheme="minorHAnsi" w:cstheme="minorHAnsi"/>
                <w:color w:val="1F497D" w:themeColor="text2"/>
                <w:sz w:val="20"/>
              </w:rPr>
            </w:pPr>
          </w:p>
          <w:p w:rsidR="00976319" w:rsidRPr="00535A14" w:rsidRDefault="00976319" w:rsidP="00937FB8">
            <w:pPr>
              <w:numPr>
                <w:ilvl w:val="0"/>
                <w:numId w:val="18"/>
              </w:numPr>
              <w:jc w:val="both"/>
              <w:rPr>
                <w:rFonts w:asciiTheme="minorHAnsi" w:hAnsiTheme="minorHAnsi" w:cs="Calibri"/>
                <w:b w:val="0"/>
                <w:color w:val="1F497D"/>
                <w:sz w:val="20"/>
                <w:lang w:val="en-GB"/>
              </w:rPr>
            </w:pPr>
            <w:r w:rsidRPr="00535A14">
              <w:rPr>
                <w:rFonts w:asciiTheme="minorHAnsi" w:hAnsiTheme="minorHAnsi" w:cs="Calibri"/>
                <w:b w:val="0"/>
                <w:color w:val="1F497D"/>
                <w:sz w:val="20"/>
                <w:lang w:val="en-GB"/>
              </w:rPr>
              <w:t>Partnership of Wallonia-Brussels for researchers, May 26, 2011</w:t>
            </w:r>
          </w:p>
          <w:p w:rsidR="00976319" w:rsidRPr="00535A14" w:rsidRDefault="00976319" w:rsidP="00937FB8">
            <w:pPr>
              <w:spacing w:before="60" w:after="60"/>
              <w:ind w:left="360"/>
              <w:jc w:val="both"/>
              <w:rPr>
                <w:rFonts w:asciiTheme="minorHAnsi" w:hAnsiTheme="minorHAnsi" w:cs="Calibri"/>
                <w:b w:val="0"/>
                <w:color w:val="1F497D"/>
                <w:sz w:val="20"/>
                <w:lang w:val="en-GB"/>
              </w:rPr>
            </w:pPr>
            <w:r w:rsidRPr="00535A14">
              <w:rPr>
                <w:rFonts w:asciiTheme="minorHAnsi" w:hAnsiTheme="minorHAnsi" w:cs="Calibri"/>
                <w:b w:val="0"/>
                <w:color w:val="1F497D"/>
                <w:sz w:val="20"/>
                <w:lang w:val="en-GB"/>
              </w:rPr>
              <w:t>Action 3</w:t>
            </w:r>
          </w:p>
          <w:p w:rsidR="00A91820" w:rsidRPr="00535A14" w:rsidRDefault="00976319" w:rsidP="00937FB8">
            <w:pPr>
              <w:spacing w:before="60" w:after="60"/>
              <w:ind w:left="360"/>
              <w:jc w:val="both"/>
              <w:rPr>
                <w:rFonts w:asciiTheme="minorHAnsi" w:hAnsiTheme="minorHAnsi" w:cs="Arial"/>
                <w:b w:val="0"/>
                <w:sz w:val="20"/>
                <w:lang w:val="en-US"/>
              </w:rPr>
            </w:pPr>
            <w:r w:rsidRPr="00535A14">
              <w:rPr>
                <w:rFonts w:asciiTheme="minorHAnsi" w:hAnsiTheme="minorHAnsi" w:cs="Calibri"/>
                <w:b w:val="0"/>
                <w:color w:val="000000"/>
                <w:sz w:val="20"/>
                <w:lang w:val="en-GB"/>
              </w:rPr>
              <w:t>“</w:t>
            </w:r>
            <w:r w:rsidRPr="00535A14">
              <w:rPr>
                <w:rFonts w:asciiTheme="minorHAnsi" w:hAnsiTheme="minorHAnsi" w:cs="Calibri"/>
                <w:b w:val="0"/>
                <w:i/>
                <w:iCs/>
                <w:color w:val="000000"/>
                <w:sz w:val="20"/>
                <w:lang w:val="en-GB"/>
              </w:rPr>
              <w:t>Publish online via the European portal Euraxess Jobs, as well as doctorat.be, all university vacancies, scholarships and mandates of the F.R.S.- FNRS as well as those of other actors in the research field.”</w:t>
            </w:r>
          </w:p>
          <w:p w:rsidR="00976319" w:rsidRPr="00535A14" w:rsidRDefault="00976319" w:rsidP="00937FB8">
            <w:pPr>
              <w:pStyle w:val="Paragraphedeliste"/>
              <w:numPr>
                <w:ilvl w:val="0"/>
                <w:numId w:val="26"/>
              </w:numPr>
              <w:spacing w:before="60" w:after="60"/>
              <w:jc w:val="both"/>
              <w:rPr>
                <w:rFonts w:asciiTheme="minorHAnsi" w:hAnsiTheme="minorHAnsi" w:cs="Calibri"/>
                <w:b w:val="0"/>
                <w:color w:val="1F497D"/>
                <w:sz w:val="20"/>
                <w:lang w:val="en-GB"/>
              </w:rPr>
            </w:pPr>
            <w:r w:rsidRPr="00535A14">
              <w:rPr>
                <w:rFonts w:asciiTheme="minorHAnsi" w:hAnsiTheme="minorHAnsi" w:cs="Calibri"/>
                <w:b w:val="0"/>
                <w:color w:val="1F497D"/>
                <w:sz w:val="20"/>
                <w:lang w:val="en-GB"/>
              </w:rPr>
              <w:t>Law of 3 July 1978 on employment contracts, (M.B. 22.08.1978)</w:t>
            </w:r>
          </w:p>
          <w:p w:rsidR="00976319" w:rsidRPr="00535A14" w:rsidRDefault="00976319" w:rsidP="00937FB8">
            <w:pPr>
              <w:pStyle w:val="Default"/>
              <w:ind w:left="360"/>
              <w:jc w:val="both"/>
              <w:rPr>
                <w:rFonts w:asciiTheme="minorHAnsi" w:hAnsiTheme="minorHAnsi" w:cs="Calibri"/>
                <w:b w:val="0"/>
                <w:sz w:val="20"/>
                <w:szCs w:val="20"/>
                <w:lang w:val="en-GB"/>
              </w:rPr>
            </w:pPr>
            <w:r w:rsidRPr="00535A14">
              <w:rPr>
                <w:rFonts w:asciiTheme="minorHAnsi" w:hAnsiTheme="minorHAnsi" w:cs="Calibri"/>
                <w:b w:val="0"/>
                <w:sz w:val="20"/>
                <w:szCs w:val="20"/>
                <w:lang w:val="en-GB"/>
              </w:rPr>
              <w:t>Chap. IV The end of the employment contract - Article 37§1 and Art .40§1 Art. 39 Treats the termination of a contract's term while the Art. 40 refers to a fixed term contract.</w:t>
            </w:r>
          </w:p>
          <w:p w:rsidR="00A91820" w:rsidRPr="00890A14" w:rsidRDefault="00A91820" w:rsidP="00937FB8">
            <w:pPr>
              <w:spacing w:before="60" w:after="60"/>
              <w:ind w:left="360"/>
              <w:jc w:val="both"/>
              <w:rPr>
                <w:rFonts w:asciiTheme="minorHAnsi" w:hAnsiTheme="minorHAnsi" w:cs="Arial"/>
                <w:sz w:val="20"/>
                <w:lang w:val="en-US"/>
              </w:rPr>
            </w:pPr>
          </w:p>
        </w:tc>
        <w:tc>
          <w:tcPr>
            <w:tcW w:w="7654" w:type="dxa"/>
          </w:tcPr>
          <w:p w:rsidR="00976319" w:rsidRPr="00890A14" w:rsidRDefault="00976319"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976319" w:rsidRPr="00890A14" w:rsidRDefault="00976319"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US"/>
              </w:rPr>
            </w:pPr>
            <w:r w:rsidRPr="00890A14">
              <w:rPr>
                <w:rFonts w:asciiTheme="minorHAnsi" w:hAnsiTheme="minorHAnsi"/>
                <w:b/>
                <w:bCs/>
                <w:color w:val="1F497D" w:themeColor="text2"/>
                <w:sz w:val="20"/>
                <w:lang w:val="en-GB"/>
              </w:rPr>
              <w:t>Employment</w:t>
            </w:r>
            <w:r w:rsidRPr="00890A14">
              <w:rPr>
                <w:rFonts w:asciiTheme="minorHAnsi" w:hAnsiTheme="minorHAnsi"/>
                <w:color w:val="1F497D" w:themeColor="text2"/>
                <w:sz w:val="20"/>
                <w:lang w:val="en-GB"/>
              </w:rPr>
              <w:t xml:space="preserve"> </w:t>
            </w:r>
            <w:r w:rsidRPr="00890A14">
              <w:rPr>
                <w:rFonts w:asciiTheme="minorHAnsi" w:hAnsiTheme="minorHAnsi"/>
                <w:b/>
                <w:color w:val="1F497D" w:themeColor="text2"/>
                <w:sz w:val="20"/>
                <w:lang w:val="en-GB"/>
              </w:rPr>
              <w:t xml:space="preserve">unit </w:t>
            </w:r>
            <w:r w:rsidRPr="00890A14">
              <w:rPr>
                <w:rFonts w:asciiTheme="minorHAnsi" w:hAnsiTheme="minorHAnsi"/>
                <w:sz w:val="20"/>
                <w:lang w:val="en-GB"/>
              </w:rPr>
              <w:t>whose mission is to inform and assist students, former students and researchers in their professi</w:t>
            </w:r>
            <w:r w:rsidR="000B5D3B">
              <w:rPr>
                <w:rFonts w:asciiTheme="minorHAnsi" w:hAnsiTheme="minorHAnsi"/>
                <w:sz w:val="20"/>
                <w:lang w:val="en-GB"/>
              </w:rPr>
              <w:t xml:space="preserve">onal (re)orientation. This unit </w:t>
            </w:r>
            <w:r w:rsidRPr="00890A14">
              <w:rPr>
                <w:rFonts w:asciiTheme="minorHAnsi" w:hAnsiTheme="minorHAnsi"/>
                <w:sz w:val="20"/>
                <w:lang w:val="en-GB"/>
              </w:rPr>
              <w:t>provides various services:</w:t>
            </w:r>
          </w:p>
          <w:p w:rsidR="00976319" w:rsidRPr="00890A14" w:rsidRDefault="00976319" w:rsidP="00937FB8">
            <w:pPr>
              <w:numPr>
                <w:ilvl w:val="0"/>
                <w:numId w:val="10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b/>
                <w:bCs/>
                <w:color w:val="1F497D" w:themeColor="text2"/>
                <w:sz w:val="20"/>
                <w:lang w:val="en-GB"/>
              </w:rPr>
              <w:t>Placement Service:</w:t>
            </w:r>
            <w:r w:rsidRPr="00890A14">
              <w:rPr>
                <w:rFonts w:asciiTheme="minorHAnsi" w:hAnsiTheme="minorHAnsi"/>
                <w:color w:val="1F497D" w:themeColor="text2"/>
                <w:sz w:val="20"/>
                <w:lang w:val="en-GB"/>
              </w:rPr>
              <w:t xml:space="preserve"> </w:t>
            </w:r>
            <w:r w:rsidRPr="00890A14">
              <w:rPr>
                <w:rFonts w:asciiTheme="minorHAnsi" w:hAnsiTheme="minorHAnsi"/>
                <w:sz w:val="20"/>
                <w:lang w:val="en-GB"/>
              </w:rPr>
              <w:t>the service disseminates job offers (internal and external) through various means(bulletin boards, email, job lis</w:t>
            </w:r>
            <w:r w:rsidRPr="009D4E73">
              <w:rPr>
                <w:rFonts w:asciiTheme="minorHAnsi" w:hAnsiTheme="minorHAnsi"/>
                <w:sz w:val="20"/>
                <w:lang w:val="en-GB"/>
              </w:rPr>
              <w:t>ts or</w:t>
            </w:r>
            <w:r w:rsidRPr="000B7241">
              <w:rPr>
                <w:rFonts w:asciiTheme="minorHAnsi" w:hAnsiTheme="minorHAnsi"/>
                <w:sz w:val="20"/>
                <w:lang w:val="en-GB"/>
              </w:rPr>
              <w:t xml:space="preserve"> the TerraNostra intranet </w:t>
            </w:r>
          </w:p>
          <w:p w:rsidR="00976319" w:rsidRPr="00890A14" w:rsidRDefault="00976319" w:rsidP="00937FB8">
            <w:pPr>
              <w:numPr>
                <w:ilvl w:val="0"/>
                <w:numId w:val="10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b/>
                <w:bCs/>
                <w:color w:val="1F497D" w:themeColor="text2"/>
                <w:sz w:val="20"/>
                <w:lang w:val="en-GB"/>
              </w:rPr>
              <w:t>Support service</w:t>
            </w:r>
            <w:r w:rsidRPr="00890A14">
              <w:rPr>
                <w:rFonts w:asciiTheme="minorHAnsi" w:hAnsiTheme="minorHAnsi"/>
                <w:b/>
                <w:bCs/>
                <w:sz w:val="20"/>
                <w:lang w:val="en-GB"/>
              </w:rPr>
              <w:t>:</w:t>
            </w:r>
            <w:r w:rsidRPr="00890A14">
              <w:rPr>
                <w:rFonts w:asciiTheme="minorHAnsi" w:hAnsiTheme="minorHAnsi"/>
                <w:i/>
                <w:iCs/>
                <w:sz w:val="20"/>
                <w:lang w:val="en-GB"/>
              </w:rPr>
              <w:t xml:space="preserve"> </w:t>
            </w:r>
            <w:r w:rsidRPr="00890A14">
              <w:rPr>
                <w:rFonts w:asciiTheme="minorHAnsi" w:hAnsiTheme="minorHAnsi"/>
                <w:sz w:val="20"/>
                <w:lang w:val="en-GB"/>
              </w:rPr>
              <w:t>personalized assistance for professional (re)orientation: skills assessment, definition of a professional project, writing a CV, a cover letters, tips and simulation for the job interviews in French and English, search of offers adapted to the profile, etc.</w:t>
            </w:r>
          </w:p>
          <w:p w:rsidR="00976319" w:rsidRPr="00890A14" w:rsidRDefault="00976319" w:rsidP="00937FB8">
            <w:pPr>
              <w:numPr>
                <w:ilvl w:val="0"/>
                <w:numId w:val="10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sz w:val="20"/>
                <w:lang w:val="en-GB"/>
              </w:rPr>
            </w:pPr>
            <w:r w:rsidRPr="00890A14">
              <w:rPr>
                <w:rFonts w:asciiTheme="minorHAnsi" w:hAnsiTheme="minorHAnsi"/>
                <w:b/>
                <w:bCs/>
                <w:color w:val="1F497D" w:themeColor="text2"/>
                <w:sz w:val="20"/>
                <w:lang w:val="en-GB"/>
              </w:rPr>
              <w:t>Information service</w:t>
            </w:r>
            <w:r w:rsidRPr="00890A14">
              <w:rPr>
                <w:rFonts w:asciiTheme="minorHAnsi" w:hAnsiTheme="minorHAnsi"/>
                <w:sz w:val="20"/>
                <w:lang w:val="en-GB"/>
              </w:rPr>
              <w:t>: providing documentation on the world of work, the labour market, etc.</w:t>
            </w:r>
          </w:p>
          <w:p w:rsidR="00976319" w:rsidRPr="00890A14" w:rsidRDefault="00976319"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sz w:val="20"/>
                <w:lang w:val="en-GB"/>
              </w:rPr>
            </w:pPr>
          </w:p>
          <w:p w:rsidR="00976319" w:rsidRPr="00890A14" w:rsidRDefault="00976319"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1F497D" w:themeColor="text2"/>
                <w:sz w:val="20"/>
                <w:lang w:val="en-GB"/>
              </w:rPr>
            </w:pPr>
            <w:r w:rsidRPr="00890A14">
              <w:rPr>
                <w:rFonts w:asciiTheme="minorHAnsi" w:hAnsiTheme="minorHAnsi"/>
                <w:b/>
                <w:bCs/>
                <w:color w:val="1F497D" w:themeColor="text2"/>
                <w:sz w:val="20"/>
                <w:lang w:val="en-GB"/>
              </w:rPr>
              <w:t xml:space="preserve">Status of scientific staff paid through operational budgets - Annexe III </w:t>
            </w:r>
          </w:p>
          <w:p w:rsidR="00976319" w:rsidRPr="00890A14" w:rsidRDefault="00976319"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This annex refers to the departure of a member of the scientific staff before the end of </w:t>
            </w:r>
            <w:r w:rsidR="00BB2567">
              <w:rPr>
                <w:rFonts w:asciiTheme="minorHAnsi" w:hAnsiTheme="minorHAnsi"/>
                <w:sz w:val="20"/>
                <w:lang w:val="en-GB"/>
              </w:rPr>
              <w:t xml:space="preserve">his/her </w:t>
            </w:r>
            <w:r w:rsidRPr="00890A14">
              <w:rPr>
                <w:rFonts w:asciiTheme="minorHAnsi" w:hAnsiTheme="minorHAnsi"/>
                <w:sz w:val="20"/>
                <w:lang w:val="en-GB"/>
              </w:rPr>
              <w:t xml:space="preserve">contract. The University of Namur is normally aligned with the law. However, for staff under term contracts, derogations are possible under certain conditions. </w:t>
            </w:r>
          </w:p>
          <w:p w:rsidR="00976319" w:rsidRPr="00890A14" w:rsidRDefault="00976319"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i/>
                <w:sz w:val="20"/>
              </w:rPr>
            </w:pPr>
            <w:r w:rsidRPr="00890A14">
              <w:rPr>
                <w:rFonts w:asciiTheme="minorHAnsi" w:hAnsiTheme="minorHAnsi"/>
                <w:sz w:val="20"/>
                <w:lang w:val="en-GB"/>
              </w:rPr>
              <w:t>“</w:t>
            </w:r>
            <w:r w:rsidRPr="00890A14">
              <w:rPr>
                <w:rFonts w:asciiTheme="minorHAnsi" w:hAnsiTheme="minorHAnsi"/>
                <w:i/>
                <w:sz w:val="20"/>
                <w:lang w:val="en-GB"/>
              </w:rPr>
              <w:t>However</w:t>
            </w:r>
            <w:r w:rsidRPr="00890A14">
              <w:rPr>
                <w:rFonts w:asciiTheme="minorHAnsi" w:hAnsiTheme="minorHAnsi"/>
                <w:i/>
                <w:iCs/>
                <w:sz w:val="20"/>
                <w:lang w:val="en-GB"/>
              </w:rPr>
              <w:t>, the Board of directors can at the time of their resignation grant to members of the scientific staff exemptions from the legal provisions. These exemptions can be granted only on the basis of a favourable report of the Dean and the Head of Department to which the interested party belongs. It will be subject of a written agreement.”</w:t>
            </w:r>
            <w:r w:rsidRPr="00890A14">
              <w:rPr>
                <w:rFonts w:asciiTheme="minorHAnsi" w:hAnsiTheme="minorHAnsi"/>
                <w:sz w:val="20"/>
                <w:lang w:val="en-GB"/>
              </w:rPr>
              <w:t xml:space="preserve"> </w:t>
            </w:r>
          </w:p>
          <w:p w:rsidR="00976319" w:rsidRPr="00890A14" w:rsidRDefault="00976319"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p w:rsidR="00976319" w:rsidRPr="00890A14" w:rsidRDefault="00976319" w:rsidP="00937FB8">
            <w:pPr>
              <w:numPr>
                <w:ilvl w:val="0"/>
                <w:numId w:val="105"/>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1F497D" w:themeColor="text2"/>
                <w:sz w:val="20"/>
              </w:rPr>
            </w:pPr>
            <w:r w:rsidRPr="00890A14">
              <w:rPr>
                <w:rFonts w:asciiTheme="minorHAnsi" w:hAnsiTheme="minorHAnsi"/>
                <w:b/>
                <w:bCs/>
                <w:color w:val="1F497D" w:themeColor="text2"/>
                <w:sz w:val="20"/>
                <w:lang w:val="en-GB"/>
              </w:rPr>
              <w:t>Project Prodoc</w:t>
            </w:r>
          </w:p>
          <w:p w:rsidR="00976319" w:rsidRPr="00890A14" w:rsidRDefault="00976319"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890A14">
              <w:rPr>
                <w:rFonts w:asciiTheme="minorHAnsi" w:hAnsiTheme="minorHAnsi"/>
                <w:sz w:val="20"/>
                <w:lang w:val="en-GB"/>
              </w:rPr>
              <w:t>The University of Namur is a partner of the European project PRODOC, funded under Interreg. This project aims at the professional insertion of PhDs and young researchers in the cross-border area of</w:t>
            </w:r>
            <w:r w:rsidRPr="00890A14">
              <w:rPr>
                <w:rFonts w:asciiTheme="minorHAnsi" w:hAnsiTheme="minorHAnsi"/>
                <w:b/>
                <w:bCs/>
                <w:sz w:val="20"/>
                <w:lang w:val="en-GB"/>
              </w:rPr>
              <w:t xml:space="preserve"> </w:t>
            </w:r>
            <w:r w:rsidRPr="00890A14">
              <w:rPr>
                <w:rFonts w:asciiTheme="minorHAnsi" w:hAnsiTheme="minorHAnsi"/>
                <w:sz w:val="20"/>
                <w:lang w:val="en-GB"/>
              </w:rPr>
              <w:t>Nord-Pas-de-Calais/ Hainaut-Namur. It also helps to better position the doctoral training of the cross-border area on the European and international scene.</w:t>
            </w:r>
          </w:p>
        </w:tc>
        <w:tc>
          <w:tcPr>
            <w:tcW w:w="3948" w:type="dxa"/>
          </w:tcPr>
          <w:p w:rsidR="00A91820" w:rsidRPr="00890A14" w:rsidRDefault="00A9182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A91820" w:rsidRPr="00A91820" w:rsidRDefault="00A9182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sidRPr="00A91820">
              <w:rPr>
                <w:rFonts w:asciiTheme="minorHAnsi" w:hAnsiTheme="minorHAnsi" w:cstheme="minorHAnsi"/>
                <w:b/>
                <w:color w:val="FF0000"/>
                <w:sz w:val="20"/>
              </w:rPr>
              <w:t>Action</w:t>
            </w:r>
            <w:r>
              <w:rPr>
                <w:rFonts w:asciiTheme="minorHAnsi" w:hAnsiTheme="minorHAnsi" w:cstheme="minorHAnsi"/>
                <w:b/>
                <w:color w:val="FF0000"/>
                <w:sz w:val="20"/>
              </w:rPr>
              <w:t>s</w:t>
            </w:r>
            <w:r w:rsidRPr="00A91820">
              <w:rPr>
                <w:rFonts w:asciiTheme="minorHAnsi" w:hAnsiTheme="minorHAnsi" w:cstheme="minorHAnsi"/>
                <w:b/>
                <w:color w:val="FF0000"/>
                <w:sz w:val="20"/>
              </w:rPr>
              <w:t>:</w:t>
            </w:r>
          </w:p>
          <w:p w:rsidR="00976319" w:rsidRPr="00E0029E" w:rsidRDefault="00BB2567" w:rsidP="00937FB8">
            <w:pPr>
              <w:numPr>
                <w:ilvl w:val="0"/>
                <w:numId w:val="3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sz w:val="20"/>
                <w:lang w:val="en-US"/>
              </w:rPr>
            </w:pPr>
            <w:r>
              <w:rPr>
                <w:rFonts w:asciiTheme="minorHAnsi" w:hAnsiTheme="minorHAnsi"/>
                <w:b/>
                <w:bCs/>
                <w:color w:val="FF0000"/>
                <w:sz w:val="20"/>
                <w:lang w:val="en-GB"/>
              </w:rPr>
              <w:t xml:space="preserve">Extend </w:t>
            </w:r>
            <w:r w:rsidR="000B5D3B">
              <w:rPr>
                <w:rFonts w:asciiTheme="minorHAnsi" w:hAnsiTheme="minorHAnsi"/>
                <w:b/>
                <w:bCs/>
                <w:color w:val="FF0000"/>
                <w:sz w:val="20"/>
                <w:lang w:val="en-GB"/>
              </w:rPr>
              <w:t>the PRO-</w:t>
            </w:r>
            <w:r w:rsidR="00976319" w:rsidRPr="00890A14">
              <w:rPr>
                <w:rFonts w:asciiTheme="minorHAnsi" w:hAnsiTheme="minorHAnsi"/>
                <w:b/>
                <w:bCs/>
                <w:color w:val="FF0000"/>
                <w:sz w:val="20"/>
                <w:lang w:val="en-GB"/>
              </w:rPr>
              <w:t xml:space="preserve">DOC project </w:t>
            </w:r>
          </w:p>
          <w:p w:rsidR="00A91820" w:rsidRPr="00890A14" w:rsidRDefault="00976319" w:rsidP="00937FB8">
            <w:pPr>
              <w:pStyle w:val="Paragraphedeliste"/>
              <w:numPr>
                <w:ilvl w:val="0"/>
                <w:numId w:val="39"/>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890A14">
              <w:rPr>
                <w:rFonts w:asciiTheme="minorHAnsi" w:hAnsiTheme="minorHAnsi"/>
                <w:color w:val="FF0000"/>
                <w:sz w:val="20"/>
                <w:lang w:val="en-GB"/>
              </w:rPr>
              <w:t xml:space="preserve">Conduct an </w:t>
            </w:r>
            <w:r w:rsidRPr="00890A14">
              <w:rPr>
                <w:rFonts w:asciiTheme="minorHAnsi" w:hAnsiTheme="minorHAnsi"/>
                <w:b/>
                <w:bCs/>
                <w:color w:val="FF0000"/>
                <w:sz w:val="20"/>
                <w:lang w:val="en-GB"/>
              </w:rPr>
              <w:t>information campaign</w:t>
            </w:r>
            <w:r w:rsidRPr="00890A14">
              <w:rPr>
                <w:rFonts w:asciiTheme="minorHAnsi" w:hAnsiTheme="minorHAnsi"/>
                <w:color w:val="FF0000"/>
                <w:sz w:val="20"/>
                <w:lang w:val="en-GB"/>
              </w:rPr>
              <w:t xml:space="preserve"> within the institution to publicize the employment cell and the initiatives taken in the conte</w:t>
            </w:r>
            <w:r w:rsidR="00E0029E">
              <w:rPr>
                <w:rFonts w:asciiTheme="minorHAnsi" w:hAnsiTheme="minorHAnsi"/>
                <w:color w:val="FF0000"/>
                <w:sz w:val="20"/>
                <w:lang w:val="en-GB"/>
              </w:rPr>
              <w:t>xt of the sustainability of PRO-</w:t>
            </w:r>
            <w:r w:rsidRPr="00890A14">
              <w:rPr>
                <w:rFonts w:asciiTheme="minorHAnsi" w:hAnsiTheme="minorHAnsi"/>
                <w:color w:val="FF0000"/>
                <w:sz w:val="20"/>
                <w:lang w:val="en-GB"/>
              </w:rPr>
              <w:t>DOC, determine the frequency of this type of campaign and define the most appropriate information channels.</w:t>
            </w:r>
          </w:p>
        </w:tc>
      </w:tr>
    </w:tbl>
    <w:p w:rsidR="00FD4538" w:rsidRPr="00890A14" w:rsidRDefault="00FD4538">
      <w:pPr>
        <w:rPr>
          <w:lang w:val="en-US"/>
        </w:rPr>
      </w:pPr>
      <w:r w:rsidRPr="00890A14">
        <w:rPr>
          <w:b/>
          <w:bCs/>
          <w:lang w:val="en-US"/>
        </w:rPr>
        <w:br w:type="page"/>
      </w:r>
    </w:p>
    <w:tbl>
      <w:tblPr>
        <w:tblStyle w:val="Grilleclaire-Accent11"/>
        <w:tblW w:w="0" w:type="auto"/>
        <w:tblLook w:val="04A0" w:firstRow="1" w:lastRow="0" w:firstColumn="1" w:lastColumn="0" w:noHBand="0" w:noVBand="1"/>
      </w:tblPr>
      <w:tblGrid>
        <w:gridCol w:w="15538"/>
      </w:tblGrid>
      <w:tr w:rsidR="009A1514" w:rsidRPr="008D38E1" w:rsidTr="009A1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tcBorders>
              <w:bottom w:val="nil"/>
            </w:tcBorders>
            <w:shd w:val="clear" w:color="auto" w:fill="auto"/>
          </w:tcPr>
          <w:p w:rsidR="00D222FE" w:rsidRPr="00535A14" w:rsidRDefault="009A1514" w:rsidP="00890A14">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lastRenderedPageBreak/>
              <w:t xml:space="preserve">#38. </w:t>
            </w:r>
            <w:r w:rsidR="00D222FE" w:rsidRPr="00890A14">
              <w:rPr>
                <w:rFonts w:asciiTheme="minorHAnsi" w:hAnsiTheme="minorHAnsi" w:cs="MetaMedium-Roman"/>
                <w:color w:val="1F497D" w:themeColor="text2"/>
                <w:sz w:val="20"/>
                <w:lang w:val="en-US" w:eastAsia="fr-BE"/>
              </w:rPr>
              <w:t>Continuing Professional Development</w:t>
            </w:r>
            <w:r w:rsidR="00BB2567">
              <w:rPr>
                <w:rFonts w:asciiTheme="minorHAnsi" w:hAnsiTheme="minorHAnsi" w:cs="MetaMedium-Roman"/>
                <w:color w:val="1F497D" w:themeColor="text2"/>
                <w:sz w:val="20"/>
                <w:lang w:val="en-US" w:eastAsia="fr-BE"/>
              </w:rPr>
              <w:t xml:space="preserve"> </w:t>
            </w:r>
            <w:r w:rsidR="00D222FE">
              <w:rPr>
                <w:rFonts w:asciiTheme="minorHAnsi" w:hAnsiTheme="minorHAnsi" w:cs="MetaNormal-Roman"/>
                <w:b w:val="0"/>
                <w:color w:val="1F497D" w:themeColor="text2"/>
                <w:sz w:val="20"/>
                <w:lang w:val="en-US" w:eastAsia="fr-BE"/>
              </w:rPr>
              <w:t xml:space="preserve">(Charter) </w:t>
            </w:r>
            <w:r w:rsidR="00D222FE" w:rsidRPr="00535A14">
              <w:rPr>
                <w:rFonts w:asciiTheme="minorHAnsi" w:hAnsiTheme="minorHAnsi" w:cs="MetaNormal-Roman"/>
                <w:b w:val="0"/>
                <w:color w:val="1F497D" w:themeColor="text2"/>
                <w:sz w:val="20"/>
                <w:lang w:val="en-US" w:eastAsia="fr-BE"/>
              </w:rPr>
              <w:t>Researchers at all career stages should seek to continually improve themselves by regularly updating and expanding their skills and competencies.</w:t>
            </w:r>
          </w:p>
          <w:p w:rsidR="00D222FE" w:rsidRPr="00890A14" w:rsidRDefault="00D222FE" w:rsidP="00890A14">
            <w:pPr>
              <w:autoSpaceDE w:val="0"/>
              <w:autoSpaceDN w:val="0"/>
              <w:adjustRightInd w:val="0"/>
              <w:rPr>
                <w:rFonts w:ascii="MetaNormal-Roman" w:hAnsi="MetaNormal-Roman" w:cs="MetaNormal-Roman"/>
                <w:color w:val="231F20"/>
                <w:sz w:val="20"/>
                <w:lang w:val="en-US" w:eastAsia="fr-BE"/>
              </w:rPr>
            </w:pPr>
            <w:r w:rsidRPr="00535A14">
              <w:rPr>
                <w:rFonts w:asciiTheme="minorHAnsi" w:hAnsiTheme="minorHAnsi" w:cs="MetaNormal-Roman"/>
                <w:b w:val="0"/>
                <w:color w:val="1F497D" w:themeColor="text2"/>
                <w:sz w:val="20"/>
                <w:lang w:val="en-US" w:eastAsia="fr-BE"/>
              </w:rPr>
              <w:t>This may be achieved by a variety of means including, but not restricted to, formal training, workshops, conferences and e-learning.</w:t>
            </w:r>
          </w:p>
        </w:tc>
      </w:tr>
    </w:tbl>
    <w:p w:rsidR="009A1514" w:rsidRPr="00890A14" w:rsidRDefault="009A1514" w:rsidP="009A1514">
      <w:pPr>
        <w:rPr>
          <w:rFonts w:asciiTheme="minorHAnsi" w:hAnsiTheme="minorHAnsi" w:cstheme="minorHAnsi"/>
          <w:sz w:val="20"/>
          <w:lang w:val="en-US"/>
        </w:rPr>
      </w:pPr>
    </w:p>
    <w:tbl>
      <w:tblPr>
        <w:tblStyle w:val="Grilleclaire-Accent11"/>
        <w:tblW w:w="0" w:type="auto"/>
        <w:tblLook w:val="04A0" w:firstRow="1" w:lastRow="0" w:firstColumn="1" w:lastColumn="0" w:noHBand="0" w:noVBand="1"/>
      </w:tblPr>
      <w:tblGrid>
        <w:gridCol w:w="4644"/>
        <w:gridCol w:w="5529"/>
        <w:gridCol w:w="5365"/>
      </w:tblGrid>
      <w:tr w:rsidR="009A1514" w:rsidRPr="008D38E1" w:rsidTr="009E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D222FE" w:rsidRPr="00E0029E" w:rsidRDefault="009A1514" w:rsidP="00E0029E">
            <w:pPr>
              <w:jc w:val="both"/>
              <w:rPr>
                <w:rFonts w:asciiTheme="minorHAnsi" w:hAnsiTheme="minorHAnsi" w:cstheme="minorHAnsi"/>
                <w:color w:val="1F497D" w:themeColor="text2"/>
                <w:sz w:val="20"/>
                <w:lang w:val="en-US"/>
              </w:rPr>
            </w:pPr>
            <w:r w:rsidRPr="00890A14">
              <w:rPr>
                <w:rFonts w:asciiTheme="minorHAnsi" w:hAnsiTheme="minorHAnsi" w:cstheme="minorHAnsi"/>
                <w:color w:val="1F497D" w:themeColor="text2"/>
                <w:sz w:val="20"/>
                <w:lang w:val="en-US"/>
              </w:rPr>
              <w:t>#</w:t>
            </w:r>
            <w:r w:rsidRPr="00BB2567">
              <w:rPr>
                <w:rFonts w:asciiTheme="minorHAnsi" w:hAnsiTheme="minorHAnsi" w:cstheme="minorHAnsi"/>
                <w:color w:val="1F497D" w:themeColor="text2"/>
                <w:sz w:val="20"/>
                <w:lang w:val="en-US"/>
              </w:rPr>
              <w:t>39.</w:t>
            </w:r>
            <w:r w:rsidRPr="00E0029E">
              <w:rPr>
                <w:rFonts w:asciiTheme="minorHAnsi" w:hAnsiTheme="minorHAnsi" w:cstheme="minorHAnsi"/>
                <w:color w:val="1F497D" w:themeColor="text2"/>
                <w:sz w:val="20"/>
                <w:lang w:val="en-US"/>
              </w:rPr>
              <w:t xml:space="preserve"> </w:t>
            </w:r>
            <w:r w:rsidR="00D222FE" w:rsidRPr="00E0029E">
              <w:rPr>
                <w:rFonts w:asciiTheme="minorHAnsi" w:hAnsiTheme="minorHAnsi" w:cs="MetaMedium-Roman"/>
                <w:color w:val="1F497D" w:themeColor="text2"/>
                <w:sz w:val="20"/>
                <w:lang w:val="en-US" w:eastAsia="fr-BE"/>
              </w:rPr>
              <w:t>Access to research training and continuous development</w:t>
            </w:r>
            <w:r w:rsidR="00E0029E" w:rsidRPr="00E0029E">
              <w:rPr>
                <w:rFonts w:asciiTheme="minorHAnsi" w:hAnsiTheme="minorHAnsi" w:cstheme="minorHAnsi"/>
                <w:color w:val="1F497D" w:themeColor="text2"/>
                <w:sz w:val="20"/>
                <w:lang w:val="en-US"/>
              </w:rPr>
              <w:t xml:space="preserve"> </w:t>
            </w:r>
            <w:r w:rsidR="00E0029E" w:rsidRPr="00E0029E">
              <w:rPr>
                <w:rFonts w:asciiTheme="minorHAnsi" w:hAnsiTheme="minorHAnsi" w:cs="MetaNormal-Roman"/>
                <w:b w:val="0"/>
                <w:color w:val="1F497D" w:themeColor="text2"/>
                <w:sz w:val="20"/>
                <w:lang w:val="en-US" w:eastAsia="fr-BE"/>
              </w:rPr>
              <w:t>(</w:t>
            </w:r>
            <w:r w:rsidR="00E0029E">
              <w:rPr>
                <w:rFonts w:asciiTheme="minorHAnsi" w:hAnsiTheme="minorHAnsi" w:cs="MetaNormal-Roman"/>
                <w:b w:val="0"/>
                <w:color w:val="1F497D" w:themeColor="text2"/>
                <w:sz w:val="20"/>
                <w:lang w:val="en-US" w:eastAsia="fr-BE"/>
              </w:rPr>
              <w:t xml:space="preserve">Charter) </w:t>
            </w:r>
            <w:r w:rsidR="00D222FE" w:rsidRPr="00535A14">
              <w:rPr>
                <w:rFonts w:asciiTheme="minorHAnsi" w:hAnsiTheme="minorHAnsi" w:cs="MetaNormal-Roman"/>
                <w:b w:val="0"/>
                <w:color w:val="1F497D" w:themeColor="text2"/>
                <w:sz w:val="20"/>
                <w:lang w:val="en-US" w:eastAsia="fr-BE"/>
              </w:rPr>
              <w:t>Employers and/or funders should ensure that all researchers at any stage of their career, regardless of their contractual situation, are given the opportunity for professional development and for improving their employability through access to measures for the continuing development of skills and competencies.</w:t>
            </w:r>
          </w:p>
          <w:p w:rsidR="00D222FE" w:rsidRPr="00890A14" w:rsidRDefault="00D222FE" w:rsidP="00890A14">
            <w:pPr>
              <w:autoSpaceDE w:val="0"/>
              <w:autoSpaceDN w:val="0"/>
              <w:adjustRightInd w:val="0"/>
              <w:rPr>
                <w:rFonts w:asciiTheme="minorHAnsi" w:hAnsiTheme="minorHAnsi" w:cs="MetaNormal-Roman"/>
                <w:color w:val="1F497D" w:themeColor="text2"/>
                <w:sz w:val="20"/>
                <w:lang w:val="en-US" w:eastAsia="fr-BE"/>
              </w:rPr>
            </w:pPr>
            <w:r w:rsidRPr="00535A14">
              <w:rPr>
                <w:rFonts w:asciiTheme="minorHAnsi" w:hAnsiTheme="minorHAnsi" w:cs="MetaNormal-Roman"/>
                <w:b w:val="0"/>
                <w:color w:val="1F497D" w:themeColor="text2"/>
                <w:sz w:val="20"/>
                <w:lang w:val="en-US" w:eastAsia="fr-BE"/>
              </w:rPr>
              <w:t>Such measures should be regularly assessed for their accessibility, takeup and effectiveness in improving competencies, skills and employability.</w:t>
            </w:r>
          </w:p>
        </w:tc>
      </w:tr>
      <w:tr w:rsidR="009A1514" w:rsidRPr="008D38E1"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9A1514" w:rsidRPr="00890A14" w:rsidRDefault="009A1514" w:rsidP="009E270A">
            <w:pPr>
              <w:rPr>
                <w:rFonts w:asciiTheme="minorHAnsi" w:hAnsiTheme="minorHAnsi" w:cstheme="minorHAnsi"/>
                <w:color w:val="1F497D" w:themeColor="text2"/>
                <w:sz w:val="20"/>
                <w:lang w:val="en-US"/>
              </w:rPr>
            </w:pPr>
          </w:p>
        </w:tc>
      </w:tr>
      <w:tr w:rsidR="009A1514" w:rsidRPr="00E17670" w:rsidTr="00F52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tcBorders>
          </w:tcPr>
          <w:p w:rsidR="009A1514" w:rsidRPr="00E17670" w:rsidRDefault="009A1514"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5529" w:type="dxa"/>
            <w:tcBorders>
              <w:top w:val="single" w:sz="4" w:space="0" w:color="auto"/>
            </w:tcBorders>
          </w:tcPr>
          <w:p w:rsidR="009A1514"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365" w:type="dxa"/>
            <w:tcBorders>
              <w:top w:val="single" w:sz="4" w:space="0" w:color="auto"/>
              <w:right w:val="single" w:sz="4" w:space="0" w:color="auto"/>
            </w:tcBorders>
          </w:tcPr>
          <w:p w:rsidR="009A1514"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9A1514" w:rsidRPr="00E17670" w:rsidTr="00F52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9A1514" w:rsidRPr="00E17670" w:rsidRDefault="009A1514" w:rsidP="009E270A">
            <w:pPr>
              <w:rPr>
                <w:rFonts w:asciiTheme="minorHAnsi" w:hAnsiTheme="minorHAnsi" w:cstheme="minorHAnsi"/>
                <w:sz w:val="20"/>
              </w:rPr>
            </w:pPr>
          </w:p>
        </w:tc>
        <w:tc>
          <w:tcPr>
            <w:tcW w:w="5529" w:type="dxa"/>
          </w:tcPr>
          <w:p w:rsidR="009A1514" w:rsidRPr="00E17670" w:rsidRDefault="009A1514"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365" w:type="dxa"/>
          </w:tcPr>
          <w:p w:rsidR="009A1514" w:rsidRPr="00E17670" w:rsidRDefault="009A1514"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9A1514" w:rsidRPr="008D38E1" w:rsidTr="00F52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9A1514" w:rsidRPr="009A1514" w:rsidRDefault="009A1514" w:rsidP="00937FB8">
            <w:pPr>
              <w:jc w:val="both"/>
              <w:rPr>
                <w:rFonts w:asciiTheme="minorHAnsi" w:hAnsiTheme="minorHAnsi" w:cstheme="minorHAnsi"/>
                <w:sz w:val="20"/>
              </w:rPr>
            </w:pPr>
          </w:p>
          <w:p w:rsidR="00C66CD2" w:rsidRPr="00535A14" w:rsidRDefault="00C66CD2" w:rsidP="00937FB8">
            <w:pPr>
              <w:numPr>
                <w:ilvl w:val="0"/>
                <w:numId w:val="25"/>
              </w:numPr>
              <w:jc w:val="both"/>
              <w:rPr>
                <w:rFonts w:asciiTheme="minorHAnsi" w:hAnsiTheme="minorHAnsi" w:cs="Calibri"/>
                <w:b w:val="0"/>
                <w:color w:val="1F497D"/>
                <w:sz w:val="20"/>
                <w:lang w:val="en-GB"/>
              </w:rPr>
            </w:pPr>
            <w:r w:rsidRPr="00535A14">
              <w:rPr>
                <w:rFonts w:asciiTheme="minorHAnsi" w:hAnsiTheme="minorHAnsi" w:cs="Calibri"/>
                <w:b w:val="0"/>
                <w:color w:val="1F497D"/>
                <w:sz w:val="20"/>
                <w:lang w:val="en-GB"/>
              </w:rPr>
              <w:t xml:space="preserve">Partnership of Wallonia-Brussels for researchers, </w:t>
            </w:r>
            <w:r w:rsidRPr="00535A14">
              <w:rPr>
                <w:rFonts w:asciiTheme="minorHAnsi" w:hAnsiTheme="minorHAnsi" w:cstheme="minorHAnsi"/>
                <w:b w:val="0"/>
                <w:color w:val="1F497D" w:themeColor="text2"/>
                <w:sz w:val="20"/>
                <w:lang w:val="en-US"/>
              </w:rPr>
              <w:t xml:space="preserve">Action 9, 20 to 24, </w:t>
            </w:r>
            <w:r w:rsidRPr="00535A14">
              <w:rPr>
                <w:rFonts w:asciiTheme="minorHAnsi" w:hAnsiTheme="minorHAnsi" w:cs="Calibri"/>
                <w:b w:val="0"/>
                <w:color w:val="1F497D"/>
                <w:sz w:val="20"/>
                <w:lang w:val="en-GB"/>
              </w:rPr>
              <w:t>May 26, 2011</w:t>
            </w:r>
          </w:p>
          <w:p w:rsidR="009A1514" w:rsidRPr="00535A14" w:rsidRDefault="009A1514" w:rsidP="00937FB8">
            <w:pPr>
              <w:spacing w:before="60" w:after="60"/>
              <w:jc w:val="both"/>
              <w:rPr>
                <w:rFonts w:asciiTheme="minorHAnsi" w:hAnsiTheme="minorHAnsi" w:cs="Arial"/>
                <w:b w:val="0"/>
                <w:sz w:val="20"/>
                <w:lang w:val="en-US"/>
              </w:rPr>
            </w:pPr>
          </w:p>
          <w:p w:rsidR="00C66CD2" w:rsidRPr="00535A14" w:rsidRDefault="00C66CD2" w:rsidP="00937FB8">
            <w:pPr>
              <w:pStyle w:val="Paragraphedeliste"/>
              <w:numPr>
                <w:ilvl w:val="0"/>
                <w:numId w:val="12"/>
              </w:numPr>
              <w:jc w:val="both"/>
              <w:rPr>
                <w:rFonts w:asciiTheme="minorHAnsi" w:hAnsiTheme="minorHAnsi" w:cs="Calibri"/>
                <w:b w:val="0"/>
                <w:sz w:val="20"/>
                <w:lang w:val="en-GB"/>
              </w:rPr>
            </w:pPr>
            <w:r w:rsidRPr="00535A14">
              <w:rPr>
                <w:rFonts w:asciiTheme="minorHAnsi" w:hAnsiTheme="minorHAnsi" w:cs="Calibri"/>
                <w:b w:val="0"/>
                <w:color w:val="1F497D"/>
                <w:sz w:val="20"/>
                <w:lang w:val="en-GB"/>
              </w:rPr>
              <w:t>Decree of 30 March 2007 concerning various measures around research in academic institutions governing the Special Research Fund</w:t>
            </w:r>
            <w:r w:rsidR="00AE094E">
              <w:rPr>
                <w:rFonts w:asciiTheme="minorHAnsi" w:hAnsiTheme="minorHAnsi" w:cs="Calibri"/>
                <w:b w:val="0"/>
                <w:color w:val="1F497D"/>
                <w:sz w:val="20"/>
                <w:lang w:val="en-GB"/>
              </w:rPr>
              <w:t>s</w:t>
            </w:r>
            <w:r w:rsidRPr="00535A14">
              <w:rPr>
                <w:rFonts w:asciiTheme="minorHAnsi" w:hAnsiTheme="minorHAnsi" w:cs="Calibri"/>
                <w:b w:val="0"/>
                <w:color w:val="1F497D"/>
                <w:sz w:val="20"/>
                <w:lang w:val="en-GB"/>
              </w:rPr>
              <w:t xml:space="preserve"> and research concerning concerted actions; C. III - Funding of the training of researchers in industry and agriculture (M.B. 4.</w:t>
            </w:r>
            <w:r w:rsidR="00E0029E">
              <w:rPr>
                <w:rFonts w:asciiTheme="minorHAnsi" w:hAnsiTheme="minorHAnsi" w:cs="Calibri"/>
                <w:b w:val="0"/>
                <w:color w:val="1F497D"/>
                <w:sz w:val="20"/>
                <w:lang w:val="en-GB"/>
              </w:rPr>
              <w:t>0</w:t>
            </w:r>
            <w:r w:rsidRPr="00535A14">
              <w:rPr>
                <w:rFonts w:asciiTheme="minorHAnsi" w:hAnsiTheme="minorHAnsi" w:cs="Calibri"/>
                <w:b w:val="0"/>
                <w:color w:val="1F497D"/>
                <w:sz w:val="20"/>
                <w:lang w:val="en-GB"/>
              </w:rPr>
              <w:t>7.2007)</w:t>
            </w:r>
          </w:p>
          <w:p w:rsidR="00C66CD2" w:rsidRPr="00535A14" w:rsidRDefault="00C66CD2" w:rsidP="00937FB8">
            <w:pPr>
              <w:jc w:val="both"/>
              <w:rPr>
                <w:rFonts w:asciiTheme="minorHAnsi" w:hAnsiTheme="minorHAnsi" w:cs="Calibri"/>
                <w:b w:val="0"/>
                <w:sz w:val="20"/>
                <w:lang w:val="en-GB"/>
              </w:rPr>
            </w:pPr>
          </w:p>
          <w:p w:rsidR="00C66CD2" w:rsidRPr="00535A14" w:rsidRDefault="00C66CD2" w:rsidP="00937FB8">
            <w:pPr>
              <w:pStyle w:val="Paragraphedeliste"/>
              <w:numPr>
                <w:ilvl w:val="0"/>
                <w:numId w:val="12"/>
              </w:numPr>
              <w:jc w:val="both"/>
              <w:rPr>
                <w:rFonts w:asciiTheme="minorHAnsi" w:hAnsiTheme="minorHAnsi" w:cs="Calibri"/>
                <w:b w:val="0"/>
                <w:color w:val="1F497D"/>
                <w:sz w:val="20"/>
                <w:lang w:val="en-GB"/>
              </w:rPr>
            </w:pPr>
            <w:r w:rsidRPr="00535A14">
              <w:rPr>
                <w:rFonts w:asciiTheme="minorHAnsi" w:hAnsiTheme="minorHAnsi" w:cs="Calibri"/>
                <w:b w:val="0"/>
                <w:color w:val="1F497D"/>
                <w:sz w:val="20"/>
                <w:lang w:val="en-GB"/>
              </w:rPr>
              <w:t xml:space="preserve">Doctoral regulations of the </w:t>
            </w:r>
            <w:r w:rsidRPr="00535A14">
              <w:rPr>
                <w:rFonts w:asciiTheme="minorHAnsi" w:hAnsiTheme="minorHAnsi" w:cs="Calibri"/>
                <w:b w:val="0"/>
                <w:color w:val="365F91"/>
                <w:sz w:val="20"/>
                <w:lang w:val="en-GB"/>
              </w:rPr>
              <w:t>Académie universitaire ‘Louvain’</w:t>
            </w:r>
            <w:r w:rsidRPr="00535A14">
              <w:rPr>
                <w:rFonts w:asciiTheme="minorHAnsi" w:hAnsiTheme="minorHAnsi" w:cs="Calibri"/>
                <w:b w:val="0"/>
                <w:color w:val="1F497D"/>
                <w:sz w:val="20"/>
                <w:lang w:val="en-GB"/>
              </w:rPr>
              <w:t>, approved by the Council of the Academy, May 9, 2005. (version18/06/2012 )</w:t>
            </w:r>
          </w:p>
          <w:p w:rsidR="00C66CD2" w:rsidRPr="00535A14" w:rsidRDefault="00C66CD2" w:rsidP="00937FB8">
            <w:pPr>
              <w:ind w:left="360"/>
              <w:jc w:val="both"/>
              <w:rPr>
                <w:rFonts w:asciiTheme="minorHAnsi" w:hAnsiTheme="minorHAnsi" w:cs="Calibri"/>
                <w:b w:val="0"/>
                <w:color w:val="000000"/>
                <w:sz w:val="20"/>
                <w:lang w:val="en-GB" w:eastAsia="fr-BE"/>
              </w:rPr>
            </w:pPr>
            <w:r w:rsidRPr="00535A14">
              <w:rPr>
                <w:rFonts w:asciiTheme="minorHAnsi" w:hAnsiTheme="minorHAnsi" w:cs="Calibri"/>
                <w:b w:val="0"/>
                <w:sz w:val="20"/>
                <w:lang w:val="en-GB"/>
              </w:rPr>
              <w:t>This Regulation</w:t>
            </w:r>
            <w:r w:rsidRPr="00535A14">
              <w:rPr>
                <w:rFonts w:asciiTheme="minorHAnsi" w:hAnsiTheme="minorHAnsi" w:cs="Calibri"/>
                <w:b w:val="0"/>
                <w:color w:val="000000"/>
                <w:sz w:val="20"/>
                <w:lang w:val="en-GB"/>
              </w:rPr>
              <w:t xml:space="preserve"> determines the general framework of courses for doctoral students and in particular the rules for assessing the thesis work</w:t>
            </w:r>
          </w:p>
          <w:p w:rsidR="009A1514" w:rsidRPr="00535A14" w:rsidRDefault="009A1514" w:rsidP="00937FB8">
            <w:pPr>
              <w:ind w:left="360"/>
              <w:jc w:val="both"/>
              <w:rPr>
                <w:rFonts w:asciiTheme="minorHAnsi" w:hAnsiTheme="minorHAnsi" w:cstheme="minorHAnsi"/>
                <w:b w:val="0"/>
                <w:color w:val="000000"/>
                <w:sz w:val="20"/>
                <w:lang w:val="en-US" w:eastAsia="fr-BE"/>
              </w:rPr>
            </w:pPr>
          </w:p>
          <w:p w:rsidR="00C66CD2" w:rsidRPr="00535A14" w:rsidRDefault="00C66CD2" w:rsidP="00937FB8">
            <w:pPr>
              <w:pStyle w:val="Default"/>
              <w:numPr>
                <w:ilvl w:val="0"/>
                <w:numId w:val="12"/>
              </w:numPr>
              <w:jc w:val="both"/>
              <w:rPr>
                <w:rFonts w:asciiTheme="minorHAnsi" w:hAnsiTheme="minorHAnsi" w:cs="Calibri"/>
                <w:b w:val="0"/>
                <w:color w:val="1F497D"/>
                <w:sz w:val="20"/>
                <w:szCs w:val="20"/>
                <w:lang w:val="en-GB"/>
              </w:rPr>
            </w:pPr>
            <w:r w:rsidRPr="00535A14">
              <w:rPr>
                <w:rFonts w:asciiTheme="minorHAnsi" w:hAnsiTheme="minorHAnsi" w:cs="Calibri"/>
                <w:b w:val="0"/>
                <w:color w:val="1F497D"/>
                <w:sz w:val="20"/>
                <w:szCs w:val="20"/>
                <w:lang w:val="en-GB"/>
              </w:rPr>
              <w:t>Decree</w:t>
            </w:r>
            <w:r w:rsidRPr="00535A14">
              <w:rPr>
                <w:rFonts w:asciiTheme="minorHAnsi" w:hAnsiTheme="minorHAnsi"/>
                <w:b w:val="0"/>
                <w:color w:val="1F497D"/>
                <w:sz w:val="20"/>
                <w:szCs w:val="20"/>
                <w:lang w:val="en-GB"/>
              </w:rPr>
              <w:t xml:space="preserve"> of July 19, 1991 </w:t>
            </w:r>
            <w:r w:rsidRPr="00535A14">
              <w:rPr>
                <w:rFonts w:asciiTheme="minorHAnsi" w:hAnsiTheme="minorHAnsi" w:cs="Calibri"/>
                <w:b w:val="0"/>
                <w:color w:val="1F497D"/>
                <w:sz w:val="20"/>
                <w:szCs w:val="20"/>
                <w:lang w:val="en-GB"/>
              </w:rPr>
              <w:t xml:space="preserve">on the career of researchers </w:t>
            </w:r>
            <w:r w:rsidRPr="00535A14">
              <w:rPr>
                <w:rFonts w:asciiTheme="minorHAnsi" w:hAnsiTheme="minorHAnsi"/>
                <w:b w:val="0"/>
                <w:color w:val="1F497D"/>
                <w:sz w:val="20"/>
                <w:szCs w:val="20"/>
                <w:lang w:val="en-GB"/>
              </w:rPr>
              <w:t>, Chap II - Scientific careers,</w:t>
            </w:r>
            <w:r w:rsidRPr="00535A14">
              <w:rPr>
                <w:rFonts w:asciiTheme="minorHAnsi" w:hAnsiTheme="minorHAnsi" w:cs="Calibri"/>
                <w:b w:val="0"/>
                <w:color w:val="1F497D"/>
                <w:sz w:val="20"/>
                <w:szCs w:val="20"/>
                <w:lang w:val="en-GB"/>
              </w:rPr>
              <w:t xml:space="preserve"> (M.B. 26.09.1991)</w:t>
            </w:r>
          </w:p>
          <w:p w:rsidR="009A1514" w:rsidRPr="00890A14" w:rsidRDefault="00C66CD2" w:rsidP="00937FB8">
            <w:pPr>
              <w:pStyle w:val="Default"/>
              <w:ind w:left="360"/>
              <w:jc w:val="both"/>
              <w:rPr>
                <w:rFonts w:cs="Arial"/>
                <w:sz w:val="20"/>
                <w:lang w:val="en-US"/>
              </w:rPr>
            </w:pPr>
            <w:r w:rsidRPr="00535A14">
              <w:rPr>
                <w:rFonts w:asciiTheme="minorHAnsi" w:hAnsiTheme="minorHAnsi" w:cs="Calibri"/>
                <w:b w:val="0"/>
                <w:sz w:val="20"/>
                <w:lang w:val="en-GB"/>
              </w:rPr>
              <w:t>This chapter deals with the procedures for recognition of qualifications</w:t>
            </w:r>
            <w:r w:rsidRPr="00890A14" w:rsidDel="00C66CD2">
              <w:rPr>
                <w:rFonts w:asciiTheme="minorHAnsi" w:hAnsiTheme="minorHAnsi" w:cs="Calibri"/>
                <w:color w:val="1F497D"/>
                <w:sz w:val="20"/>
                <w:lang w:val="en-US"/>
              </w:rPr>
              <w:t xml:space="preserve"> </w:t>
            </w:r>
          </w:p>
        </w:tc>
        <w:tc>
          <w:tcPr>
            <w:tcW w:w="5529" w:type="dxa"/>
          </w:tcPr>
          <w:p w:rsidR="00C66CD2" w:rsidRPr="00890A14" w:rsidRDefault="00C66CD2" w:rsidP="00937FB8">
            <w:pPr>
              <w:jc w:val="both"/>
              <w:cnfStyle w:val="000000010000" w:firstRow="0" w:lastRow="0" w:firstColumn="0" w:lastColumn="0" w:oddVBand="0" w:evenVBand="0" w:oddHBand="0" w:evenHBand="1" w:firstRowFirstColumn="0" w:firstRowLastColumn="0" w:lastRowFirstColumn="0" w:lastRowLastColumn="0"/>
              <w:rPr>
                <w:lang w:val="en-US"/>
              </w:rPr>
            </w:pPr>
          </w:p>
          <w:p w:rsidR="00C66CD2" w:rsidRPr="00890A14" w:rsidRDefault="00C66CD2" w:rsidP="00937FB8">
            <w:pPr>
              <w:numPr>
                <w:ilvl w:val="0"/>
                <w:numId w:val="10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1F497D" w:themeColor="text2"/>
                <w:sz w:val="20"/>
                <w:lang w:val="en-GB"/>
              </w:rPr>
            </w:pPr>
            <w:r w:rsidRPr="00890A14">
              <w:rPr>
                <w:rFonts w:asciiTheme="minorHAnsi" w:hAnsiTheme="minorHAnsi"/>
                <w:b/>
                <w:bCs/>
                <w:color w:val="1F497D" w:themeColor="text2"/>
                <w:sz w:val="20"/>
                <w:lang w:val="en-GB"/>
              </w:rPr>
              <w:t xml:space="preserve">Status of scientific staff paid through operational budgets </w:t>
            </w:r>
          </w:p>
          <w:p w:rsidR="00C66CD2" w:rsidRPr="00890A14" w:rsidRDefault="00C66CD2"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Art. 15 - "The distribution of these tasks is determined..., by what best advances the training of the scientific staff member "</w:t>
            </w:r>
            <w:r w:rsidRPr="00890A14">
              <w:rPr>
                <w:rFonts w:asciiTheme="minorHAnsi" w:hAnsiTheme="minorHAnsi"/>
                <w:sz w:val="20"/>
                <w:lang w:val="en-GB"/>
              </w:rPr>
              <w:t xml:space="preserve"> </w:t>
            </w:r>
          </w:p>
          <w:p w:rsidR="00C66CD2" w:rsidRPr="00890A14" w:rsidRDefault="00C66CD2"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i/>
                <w:sz w:val="20"/>
                <w:lang w:val="en-GB"/>
              </w:rPr>
            </w:pPr>
            <w:r w:rsidRPr="00890A14">
              <w:rPr>
                <w:rFonts w:asciiTheme="minorHAnsi" w:hAnsiTheme="minorHAnsi"/>
                <w:i/>
                <w:iCs/>
                <w:sz w:val="20"/>
                <w:lang w:val="en-GB"/>
              </w:rPr>
              <w:t>Art 19 - "To properly carry out their educational duties, the members of the scientific staff must be able to benefit from educational training"</w:t>
            </w:r>
          </w:p>
          <w:p w:rsidR="00C66CD2" w:rsidRPr="00890A14" w:rsidRDefault="00C66CD2"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Art 50 (and Annex II), Art. 52, Art 58 to 64 on the evolution of the career  </w:t>
            </w:r>
          </w:p>
          <w:p w:rsidR="00C66CD2" w:rsidRDefault="00C66CD2"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These articles regulate the career </w:t>
            </w:r>
            <w:r w:rsidRPr="009D4E73">
              <w:rPr>
                <w:rFonts w:asciiTheme="minorHAnsi" w:hAnsiTheme="minorHAnsi"/>
                <w:sz w:val="20"/>
                <w:lang w:val="en-GB"/>
              </w:rPr>
              <w:t>devel</w:t>
            </w:r>
            <w:r w:rsidRPr="000B7241">
              <w:rPr>
                <w:rFonts w:asciiTheme="minorHAnsi" w:hAnsiTheme="minorHAnsi"/>
                <w:sz w:val="20"/>
                <w:lang w:val="en-GB"/>
              </w:rPr>
              <w:t>opment of scientific staff</w:t>
            </w:r>
            <w:r>
              <w:rPr>
                <w:rFonts w:asciiTheme="minorHAnsi" w:hAnsiTheme="minorHAnsi"/>
                <w:sz w:val="20"/>
                <w:lang w:val="en-GB"/>
              </w:rPr>
              <w:t>.</w:t>
            </w:r>
          </w:p>
          <w:p w:rsidR="00C66CD2" w:rsidRPr="00890A14" w:rsidRDefault="00C66CD2"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C66CD2" w:rsidRPr="00890A14" w:rsidRDefault="00C66CD2"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1F497D" w:themeColor="text2"/>
                <w:sz w:val="20"/>
              </w:rPr>
            </w:pPr>
            <w:r w:rsidRPr="00890A14">
              <w:rPr>
                <w:rFonts w:asciiTheme="minorHAnsi" w:hAnsiTheme="minorHAnsi"/>
                <w:b/>
                <w:bCs/>
                <w:color w:val="1F497D" w:themeColor="text2"/>
                <w:sz w:val="20"/>
                <w:lang w:val="en-GB"/>
              </w:rPr>
              <w:t>Status of academic staff - Chap. III Career</w:t>
            </w:r>
            <w:r w:rsidRPr="00890A14">
              <w:rPr>
                <w:rFonts w:asciiTheme="minorHAnsi" w:hAnsiTheme="minorHAnsi"/>
                <w:color w:val="1F497D" w:themeColor="text2"/>
                <w:sz w:val="20"/>
                <w:lang w:val="en-GB"/>
              </w:rPr>
              <w:t xml:space="preserve"> </w:t>
            </w:r>
          </w:p>
          <w:p w:rsidR="00C66CD2" w:rsidRPr="00890A14" w:rsidRDefault="00C66CD2"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Art. 13 to 15 regard the allocation of the teaching load to a member of the scientific staff, to a holder of an FNRS mandate or an academic of another Belgian or foreign university, or that is not a member of the scientific or academic staff. </w:t>
            </w:r>
          </w:p>
          <w:p w:rsidR="00C66CD2" w:rsidRDefault="00C66CD2"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sz w:val="20"/>
                <w:lang w:val="en-GB"/>
              </w:rPr>
              <w:t xml:space="preserve">Art 31, 32 &amp; Art 39 to 43. These articles regulate the career development of academic staff. </w:t>
            </w:r>
          </w:p>
          <w:p w:rsidR="00C66CD2" w:rsidRPr="00890A14" w:rsidRDefault="00C66CD2"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C66CD2" w:rsidRPr="00890A14" w:rsidRDefault="00C66CD2"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1F497D" w:themeColor="text2"/>
                <w:sz w:val="20"/>
              </w:rPr>
            </w:pPr>
            <w:r w:rsidRPr="00890A14">
              <w:rPr>
                <w:rFonts w:asciiTheme="minorHAnsi" w:hAnsiTheme="minorHAnsi"/>
                <w:b/>
                <w:bCs/>
                <w:color w:val="1F497D" w:themeColor="text2"/>
                <w:sz w:val="20"/>
                <w:lang w:val="en-GB"/>
              </w:rPr>
              <w:t>Department Education and technology</w:t>
            </w:r>
          </w:p>
          <w:p w:rsidR="00C66CD2" w:rsidRPr="00890A14" w:rsidRDefault="00C66CD2" w:rsidP="00937FB8">
            <w:pPr>
              <w:pStyle w:val="Paragraphedeliste"/>
              <w:spacing w:before="60" w:after="6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890A14">
              <w:rPr>
                <w:rFonts w:asciiTheme="minorHAnsi" w:hAnsiTheme="minorHAnsi"/>
                <w:sz w:val="20"/>
                <w:lang w:val="en-GB"/>
              </w:rPr>
              <w:t>Development of professional skills exercised in the teaching profession and development of services oriented to the improvement of the quality of learning and teaching.</w:t>
            </w:r>
          </w:p>
        </w:tc>
        <w:tc>
          <w:tcPr>
            <w:tcW w:w="5365" w:type="dxa"/>
          </w:tcPr>
          <w:p w:rsidR="00C66CD2" w:rsidRPr="00890A14" w:rsidRDefault="00C66CD2"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p>
          <w:p w:rsidR="00C66CD2" w:rsidRPr="00890A14" w:rsidRDefault="00C66CD2"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lang w:val="en-GB"/>
              </w:rPr>
            </w:pPr>
            <w:r w:rsidRPr="00890A14">
              <w:rPr>
                <w:rFonts w:asciiTheme="minorHAnsi" w:hAnsiTheme="minorHAnsi"/>
                <w:bCs/>
                <w:sz w:val="20"/>
                <w:lang w:val="en-GB"/>
              </w:rPr>
              <w:t xml:space="preserve">The university is perfectly suited for each member to fully take advantage of its infrastructure (library, </w:t>
            </w:r>
            <w:r w:rsidR="00BB2567">
              <w:rPr>
                <w:rFonts w:asciiTheme="minorHAnsi" w:hAnsiTheme="minorHAnsi"/>
                <w:bCs/>
                <w:sz w:val="20"/>
                <w:lang w:val="en-GB"/>
              </w:rPr>
              <w:t xml:space="preserve">computer </w:t>
            </w:r>
            <w:r w:rsidRPr="00890A14">
              <w:rPr>
                <w:rFonts w:asciiTheme="minorHAnsi" w:hAnsiTheme="minorHAnsi"/>
                <w:bCs/>
                <w:sz w:val="20"/>
                <w:lang w:val="en-GB"/>
              </w:rPr>
              <w:t xml:space="preserve">networks, language labs ...) and events (conferences, seminars, awards ceremonies...) to advance their own development. </w:t>
            </w:r>
          </w:p>
          <w:p w:rsidR="00C66CD2" w:rsidRPr="00890A14" w:rsidRDefault="00C66CD2"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GB"/>
              </w:rPr>
            </w:pPr>
            <w:r w:rsidRPr="00890A14">
              <w:rPr>
                <w:rFonts w:asciiTheme="minorHAnsi" w:hAnsiTheme="minorHAnsi"/>
                <w:bCs/>
                <w:sz w:val="20"/>
                <w:lang w:val="en-GB"/>
              </w:rPr>
              <w:t>In certain faculties, PhD students are encouraged to organize a "</w:t>
            </w:r>
            <w:r w:rsidRPr="00890A14">
              <w:rPr>
                <w:rFonts w:asciiTheme="minorHAnsi" w:hAnsiTheme="minorHAnsi"/>
                <w:b/>
                <w:bCs/>
                <w:sz w:val="20"/>
                <w:lang w:val="en-GB"/>
              </w:rPr>
              <w:t>PhD Day</w:t>
            </w:r>
            <w:r w:rsidRPr="00890A14">
              <w:rPr>
                <w:rFonts w:asciiTheme="minorHAnsi" w:hAnsiTheme="minorHAnsi"/>
                <w:sz w:val="20"/>
                <w:lang w:val="en-GB"/>
              </w:rPr>
              <w:t>" during which a guest spe</w:t>
            </w:r>
            <w:r w:rsidR="00BB2567">
              <w:rPr>
                <w:rFonts w:asciiTheme="minorHAnsi" w:hAnsiTheme="minorHAnsi"/>
                <w:sz w:val="20"/>
                <w:lang w:val="en-GB"/>
              </w:rPr>
              <w:t>aker is invited to present his/her</w:t>
            </w:r>
            <w:r w:rsidRPr="00890A14">
              <w:rPr>
                <w:rFonts w:asciiTheme="minorHAnsi" w:hAnsiTheme="minorHAnsi"/>
                <w:sz w:val="20"/>
                <w:lang w:val="en-GB"/>
              </w:rPr>
              <w:t xml:space="preserve"> own experience and give advice to young people. </w:t>
            </w:r>
          </w:p>
          <w:p w:rsidR="00C66CD2" w:rsidRDefault="00C66CD2"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bCs/>
                <w:sz w:val="20"/>
                <w:lang w:val="en-GB"/>
              </w:rPr>
            </w:pPr>
          </w:p>
          <w:p w:rsidR="00C66CD2" w:rsidRPr="00890A14" w:rsidRDefault="00C66CD2"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sz w:val="20"/>
              </w:rPr>
            </w:pPr>
            <w:r w:rsidRPr="00890A14">
              <w:rPr>
                <w:rFonts w:asciiTheme="minorHAnsi" w:hAnsiTheme="minorHAnsi"/>
                <w:b/>
                <w:bCs/>
                <w:color w:val="FF0000"/>
                <w:sz w:val="20"/>
                <w:lang w:val="en-GB"/>
              </w:rPr>
              <w:t>Actions</w:t>
            </w:r>
          </w:p>
          <w:p w:rsidR="00C66CD2" w:rsidRPr="00890A14" w:rsidRDefault="00C66CD2"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Project </w:t>
            </w:r>
            <w:r w:rsidRPr="00890A14">
              <w:rPr>
                <w:rFonts w:asciiTheme="minorHAnsi" w:hAnsiTheme="minorHAnsi"/>
                <w:b/>
                <w:bCs/>
                <w:color w:val="FF0000"/>
                <w:sz w:val="20"/>
                <w:lang w:val="en-GB"/>
              </w:rPr>
              <w:t xml:space="preserve">Axel 2.5 </w:t>
            </w:r>
            <w:r w:rsidRPr="00890A14">
              <w:rPr>
                <w:rFonts w:asciiTheme="minorHAnsi" w:hAnsiTheme="minorHAnsi"/>
                <w:color w:val="FF0000"/>
                <w:sz w:val="20"/>
                <w:lang w:val="en-GB"/>
              </w:rPr>
              <w:t>Strengthen the training policy for personnel and establish a training catalogue.</w:t>
            </w:r>
          </w:p>
          <w:p w:rsidR="00C66CD2" w:rsidRPr="00890A14" w:rsidRDefault="00C66CD2"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Project </w:t>
            </w:r>
            <w:r w:rsidRPr="00890A14">
              <w:rPr>
                <w:rFonts w:asciiTheme="minorHAnsi" w:hAnsiTheme="minorHAnsi"/>
                <w:b/>
                <w:bCs/>
                <w:color w:val="FF0000"/>
                <w:sz w:val="20"/>
                <w:lang w:val="en-GB"/>
              </w:rPr>
              <w:t>Axel 2.6</w:t>
            </w:r>
            <w:r w:rsidRPr="00890A14">
              <w:rPr>
                <w:rFonts w:asciiTheme="minorHAnsi" w:hAnsiTheme="minorHAnsi"/>
                <w:color w:val="FF0000"/>
                <w:sz w:val="20"/>
                <w:lang w:val="en-GB"/>
              </w:rPr>
              <w:t xml:space="preserve"> Develop more </w:t>
            </w:r>
            <w:r w:rsidRPr="00890A14">
              <w:rPr>
                <w:rFonts w:asciiTheme="minorHAnsi" w:hAnsiTheme="minorHAnsi"/>
                <w:b/>
                <w:bCs/>
                <w:color w:val="FF0000"/>
                <w:sz w:val="20"/>
                <w:lang w:val="en-GB"/>
              </w:rPr>
              <w:t>training in human resources management</w:t>
            </w:r>
            <w:r w:rsidRPr="00890A14">
              <w:rPr>
                <w:rFonts w:asciiTheme="minorHAnsi" w:hAnsiTheme="minorHAnsi"/>
                <w:color w:val="FF0000"/>
                <w:sz w:val="20"/>
                <w:lang w:val="en-GB"/>
              </w:rPr>
              <w:t xml:space="preserve"> for all those who have management responsibilities within the university.</w:t>
            </w:r>
          </w:p>
          <w:p w:rsidR="00C66CD2" w:rsidRPr="00890A14" w:rsidRDefault="00C66CD2"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Set up training modules for</w:t>
            </w:r>
            <w:r w:rsidRPr="00890A14">
              <w:rPr>
                <w:rFonts w:asciiTheme="minorHAnsi" w:hAnsiTheme="minorHAnsi"/>
                <w:b/>
                <w:bCs/>
                <w:color w:val="FF0000"/>
                <w:sz w:val="20"/>
                <w:lang w:val="en-GB"/>
              </w:rPr>
              <w:t xml:space="preserve"> researchers </w:t>
            </w:r>
            <w:r w:rsidRPr="00890A14">
              <w:rPr>
                <w:rFonts w:asciiTheme="minorHAnsi" w:hAnsiTheme="minorHAnsi"/>
                <w:color w:val="FF0000"/>
                <w:sz w:val="20"/>
                <w:lang w:val="en-GB"/>
              </w:rPr>
              <w:t xml:space="preserve">in </w:t>
            </w:r>
            <w:r w:rsidRPr="00890A14">
              <w:rPr>
                <w:rFonts w:asciiTheme="minorHAnsi" w:hAnsiTheme="minorHAnsi"/>
                <w:b/>
                <w:bCs/>
                <w:color w:val="FF0000"/>
                <w:sz w:val="20"/>
                <w:lang w:val="en-GB"/>
              </w:rPr>
              <w:t>project management</w:t>
            </w:r>
            <w:r w:rsidR="00E0029E">
              <w:rPr>
                <w:rFonts w:asciiTheme="minorHAnsi" w:hAnsiTheme="minorHAnsi"/>
                <w:color w:val="FF0000"/>
                <w:sz w:val="20"/>
                <w:lang w:val="en-GB"/>
              </w:rPr>
              <w:t xml:space="preserve"> in collaboration with PRO-</w:t>
            </w:r>
            <w:r w:rsidRPr="00890A14">
              <w:rPr>
                <w:rFonts w:asciiTheme="minorHAnsi" w:hAnsiTheme="minorHAnsi"/>
                <w:color w:val="FF0000"/>
                <w:sz w:val="20"/>
                <w:lang w:val="en-GB"/>
              </w:rPr>
              <w:t xml:space="preserve">DOC </w:t>
            </w:r>
          </w:p>
          <w:p w:rsidR="00C66CD2" w:rsidRPr="00890A14" w:rsidRDefault="00C66CD2"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Set up training modules </w:t>
            </w:r>
            <w:r w:rsidRPr="00890A14">
              <w:rPr>
                <w:rFonts w:asciiTheme="minorHAnsi" w:hAnsiTheme="minorHAnsi"/>
                <w:b/>
                <w:bCs/>
                <w:color w:val="FF0000"/>
                <w:sz w:val="20"/>
                <w:lang w:val="en-GB"/>
              </w:rPr>
              <w:t xml:space="preserve">for </w:t>
            </w:r>
            <w:r w:rsidR="00BB2567">
              <w:rPr>
                <w:rFonts w:asciiTheme="minorHAnsi" w:hAnsiTheme="minorHAnsi"/>
                <w:b/>
                <w:bCs/>
                <w:color w:val="FF0000"/>
                <w:sz w:val="20"/>
                <w:lang w:val="en-GB"/>
              </w:rPr>
              <w:t>teaching c</w:t>
            </w:r>
            <w:r w:rsidRPr="00890A14">
              <w:rPr>
                <w:rFonts w:asciiTheme="minorHAnsi" w:hAnsiTheme="minorHAnsi"/>
                <w:b/>
                <w:bCs/>
                <w:color w:val="FF0000"/>
                <w:sz w:val="20"/>
                <w:lang w:val="en-GB"/>
              </w:rPr>
              <w:t xml:space="preserve">ollaborators and teaching assistants </w:t>
            </w:r>
            <w:r w:rsidRPr="00890A14">
              <w:rPr>
                <w:rFonts w:asciiTheme="minorHAnsi" w:hAnsiTheme="minorHAnsi"/>
                <w:color w:val="FF0000"/>
                <w:sz w:val="20"/>
                <w:lang w:val="en-GB"/>
              </w:rPr>
              <w:t xml:space="preserve">on teaching techniques and classroom management. </w:t>
            </w:r>
          </w:p>
          <w:p w:rsidR="00C66CD2" w:rsidRDefault="00C66CD2"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Set up specific training for </w:t>
            </w:r>
            <w:r w:rsidRPr="00890A14">
              <w:rPr>
                <w:rFonts w:asciiTheme="minorHAnsi" w:hAnsiTheme="minorHAnsi"/>
                <w:b/>
                <w:bCs/>
                <w:color w:val="FF0000"/>
                <w:sz w:val="20"/>
                <w:lang w:val="en-GB"/>
              </w:rPr>
              <w:t xml:space="preserve">supervisors </w:t>
            </w:r>
            <w:r w:rsidRPr="00890A14">
              <w:rPr>
                <w:rFonts w:asciiTheme="minorHAnsi" w:hAnsiTheme="minorHAnsi"/>
                <w:color w:val="FF0000"/>
                <w:sz w:val="20"/>
                <w:lang w:val="en-GB"/>
              </w:rPr>
              <w:t xml:space="preserve">in </w:t>
            </w:r>
            <w:r w:rsidRPr="00890A14">
              <w:rPr>
                <w:rFonts w:asciiTheme="minorHAnsi" w:hAnsiTheme="minorHAnsi"/>
                <w:b/>
                <w:color w:val="FF0000"/>
                <w:sz w:val="20"/>
                <w:lang w:val="en-GB"/>
              </w:rPr>
              <w:t>project management</w:t>
            </w:r>
            <w:r w:rsidRPr="00890A14">
              <w:rPr>
                <w:rFonts w:asciiTheme="minorHAnsi" w:hAnsiTheme="minorHAnsi"/>
                <w:color w:val="FF0000"/>
                <w:sz w:val="20"/>
                <w:lang w:val="en-GB"/>
              </w:rPr>
              <w:t xml:space="preserve"> </w:t>
            </w:r>
            <w:r w:rsidRPr="00890A14">
              <w:rPr>
                <w:rFonts w:asciiTheme="minorHAnsi" w:hAnsiTheme="minorHAnsi"/>
                <w:b/>
                <w:bCs/>
                <w:color w:val="FF0000"/>
                <w:sz w:val="20"/>
                <w:lang w:val="en-GB"/>
              </w:rPr>
              <w:t>and in HR management</w:t>
            </w:r>
            <w:r w:rsidRPr="00890A14">
              <w:rPr>
                <w:rFonts w:asciiTheme="minorHAnsi" w:hAnsiTheme="minorHAnsi"/>
                <w:color w:val="FF0000"/>
                <w:sz w:val="20"/>
                <w:lang w:val="en-GB"/>
              </w:rPr>
              <w:t xml:space="preserve">. </w:t>
            </w:r>
          </w:p>
          <w:p w:rsidR="00C66CD2" w:rsidRPr="00890A14" w:rsidRDefault="00C66CD2" w:rsidP="00937FB8">
            <w:pPr>
              <w:numPr>
                <w:ilvl w:val="0"/>
                <w:numId w:val="94"/>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sz w:val="20"/>
                <w:lang w:val="en-GB"/>
              </w:rPr>
            </w:pPr>
            <w:r w:rsidRPr="00890A14">
              <w:rPr>
                <w:rFonts w:asciiTheme="minorHAnsi" w:hAnsiTheme="minorHAnsi"/>
                <w:color w:val="FF0000"/>
                <w:sz w:val="20"/>
                <w:lang w:val="en-GB"/>
              </w:rPr>
              <w:t xml:space="preserve">Intensify the </w:t>
            </w:r>
            <w:r w:rsidRPr="00890A14">
              <w:rPr>
                <w:rFonts w:asciiTheme="minorHAnsi" w:hAnsiTheme="minorHAnsi"/>
                <w:b/>
                <w:bCs/>
                <w:color w:val="FF0000"/>
                <w:sz w:val="20"/>
                <w:lang w:val="en-GB"/>
              </w:rPr>
              <w:t>transversal cross disciplinary training</w:t>
            </w:r>
            <w:r w:rsidRPr="00890A14">
              <w:rPr>
                <w:rFonts w:asciiTheme="minorHAnsi" w:hAnsiTheme="minorHAnsi"/>
                <w:color w:val="FF0000"/>
                <w:sz w:val="20"/>
                <w:lang w:val="en-GB"/>
              </w:rPr>
              <w:t xml:space="preserve"> as part of the doctoral programs</w:t>
            </w:r>
          </w:p>
        </w:tc>
      </w:tr>
    </w:tbl>
    <w:p w:rsidR="00260C04" w:rsidRDefault="00260C04" w:rsidP="00890A14">
      <w:pPr>
        <w:pBdr>
          <w:bottom w:val="single" w:sz="4" w:space="1" w:color="auto"/>
        </w:pBdr>
        <w:autoSpaceDE w:val="0"/>
        <w:autoSpaceDN w:val="0"/>
        <w:adjustRightInd w:val="0"/>
        <w:rPr>
          <w:rFonts w:asciiTheme="minorHAnsi" w:hAnsiTheme="minorHAnsi" w:cstheme="minorHAnsi"/>
          <w:b/>
          <w:color w:val="333333"/>
          <w:sz w:val="24"/>
          <w:lang w:val="en-US"/>
        </w:rPr>
      </w:pPr>
    </w:p>
    <w:p w:rsidR="00260C04" w:rsidRDefault="00260C04">
      <w:pPr>
        <w:rPr>
          <w:rFonts w:asciiTheme="minorHAnsi" w:hAnsiTheme="minorHAnsi" w:cstheme="minorHAnsi"/>
          <w:b/>
          <w:color w:val="333333"/>
          <w:sz w:val="24"/>
          <w:lang w:val="en-US"/>
        </w:rPr>
      </w:pPr>
      <w:r>
        <w:rPr>
          <w:rFonts w:asciiTheme="minorHAnsi" w:hAnsiTheme="minorHAnsi" w:cstheme="minorHAnsi"/>
          <w:b/>
          <w:color w:val="333333"/>
          <w:sz w:val="24"/>
          <w:lang w:val="en-US"/>
        </w:rPr>
        <w:br w:type="page"/>
      </w:r>
    </w:p>
    <w:p w:rsidR="00260C04" w:rsidRPr="008D38E1" w:rsidRDefault="009E270A" w:rsidP="00890A14">
      <w:pPr>
        <w:pStyle w:val="Paragraphedeliste"/>
        <w:numPr>
          <w:ilvl w:val="1"/>
          <w:numId w:val="34"/>
        </w:numPr>
        <w:pBdr>
          <w:bottom w:val="single" w:sz="4" w:space="1" w:color="auto"/>
        </w:pBdr>
        <w:autoSpaceDE w:val="0"/>
        <w:autoSpaceDN w:val="0"/>
        <w:adjustRightInd w:val="0"/>
        <w:rPr>
          <w:rFonts w:asciiTheme="minorHAnsi" w:hAnsiTheme="minorHAnsi" w:cstheme="minorHAnsi"/>
          <w:b/>
          <w:color w:val="333333"/>
          <w:sz w:val="24"/>
          <w:lang w:val="en-US"/>
        </w:rPr>
      </w:pPr>
      <w:r w:rsidRPr="008D38E1">
        <w:rPr>
          <w:rFonts w:asciiTheme="minorHAnsi" w:hAnsiTheme="minorHAnsi" w:cstheme="minorHAnsi"/>
          <w:b/>
          <w:color w:val="333333"/>
          <w:sz w:val="24"/>
          <w:lang w:val="en-US"/>
        </w:rPr>
        <w:lastRenderedPageBreak/>
        <w:t>T</w:t>
      </w:r>
      <w:r w:rsidR="00296A3C" w:rsidRPr="008D38E1">
        <w:rPr>
          <w:rFonts w:asciiTheme="minorHAnsi" w:hAnsiTheme="minorHAnsi" w:cstheme="minorHAnsi"/>
          <w:b/>
          <w:color w:val="333333"/>
          <w:sz w:val="24"/>
          <w:lang w:val="en-US"/>
        </w:rPr>
        <w:t>eaching and R</w:t>
      </w:r>
      <w:r w:rsidR="00260C04" w:rsidRPr="008D38E1">
        <w:rPr>
          <w:rFonts w:asciiTheme="minorHAnsi" w:hAnsiTheme="minorHAnsi" w:cstheme="minorHAnsi"/>
          <w:b/>
          <w:color w:val="333333"/>
          <w:sz w:val="24"/>
          <w:lang w:val="en-US"/>
        </w:rPr>
        <w:t>esearch tasks</w:t>
      </w:r>
    </w:p>
    <w:p w:rsidR="009E270A" w:rsidRDefault="00B517FF" w:rsidP="00890A14">
      <w:pPr>
        <w:pStyle w:val="Paragraphedeliste"/>
        <w:pBdr>
          <w:bottom w:val="single" w:sz="4" w:space="1" w:color="auto"/>
        </w:pBdr>
        <w:autoSpaceDE w:val="0"/>
        <w:autoSpaceDN w:val="0"/>
        <w:adjustRightInd w:val="0"/>
        <w:ind w:left="384"/>
        <w:rPr>
          <w:rFonts w:asciiTheme="minorHAnsi" w:hAnsiTheme="minorHAnsi" w:cstheme="minorHAnsi"/>
          <w:b/>
          <w:color w:val="333333"/>
          <w:sz w:val="24"/>
          <w:lang w:val="en-US"/>
        </w:rPr>
      </w:pPr>
      <w:r>
        <w:rPr>
          <w:rFonts w:asciiTheme="minorHAnsi" w:hAnsiTheme="minorHAnsi" w:cstheme="minorHAnsi"/>
          <w:b/>
          <w:noProof/>
          <w:color w:val="333333"/>
          <w:sz w:val="24"/>
          <w:lang w:val="fr-FR" w:eastAsia="fr-FR"/>
        </w:rPr>
        <w:drawing>
          <wp:inline distT="0" distB="0" distL="0" distR="0" wp14:anchorId="141EC664" wp14:editId="7BAD97F5">
            <wp:extent cx="7448142" cy="574357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4 UK-Enseignement-Recherche.jpg"/>
                    <pic:cNvPicPr/>
                  </pic:nvPicPr>
                  <pic:blipFill>
                    <a:blip r:embed="rId21">
                      <a:extLst>
                        <a:ext uri="{28A0092B-C50C-407E-A947-70E740481C1C}">
                          <a14:useLocalDpi xmlns:a14="http://schemas.microsoft.com/office/drawing/2010/main" val="0"/>
                        </a:ext>
                      </a:extLst>
                    </a:blip>
                    <a:stretch>
                      <a:fillRect/>
                    </a:stretch>
                  </pic:blipFill>
                  <pic:spPr>
                    <a:xfrm>
                      <a:off x="0" y="0"/>
                      <a:ext cx="7454904" cy="5748789"/>
                    </a:xfrm>
                    <a:prstGeom prst="rect">
                      <a:avLst/>
                    </a:prstGeom>
                  </pic:spPr>
                </pic:pic>
              </a:graphicData>
            </a:graphic>
          </wp:inline>
        </w:drawing>
      </w:r>
      <w:r w:rsidR="00260C04" w:rsidRPr="00890A14" w:rsidDel="00260C04">
        <w:rPr>
          <w:rFonts w:asciiTheme="minorHAnsi" w:hAnsiTheme="minorHAnsi" w:cstheme="minorHAnsi"/>
          <w:b/>
          <w:color w:val="333333"/>
          <w:sz w:val="24"/>
          <w:lang w:val="en-US"/>
        </w:rPr>
        <w:t xml:space="preserve"> </w:t>
      </w:r>
    </w:p>
    <w:p w:rsidR="00B517FF" w:rsidRDefault="00B517FF" w:rsidP="00890A14">
      <w:pPr>
        <w:pStyle w:val="Paragraphedeliste"/>
        <w:pBdr>
          <w:bottom w:val="single" w:sz="4" w:space="1" w:color="auto"/>
        </w:pBdr>
        <w:autoSpaceDE w:val="0"/>
        <w:autoSpaceDN w:val="0"/>
        <w:adjustRightInd w:val="0"/>
        <w:ind w:left="384"/>
        <w:rPr>
          <w:rFonts w:asciiTheme="minorHAnsi" w:hAnsiTheme="minorHAnsi" w:cstheme="minorHAnsi"/>
          <w:b/>
          <w:color w:val="333333"/>
          <w:sz w:val="24"/>
          <w:lang w:val="en-US"/>
        </w:rPr>
      </w:pPr>
    </w:p>
    <w:p w:rsidR="00B517FF" w:rsidRDefault="00B517FF" w:rsidP="00890A14">
      <w:pPr>
        <w:pStyle w:val="Paragraphedeliste"/>
        <w:pBdr>
          <w:bottom w:val="single" w:sz="4" w:space="1" w:color="auto"/>
        </w:pBdr>
        <w:autoSpaceDE w:val="0"/>
        <w:autoSpaceDN w:val="0"/>
        <w:adjustRightInd w:val="0"/>
        <w:ind w:left="384"/>
        <w:rPr>
          <w:rFonts w:asciiTheme="minorHAnsi" w:hAnsiTheme="minorHAnsi" w:cstheme="minorHAnsi"/>
          <w:b/>
          <w:color w:val="333333"/>
          <w:sz w:val="24"/>
          <w:lang w:val="en-US"/>
        </w:rPr>
      </w:pPr>
    </w:p>
    <w:p w:rsidR="00B517FF" w:rsidRPr="00890A14" w:rsidRDefault="00B517FF" w:rsidP="00890A14">
      <w:pPr>
        <w:pStyle w:val="Paragraphedeliste"/>
        <w:pBdr>
          <w:bottom w:val="single" w:sz="4" w:space="1" w:color="auto"/>
        </w:pBdr>
        <w:autoSpaceDE w:val="0"/>
        <w:autoSpaceDN w:val="0"/>
        <w:adjustRightInd w:val="0"/>
        <w:ind w:left="384"/>
        <w:rPr>
          <w:lang w:val="en-US"/>
        </w:rPr>
      </w:pPr>
    </w:p>
    <w:tbl>
      <w:tblPr>
        <w:tblStyle w:val="Grilleclaire-Accent11"/>
        <w:tblW w:w="0" w:type="auto"/>
        <w:tblLook w:val="04A0" w:firstRow="1" w:lastRow="0" w:firstColumn="1" w:lastColumn="0" w:noHBand="0" w:noVBand="1"/>
      </w:tblPr>
      <w:tblGrid>
        <w:gridCol w:w="2376"/>
        <w:gridCol w:w="9356"/>
        <w:gridCol w:w="3806"/>
      </w:tblGrid>
      <w:tr w:rsidR="009E270A" w:rsidRPr="008D38E1" w:rsidTr="009E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491581" w:rsidRPr="00535A14" w:rsidRDefault="009E270A" w:rsidP="007C391B">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t xml:space="preserve">#33. </w:t>
            </w:r>
            <w:r w:rsidR="00491581" w:rsidRPr="00890A14">
              <w:rPr>
                <w:rFonts w:asciiTheme="minorHAnsi" w:hAnsiTheme="minorHAnsi" w:cs="MetaMedium-Roman"/>
                <w:color w:val="1F497D" w:themeColor="text2"/>
                <w:sz w:val="20"/>
                <w:lang w:val="en-US" w:eastAsia="fr-BE"/>
              </w:rPr>
              <w:t>Teaching</w:t>
            </w:r>
            <w:r w:rsidR="00491581">
              <w:rPr>
                <w:rFonts w:asciiTheme="minorHAnsi" w:hAnsiTheme="minorHAnsi" w:cs="MetaMedium-Roman"/>
                <w:color w:val="1F497D" w:themeColor="text2"/>
                <w:sz w:val="20"/>
                <w:lang w:val="en-US" w:eastAsia="fr-BE"/>
              </w:rPr>
              <w:t xml:space="preserve"> </w:t>
            </w:r>
            <w:r w:rsidR="00491581">
              <w:rPr>
                <w:rFonts w:asciiTheme="minorHAnsi" w:hAnsiTheme="minorHAnsi" w:cs="MetaNormal-Roman"/>
                <w:b w:val="0"/>
                <w:color w:val="1F497D" w:themeColor="text2"/>
                <w:sz w:val="20"/>
                <w:lang w:val="en-US" w:eastAsia="fr-BE"/>
              </w:rPr>
              <w:t xml:space="preserve">(Charter) </w:t>
            </w:r>
            <w:r w:rsidR="00491581" w:rsidRPr="00535A14">
              <w:rPr>
                <w:rFonts w:asciiTheme="minorHAnsi" w:hAnsiTheme="minorHAnsi" w:cs="MetaNormal-Roman"/>
                <w:b w:val="0"/>
                <w:color w:val="1F497D" w:themeColor="text2"/>
                <w:sz w:val="20"/>
                <w:lang w:val="en-US" w:eastAsia="fr-BE"/>
              </w:rPr>
              <w:t>Teaching is an essential means for the structuring and dissemination of knowledge and should therefore be considered a valuable option within the researchers’ career paths. However, teaching responsibilities should not be excessive and should not prevent researchers, particularly at the beginning of their careers, from carrying out their research activities.</w:t>
            </w:r>
          </w:p>
          <w:p w:rsidR="00491581" w:rsidRPr="007C391B" w:rsidRDefault="00491581" w:rsidP="007C391B">
            <w:pPr>
              <w:autoSpaceDE w:val="0"/>
              <w:autoSpaceDN w:val="0"/>
              <w:adjustRightInd w:val="0"/>
              <w:jc w:val="both"/>
              <w:rPr>
                <w:rFonts w:asciiTheme="minorHAnsi" w:hAnsiTheme="minorHAnsi" w:cs="MetaNormal-Roman"/>
                <w:b w:val="0"/>
                <w:color w:val="1F497D" w:themeColor="text2"/>
                <w:sz w:val="20"/>
                <w:lang w:val="en-US" w:eastAsia="fr-BE"/>
              </w:rPr>
            </w:pPr>
            <w:r w:rsidRPr="00535A14">
              <w:rPr>
                <w:rFonts w:asciiTheme="minorHAnsi" w:hAnsiTheme="minorHAnsi" w:cs="MetaNormal-Roman"/>
                <w:b w:val="0"/>
                <w:color w:val="1F497D" w:themeColor="text2"/>
                <w:sz w:val="20"/>
                <w:lang w:val="en-US" w:eastAsia="fr-BE"/>
              </w:rPr>
              <w:t>Employers and/or funders should ensure that teaching duties are adequately remunerated and taken into account in the evaluation/appraisal systems, and that time devoted by senior members of staff to the training of early stage researchers should be counted as part of their teaching commitment.</w:t>
            </w:r>
            <w:r w:rsidR="007C391B">
              <w:rPr>
                <w:rFonts w:asciiTheme="minorHAnsi" w:hAnsiTheme="minorHAnsi" w:cs="MetaNormal-Roman"/>
                <w:b w:val="0"/>
                <w:color w:val="1F497D" w:themeColor="text2"/>
                <w:sz w:val="20"/>
                <w:lang w:val="en-US" w:eastAsia="fr-BE"/>
              </w:rPr>
              <w:t xml:space="preserve"> </w:t>
            </w:r>
            <w:r w:rsidRPr="00535A14">
              <w:rPr>
                <w:rFonts w:asciiTheme="minorHAnsi" w:hAnsiTheme="minorHAnsi" w:cs="MetaNormal-Roman"/>
                <w:b w:val="0"/>
                <w:color w:val="1F497D" w:themeColor="text2"/>
                <w:sz w:val="20"/>
                <w:lang w:val="en-US" w:eastAsia="fr-BE"/>
              </w:rPr>
              <w:t>Suitable training should be provided for teaching and coaching activities as part of the professional development of researchers</w:t>
            </w:r>
            <w:r w:rsidRPr="00890A14">
              <w:rPr>
                <w:rFonts w:asciiTheme="minorHAnsi" w:hAnsiTheme="minorHAnsi" w:cs="MetaNormal-Roman"/>
                <w:color w:val="1F497D" w:themeColor="text2"/>
                <w:sz w:val="20"/>
                <w:lang w:val="en-US" w:eastAsia="fr-BE"/>
              </w:rPr>
              <w:t>.</w:t>
            </w:r>
          </w:p>
        </w:tc>
      </w:tr>
      <w:tr w:rsidR="009E270A" w:rsidRPr="008D38E1" w:rsidTr="009E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9E270A" w:rsidRPr="00890A14" w:rsidRDefault="009E270A" w:rsidP="009E270A">
            <w:pPr>
              <w:rPr>
                <w:rFonts w:asciiTheme="minorHAnsi" w:hAnsiTheme="minorHAnsi" w:cstheme="minorHAnsi"/>
                <w:sz w:val="20"/>
                <w:lang w:val="en-US"/>
              </w:rPr>
            </w:pPr>
          </w:p>
        </w:tc>
      </w:tr>
      <w:tr w:rsidR="009E270A" w:rsidRPr="00E17670" w:rsidTr="00296A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tcBorders>
          </w:tcPr>
          <w:p w:rsidR="009E270A" w:rsidRPr="00E17670" w:rsidRDefault="009E270A" w:rsidP="009E270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9356" w:type="dxa"/>
            <w:tcBorders>
              <w:top w:val="single" w:sz="4" w:space="0" w:color="auto"/>
            </w:tcBorders>
          </w:tcPr>
          <w:p w:rsidR="009E270A"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3806" w:type="dxa"/>
            <w:tcBorders>
              <w:top w:val="single" w:sz="4" w:space="0" w:color="auto"/>
              <w:right w:val="single" w:sz="4" w:space="0" w:color="auto"/>
            </w:tcBorders>
          </w:tcPr>
          <w:p w:rsidR="009E270A" w:rsidRPr="00E17670" w:rsidRDefault="004B3CD3" w:rsidP="009E27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9E270A" w:rsidRPr="00E17670" w:rsidTr="00296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E270A" w:rsidRPr="00E17670" w:rsidRDefault="009E270A" w:rsidP="009E270A">
            <w:pPr>
              <w:rPr>
                <w:rFonts w:asciiTheme="minorHAnsi" w:hAnsiTheme="minorHAnsi" w:cstheme="minorHAnsi"/>
                <w:sz w:val="20"/>
              </w:rPr>
            </w:pPr>
          </w:p>
        </w:tc>
        <w:tc>
          <w:tcPr>
            <w:tcW w:w="9356" w:type="dxa"/>
          </w:tcPr>
          <w:p w:rsidR="009E270A" w:rsidRPr="00E17670" w:rsidRDefault="009E270A"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806" w:type="dxa"/>
          </w:tcPr>
          <w:p w:rsidR="009E270A" w:rsidRPr="00E17670" w:rsidRDefault="009E270A" w:rsidP="009E27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9E270A" w:rsidRPr="008D38E1" w:rsidTr="00296A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E270A" w:rsidRPr="00E17670" w:rsidRDefault="009E270A" w:rsidP="009E270A">
            <w:pPr>
              <w:rPr>
                <w:rFonts w:asciiTheme="minorHAnsi" w:hAnsiTheme="minorHAnsi" w:cstheme="minorHAnsi"/>
                <w:sz w:val="20"/>
              </w:rPr>
            </w:pPr>
          </w:p>
        </w:tc>
        <w:tc>
          <w:tcPr>
            <w:tcW w:w="9356" w:type="dxa"/>
          </w:tcPr>
          <w:p w:rsidR="00491581" w:rsidRDefault="00491581"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rPr>
            </w:pPr>
          </w:p>
          <w:p w:rsidR="00491581" w:rsidRDefault="00491581" w:rsidP="00937FB8">
            <w:pPr>
              <w:pStyle w:val="Paragraphedeliste"/>
              <w:numPr>
                <w:ilvl w:val="0"/>
                <w:numId w:val="10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1F497D"/>
                <w:sz w:val="20"/>
                <w:lang w:val="en-GB"/>
              </w:rPr>
            </w:pPr>
            <w:r>
              <w:rPr>
                <w:rFonts w:ascii="Calibri" w:eastAsia="Calibri" w:hAnsi="Calibri" w:cs="Calibri"/>
                <w:b/>
                <w:bCs/>
                <w:color w:val="1F497D"/>
                <w:sz w:val="20"/>
                <w:lang w:val="en-GB"/>
              </w:rPr>
              <w:t>Status of scientific staff paid through operational budgets, Educational tasks, 2.2.1, Art. 14 to 27</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Pr>
                <w:rFonts w:ascii="Calibri" w:eastAsia="Calibri" w:hAnsi="Calibri" w:cs="Calibri"/>
                <w:sz w:val="20"/>
                <w:lang w:val="en-GB"/>
              </w:rPr>
              <w:t xml:space="preserve">The status of scientific staff paid through operational budgets sets the framework for the teaching tasks attributed to </w:t>
            </w:r>
            <w:r w:rsidR="00BB2567">
              <w:rPr>
                <w:rFonts w:ascii="Calibri" w:eastAsia="Calibri" w:hAnsi="Calibri" w:cs="Calibri"/>
                <w:sz w:val="20"/>
                <w:lang w:val="en-GB"/>
              </w:rPr>
              <w:t xml:space="preserve">this class of </w:t>
            </w:r>
            <w:r>
              <w:rPr>
                <w:rFonts w:ascii="Calibri" w:eastAsia="Calibri" w:hAnsi="Calibri" w:cs="Calibri"/>
                <w:sz w:val="20"/>
                <w:lang w:val="en-GB"/>
              </w:rPr>
              <w:t xml:space="preserve">researchers in the University of Namur. The following articles specifically address issues in the Charter: </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Article 14: Educational tasks, research and service to the community of scientific personnel in a department are determ</w:t>
            </w:r>
            <w:r w:rsidR="00BB2567">
              <w:rPr>
                <w:rFonts w:ascii="Calibri" w:eastAsia="Calibri" w:hAnsi="Calibri" w:cs="Calibri"/>
                <w:i/>
                <w:iCs/>
                <w:sz w:val="20"/>
                <w:lang w:val="en-GB"/>
              </w:rPr>
              <w:t>ined by the department using</w:t>
            </w:r>
            <w:r>
              <w:rPr>
                <w:rFonts w:ascii="Calibri" w:eastAsia="Calibri" w:hAnsi="Calibri" w:cs="Calibri"/>
                <w:i/>
                <w:iCs/>
                <w:sz w:val="20"/>
                <w:lang w:val="en-GB"/>
              </w:rPr>
              <w:t xml:space="preserve"> procedures approved by the faculty. The distribution throughout the year of the time devoted to these functions by a member of the full-time scientific staff is determined taking into account the needs of the department or service and by the individual's research requirements. However, unless stated explicitly when they are appointed, members of the scientific staff must devote at least half of their time over the year to research.</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hAnsi="Calibri" w:cs="Calibri"/>
                <w:i/>
                <w:sz w:val="20"/>
                <w:lang w:val="en-GB"/>
              </w:rPr>
              <w:t>…</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b/>
                <w:bCs/>
                <w:i/>
                <w:iCs/>
                <w:sz w:val="20"/>
                <w:lang w:val="en-GB"/>
              </w:rPr>
              <w:t>Article 16</w:t>
            </w:r>
            <w:r>
              <w:rPr>
                <w:rFonts w:ascii="Calibri" w:eastAsia="Calibri" w:hAnsi="Calibri" w:cs="Calibri"/>
                <w:i/>
                <w:iCs/>
                <w:sz w:val="20"/>
                <w:lang w:val="en-GB"/>
              </w:rPr>
              <w:t>: Exceptionally, members of the scientific staff may be given only educ</w:t>
            </w:r>
            <w:r w:rsidR="00896A33">
              <w:rPr>
                <w:rFonts w:ascii="Calibri" w:eastAsia="Calibri" w:hAnsi="Calibri" w:cs="Calibri"/>
                <w:i/>
                <w:iCs/>
                <w:sz w:val="20"/>
                <w:lang w:val="en-GB"/>
              </w:rPr>
              <w:t xml:space="preserve">ational tasks. In this case,this </w:t>
            </w:r>
            <w:r>
              <w:rPr>
                <w:rFonts w:ascii="Calibri" w:eastAsia="Calibri" w:hAnsi="Calibri" w:cs="Calibri"/>
                <w:i/>
                <w:iCs/>
                <w:sz w:val="20"/>
                <w:lang w:val="en-GB"/>
              </w:rPr>
              <w:t>is stated explicitly in the contract or as part of the decision when they are appointed.</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b/>
                <w:bCs/>
                <w:i/>
                <w:iCs/>
                <w:sz w:val="20"/>
                <w:lang w:val="en-GB"/>
              </w:rPr>
              <w:t xml:space="preserve">Article 18: </w:t>
            </w:r>
            <w:r w:rsidRPr="00E0029E">
              <w:rPr>
                <w:rFonts w:ascii="Calibri" w:eastAsia="Calibri" w:hAnsi="Calibri" w:cs="Calibri"/>
                <w:bCs/>
                <w:i/>
                <w:iCs/>
                <w:sz w:val="20"/>
                <w:lang w:val="en-GB"/>
              </w:rPr>
              <w:t>The educational tasks require collaboration between the members of the scientific staff and the person in charge of the course.</w:t>
            </w:r>
            <w:r>
              <w:rPr>
                <w:rFonts w:ascii="Calibri" w:eastAsia="Calibri" w:hAnsi="Calibri" w:cs="Calibri"/>
                <w:i/>
                <w:iCs/>
                <w:sz w:val="20"/>
                <w:lang w:val="en-GB"/>
              </w:rPr>
              <w:t xml:space="preserve"> In this way, they participate in attaining the objectives of the department or service, in particular to those concerned with education. However, when the member of the scientific staff is responsible for giving a specific program or courses, </w:t>
            </w:r>
            <w:r w:rsidR="00896A33">
              <w:rPr>
                <w:rFonts w:ascii="Calibri" w:eastAsia="Calibri" w:hAnsi="Calibri" w:cs="Calibri"/>
                <w:i/>
                <w:iCs/>
                <w:sz w:val="20"/>
                <w:lang w:val="en-GB"/>
              </w:rPr>
              <w:t xml:space="preserve">he/she has </w:t>
            </w:r>
            <w:r>
              <w:rPr>
                <w:rFonts w:ascii="Calibri" w:eastAsia="Calibri" w:hAnsi="Calibri" w:cs="Calibri"/>
                <w:i/>
                <w:iCs/>
                <w:sz w:val="20"/>
                <w:lang w:val="en-GB"/>
              </w:rPr>
              <w:t>complete freedom to</w:t>
            </w:r>
            <w:r w:rsidR="00E0029E">
              <w:rPr>
                <w:rFonts w:ascii="Calibri" w:eastAsia="Calibri" w:hAnsi="Calibri" w:cs="Calibri"/>
                <w:i/>
                <w:iCs/>
                <w:sz w:val="20"/>
                <w:lang w:val="en-GB"/>
              </w:rPr>
              <w:t xml:space="preserve"> complete it.</w:t>
            </w:r>
          </w:p>
          <w:p w:rsidR="00491581" w:rsidRPr="00E0029E"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b/>
                <w:bCs/>
                <w:i/>
                <w:iCs/>
                <w:sz w:val="20"/>
                <w:lang w:val="en-GB"/>
              </w:rPr>
              <w:t xml:space="preserve">Article 19: </w:t>
            </w:r>
            <w:r w:rsidRPr="00E0029E">
              <w:rPr>
                <w:rFonts w:ascii="Calibri" w:eastAsia="Calibri" w:hAnsi="Calibri" w:cs="Calibri"/>
                <w:bCs/>
                <w:i/>
                <w:iCs/>
                <w:sz w:val="20"/>
                <w:lang w:val="en-GB"/>
              </w:rPr>
              <w:t>To carry out their educational activities, members of the scientific staff must benefit from</w:t>
            </w:r>
            <w:r w:rsidR="00E0029E">
              <w:rPr>
                <w:rFonts w:ascii="Calibri" w:eastAsia="Calibri" w:hAnsi="Calibri" w:cs="Calibri"/>
                <w:bCs/>
                <w:i/>
                <w:iCs/>
                <w:sz w:val="20"/>
                <w:lang w:val="en-GB"/>
              </w:rPr>
              <w:t xml:space="preserve"> educational training </w:t>
            </w:r>
            <w:r w:rsidRPr="00E0029E">
              <w:rPr>
                <w:rFonts w:ascii="Calibri" w:eastAsia="Calibri" w:hAnsi="Calibri" w:cs="Calibri"/>
                <w:bCs/>
                <w:i/>
                <w:iCs/>
                <w:sz w:val="20"/>
                <w:lang w:val="en-GB"/>
              </w:rPr>
              <w:t xml:space="preserve">or mentoring through their contacts with person having overall responsibility for the course </w:t>
            </w:r>
            <w:r w:rsidR="00E0029E">
              <w:rPr>
                <w:rFonts w:ascii="Calibri" w:eastAsia="Calibri" w:hAnsi="Calibri" w:cs="Calibri"/>
                <w:bCs/>
                <w:i/>
                <w:iCs/>
                <w:sz w:val="20"/>
                <w:lang w:val="en-GB"/>
              </w:rPr>
              <w:t xml:space="preserve">holders </w:t>
            </w:r>
            <w:r w:rsidRPr="00E0029E">
              <w:rPr>
                <w:rFonts w:ascii="Calibri" w:eastAsia="Calibri" w:hAnsi="Calibri" w:cs="Calibri"/>
                <w:bCs/>
                <w:i/>
                <w:iCs/>
                <w:sz w:val="20"/>
                <w:lang w:val="en-GB"/>
              </w:rPr>
              <w:t>and the resources made available by the institution (methodology courses, seminars,...).</w:t>
            </w:r>
            <w:r w:rsidRPr="00E0029E">
              <w:rPr>
                <w:rFonts w:ascii="Calibri" w:eastAsia="Calibri" w:hAnsi="Calibri" w:cs="Calibri"/>
                <w:i/>
                <w:iCs/>
                <w:sz w:val="20"/>
                <w:lang w:val="en-GB"/>
              </w:rPr>
              <w:t xml:space="preserve"> </w:t>
            </w:r>
          </w:p>
          <w:p w:rsidR="00491581" w:rsidRDefault="0049158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p>
          <w:p w:rsidR="00491581" w:rsidRDefault="00491581" w:rsidP="00937FB8">
            <w:pPr>
              <w:pStyle w:val="Paragraphedeliste"/>
              <w:numPr>
                <w:ilvl w:val="0"/>
                <w:numId w:val="10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1F497D"/>
                <w:sz w:val="20"/>
                <w:lang w:val="en-GB"/>
              </w:rPr>
            </w:pPr>
            <w:r>
              <w:rPr>
                <w:rFonts w:ascii="Calibri" w:eastAsia="Calibri" w:hAnsi="Calibri" w:cs="Calibri"/>
                <w:b/>
                <w:bCs/>
                <w:color w:val="1F497D"/>
                <w:sz w:val="20"/>
                <w:lang w:val="en-GB"/>
              </w:rPr>
              <w:t>Status of academic staff - teaching activities Art.17 to 20</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Cs/>
                <w:i/>
                <w:sz w:val="20"/>
                <w:lang w:val="en-GB"/>
              </w:rPr>
            </w:pPr>
            <w:r>
              <w:rPr>
                <w:rFonts w:ascii="Calibri" w:eastAsia="Calibri" w:hAnsi="Calibri" w:cs="Calibri"/>
                <w:b/>
                <w:bCs/>
                <w:i/>
                <w:iCs/>
                <w:sz w:val="20"/>
                <w:lang w:val="en-GB"/>
              </w:rPr>
              <w:t>Article 18 -</w:t>
            </w:r>
            <w:r>
              <w:rPr>
                <w:rFonts w:ascii="Calibri" w:eastAsia="Calibri" w:hAnsi="Calibri" w:cs="Calibri"/>
                <w:i/>
                <w:iCs/>
                <w:sz w:val="20"/>
                <w:lang w:val="en-GB"/>
              </w:rPr>
              <w:t xml:space="preserve"> Academic staff members are individually or collegially, responsible of one or several courses...</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Cs/>
                <w:i/>
                <w:sz w:val="20"/>
                <w:lang w:val="en-GB"/>
              </w:rPr>
            </w:pPr>
            <w:r>
              <w:rPr>
                <w:rFonts w:ascii="Calibri" w:eastAsia="Calibri" w:hAnsi="Calibri" w:cs="Calibri"/>
                <w:b/>
                <w:bCs/>
                <w:i/>
                <w:iCs/>
                <w:sz w:val="20"/>
                <w:lang w:val="en-GB"/>
              </w:rPr>
              <w:t>Article 19</w:t>
            </w:r>
            <w:r>
              <w:rPr>
                <w:rFonts w:ascii="Calibri" w:eastAsia="Calibri" w:hAnsi="Calibri" w:cs="Calibri"/>
                <w:i/>
                <w:iCs/>
                <w:sz w:val="20"/>
                <w:lang w:val="en-GB"/>
              </w:rPr>
              <w:t>. - The academic staff assures the ed</w:t>
            </w:r>
            <w:r w:rsidR="00896A33">
              <w:rPr>
                <w:rFonts w:ascii="Calibri" w:eastAsia="Calibri" w:hAnsi="Calibri" w:cs="Calibri"/>
                <w:i/>
                <w:iCs/>
                <w:sz w:val="20"/>
                <w:lang w:val="en-GB"/>
              </w:rPr>
              <w:t xml:space="preserve">ucation tasks to the level and volume </w:t>
            </w:r>
            <w:r>
              <w:rPr>
                <w:rFonts w:ascii="Calibri" w:eastAsia="Calibri" w:hAnsi="Calibri" w:cs="Calibri"/>
                <w:i/>
                <w:iCs/>
                <w:sz w:val="20"/>
                <w:lang w:val="en-GB"/>
              </w:rPr>
              <w:t>determined by the Board of Directors on the basis of proposals from the department or faculty in charge of the program, based on the number of program hours, the number of students or other parameters specific to the function...</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Cs/>
                <w:i/>
                <w:sz w:val="20"/>
                <w:lang w:val="en-GB"/>
              </w:rPr>
            </w:pPr>
            <w:r>
              <w:rPr>
                <w:rFonts w:ascii="Calibri" w:eastAsia="Calibri" w:hAnsi="Calibri" w:cs="Calibri"/>
                <w:b/>
                <w:bCs/>
                <w:i/>
                <w:iCs/>
                <w:sz w:val="20"/>
                <w:lang w:val="en-GB"/>
              </w:rPr>
              <w:t>Article 20</w:t>
            </w:r>
            <w:r>
              <w:rPr>
                <w:rFonts w:ascii="Calibri" w:eastAsia="Calibri" w:hAnsi="Calibri" w:cs="Calibri"/>
                <w:i/>
                <w:iCs/>
                <w:sz w:val="20"/>
                <w:lang w:val="en-GB"/>
              </w:rPr>
              <w:t xml:space="preserve"> -...The supervision of a doctoral student is principally and under the effective control </w:t>
            </w:r>
            <w:r>
              <w:rPr>
                <w:rFonts w:ascii="Calibri" w:eastAsia="Calibri" w:hAnsi="Calibri" w:cs="Calibri"/>
                <w:bCs/>
                <w:i/>
                <w:iCs/>
                <w:sz w:val="20"/>
                <w:lang w:val="en-GB"/>
              </w:rPr>
              <w:t xml:space="preserve">of a member of the academic staff. At the demand of a faculty, the Rector can give the holder of a permanent FNRS contract the right to </w:t>
            </w:r>
            <w:r w:rsidR="00896A33">
              <w:rPr>
                <w:rFonts w:ascii="Calibri" w:eastAsia="Calibri" w:hAnsi="Calibri" w:cs="Calibri"/>
                <w:bCs/>
                <w:i/>
                <w:iCs/>
                <w:sz w:val="20"/>
                <w:lang w:val="en-GB"/>
              </w:rPr>
              <w:t xml:space="preserve">access </w:t>
            </w:r>
            <w:r>
              <w:rPr>
                <w:rFonts w:ascii="Calibri" w:eastAsia="Calibri" w:hAnsi="Calibri" w:cs="Calibri"/>
                <w:bCs/>
                <w:i/>
                <w:iCs/>
                <w:sz w:val="20"/>
                <w:lang w:val="en-GB"/>
              </w:rPr>
              <w:t>these same responsibilities; similarly, a works supervisor</w:t>
            </w:r>
            <w:r w:rsidR="00896A33">
              <w:rPr>
                <w:rFonts w:ascii="Calibri" w:eastAsia="Calibri" w:hAnsi="Calibri" w:cs="Calibri"/>
                <w:bCs/>
                <w:i/>
                <w:iCs/>
                <w:sz w:val="20"/>
                <w:lang w:val="en-GB"/>
              </w:rPr>
              <w:t xml:space="preserve">(1) </w:t>
            </w:r>
            <w:r>
              <w:rPr>
                <w:rFonts w:ascii="Calibri" w:eastAsia="Calibri" w:hAnsi="Calibri" w:cs="Calibri"/>
                <w:bCs/>
                <w:i/>
                <w:iCs/>
                <w:sz w:val="20"/>
                <w:lang w:val="en-GB"/>
              </w:rPr>
              <w:t xml:space="preserve"> can be given the </w:t>
            </w:r>
            <w:r>
              <w:rPr>
                <w:rFonts w:ascii="Calibri" w:eastAsia="Calibri" w:hAnsi="Calibri" w:cs="Calibri"/>
                <w:bCs/>
                <w:i/>
                <w:iCs/>
                <w:sz w:val="20"/>
                <w:lang w:val="en-GB"/>
              </w:rPr>
              <w:lastRenderedPageBreak/>
              <w:t>same right by the Faculty Council...</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r>
              <w:rPr>
                <w:rFonts w:ascii="Calibri" w:eastAsia="Calibri" w:hAnsi="Calibri" w:cs="Calibri"/>
                <w:bCs/>
                <w:sz w:val="20"/>
                <w:lang w:val="en-GB"/>
              </w:rPr>
              <w:t xml:space="preserve">The possibility and the extent of teaching eventually given to a postdoctoral researcher is governed by the regulations in force for the researcher's bursary in the case of postdoctoral researchers receiving institutional funding. By analogy in the case of FNRS researchers, there is no remuneration for these tasks. </w:t>
            </w:r>
          </w:p>
          <w:p w:rsidR="00491581" w:rsidRDefault="0049158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491581" w:rsidRDefault="00491581" w:rsidP="00937FB8">
            <w:pPr>
              <w:pStyle w:val="Paragraphedeliste"/>
              <w:numPr>
                <w:ilvl w:val="0"/>
                <w:numId w:val="10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1F497D"/>
                <w:sz w:val="20"/>
              </w:rPr>
            </w:pPr>
            <w:r>
              <w:rPr>
                <w:rFonts w:ascii="Calibri" w:eastAsia="Calibri" w:hAnsi="Calibri" w:cs="Calibri"/>
                <w:b/>
                <w:bCs/>
                <w:color w:val="1F497D"/>
                <w:sz w:val="20"/>
                <w:lang w:val="en-GB"/>
              </w:rPr>
              <w:t>Terms and conditions for the beneficiaries of a postdoctoral fellowship to be authorized to teach. Minutes of the Board of Directors no. 551 of October 20, 2006</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Pr>
                <w:rFonts w:ascii="Calibri" w:eastAsia="Calibri" w:hAnsi="Calibri" w:cs="Calibri"/>
                <w:sz w:val="20"/>
                <w:lang w:val="en-GB"/>
              </w:rPr>
              <w:t xml:space="preserve">In substance, the rules are as follows: </w:t>
            </w:r>
          </w:p>
          <w:p w:rsidR="00491581" w:rsidRDefault="00491581" w:rsidP="00937FB8">
            <w:pPr>
              <w:numPr>
                <w:ilvl w:val="0"/>
                <w:numId w:val="108"/>
              </w:num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"the authorization is granted by the research administrator, based on the opinion of the promoter;</w:t>
            </w:r>
          </w:p>
          <w:p w:rsidR="00491581" w:rsidRDefault="00491581" w:rsidP="00937FB8">
            <w:pPr>
              <w:numPr>
                <w:ilvl w:val="0"/>
                <w:numId w:val="108"/>
              </w:num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in the event that the teaching exceeds 30 hours, authorization from the Rector is necessary;</w:t>
            </w:r>
          </w:p>
          <w:p w:rsidR="00491581" w:rsidRDefault="00491581" w:rsidP="00937FB8">
            <w:pPr>
              <w:numPr>
                <w:ilvl w:val="0"/>
                <w:numId w:val="108"/>
              </w:num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this work will not entitle them to any monetary increase in their fellowship;</w:t>
            </w:r>
          </w:p>
          <w:p w:rsidR="00491581" w:rsidRDefault="00491581" w:rsidP="00937FB8">
            <w:pPr>
              <w:numPr>
                <w:ilvl w:val="0"/>
                <w:numId w:val="108"/>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r>
              <w:rPr>
                <w:rFonts w:ascii="Calibri" w:eastAsia="Calibri" w:hAnsi="Calibri" w:cs="Calibri"/>
                <w:i/>
                <w:iCs/>
                <w:sz w:val="20"/>
                <w:lang w:val="en-GB"/>
              </w:rPr>
              <w:t>the annual statement of the external services will be forwarded by the thesis promotor to the Board of Directors, to be included in the list of external services declared by the scientific staff.</w:t>
            </w:r>
            <w:r>
              <w:rPr>
                <w:rFonts w:ascii="Calibri" w:eastAsia="Calibri" w:hAnsi="Calibri" w:cs="Calibri"/>
                <w:sz w:val="20"/>
                <w:lang w:val="en-GB"/>
              </w:rPr>
              <w:t>"</w:t>
            </w:r>
          </w:p>
          <w:p w:rsidR="00491581" w:rsidRDefault="0049158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491581" w:rsidRDefault="00E0029E" w:rsidP="00937FB8">
            <w:pPr>
              <w:pStyle w:val="Paragraphedeliste"/>
              <w:numPr>
                <w:ilvl w:val="0"/>
                <w:numId w:val="10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Pr>
                <w:rFonts w:ascii="Calibri" w:eastAsia="Calibri" w:hAnsi="Calibri" w:cs="Calibri"/>
                <w:b/>
                <w:bCs/>
                <w:color w:val="1F497D"/>
                <w:sz w:val="20"/>
                <w:lang w:val="en-GB"/>
              </w:rPr>
              <w:t>R</w:t>
            </w:r>
            <w:r w:rsidR="00491581">
              <w:rPr>
                <w:rFonts w:ascii="Calibri" w:eastAsia="Calibri" w:hAnsi="Calibri" w:cs="Calibri"/>
                <w:b/>
                <w:bCs/>
                <w:color w:val="1F497D"/>
                <w:sz w:val="20"/>
                <w:lang w:val="en-GB"/>
              </w:rPr>
              <w:t>egulations for fellowship bursaries at the University of Namur.</w:t>
            </w:r>
          </w:p>
          <w:p w:rsidR="00491581" w:rsidRDefault="00491581"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1F497D"/>
                <w:sz w:val="20"/>
                <w:lang w:val="en-GB"/>
              </w:rPr>
            </w:pPr>
            <w:r>
              <w:rPr>
                <w:rFonts w:ascii="Calibri" w:eastAsia="Calibri" w:hAnsi="Calibri" w:cs="Calibri"/>
                <w:color w:val="1F497D"/>
                <w:sz w:val="20"/>
                <w:lang w:val="en-GB"/>
              </w:rPr>
              <w:t>Art - 1 Doctoral student scholarships</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1F497D"/>
                <w:sz w:val="20"/>
                <w:lang w:val="en-GB"/>
              </w:rPr>
            </w:pPr>
            <w:r>
              <w:rPr>
                <w:rFonts w:ascii="Calibri" w:eastAsia="Calibri" w:hAnsi="Calibri" w:cs="Calibri"/>
                <w:color w:val="1F497D"/>
                <w:sz w:val="20"/>
                <w:lang w:val="en-GB"/>
              </w:rPr>
              <w:t>Pt 1.4.1. - Time spent on research</w:t>
            </w:r>
            <w:r>
              <w:rPr>
                <w:rFonts w:ascii="Calibri" w:eastAsia="Calibri" w:hAnsi="Calibri" w:cs="Calibri"/>
                <w:sz w:val="20"/>
                <w:lang w:val="en-GB"/>
              </w:rPr>
              <w:t xml:space="preserve"> </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r>
              <w:rPr>
                <w:rFonts w:ascii="Calibri" w:eastAsia="Calibri" w:hAnsi="Calibri" w:cs="Calibri"/>
                <w:i/>
                <w:iCs/>
                <w:sz w:val="20"/>
                <w:lang w:val="en-GB"/>
              </w:rPr>
              <w:t>"A doctoral scholarship is granted only to someone workin</w:t>
            </w:r>
            <w:r w:rsidR="00F278D2">
              <w:rPr>
                <w:rFonts w:ascii="Calibri" w:eastAsia="Calibri" w:hAnsi="Calibri" w:cs="Calibri"/>
                <w:i/>
                <w:iCs/>
                <w:sz w:val="20"/>
                <w:lang w:val="en-GB"/>
              </w:rPr>
              <w:t xml:space="preserve">g full-time in preparation of his/her </w:t>
            </w:r>
            <w:r>
              <w:rPr>
                <w:rFonts w:ascii="Calibri" w:eastAsia="Calibri" w:hAnsi="Calibri" w:cs="Calibri"/>
                <w:i/>
                <w:iCs/>
                <w:sz w:val="20"/>
                <w:lang w:val="en-GB"/>
              </w:rPr>
              <w:t xml:space="preserve">doctoral thesis. The doctoral student </w:t>
            </w:r>
            <w:r w:rsidR="00E0029E">
              <w:rPr>
                <w:rFonts w:ascii="Calibri" w:eastAsia="Calibri" w:hAnsi="Calibri" w:cs="Calibri"/>
                <w:i/>
                <w:iCs/>
                <w:sz w:val="20"/>
                <w:lang w:val="en-GB"/>
              </w:rPr>
              <w:t>b</w:t>
            </w:r>
            <w:r w:rsidR="00E0029E" w:rsidRPr="00E0029E">
              <w:rPr>
                <w:rFonts w:ascii="Calibri" w:eastAsia="Calibri" w:hAnsi="Calibri" w:cs="Calibri"/>
                <w:bCs/>
                <w:i/>
                <w:sz w:val="20"/>
                <w:lang w:val="en-GB"/>
              </w:rPr>
              <w:t>enefit</w:t>
            </w:r>
            <w:r w:rsidR="00F278D2">
              <w:rPr>
                <w:rFonts w:ascii="Calibri" w:eastAsia="Calibri" w:hAnsi="Calibri" w:cs="Calibri"/>
                <w:bCs/>
                <w:i/>
                <w:sz w:val="20"/>
                <w:lang w:val="en-GB"/>
              </w:rPr>
              <w:t>i</w:t>
            </w:r>
            <w:r w:rsidR="00E0029E" w:rsidRPr="00E0029E">
              <w:rPr>
                <w:rFonts w:ascii="Calibri" w:eastAsia="Calibri" w:hAnsi="Calibri" w:cs="Calibri"/>
                <w:bCs/>
                <w:i/>
                <w:sz w:val="20"/>
                <w:lang w:val="en-GB"/>
              </w:rPr>
              <w:t>ng from a fellowship</w:t>
            </w:r>
            <w:r w:rsidR="00E0029E">
              <w:rPr>
                <w:rFonts w:ascii="Calibri" w:eastAsia="Calibri" w:hAnsi="Calibri" w:cs="Calibri"/>
                <w:i/>
                <w:iCs/>
                <w:sz w:val="20"/>
                <w:lang w:val="en-GB"/>
              </w:rPr>
              <w:t xml:space="preserve"> </w:t>
            </w:r>
            <w:r>
              <w:rPr>
                <w:rFonts w:ascii="Calibri" w:eastAsia="Calibri" w:hAnsi="Calibri" w:cs="Calibri"/>
                <w:i/>
                <w:iCs/>
                <w:sz w:val="20"/>
                <w:lang w:val="en-GB"/>
              </w:rPr>
              <w:t>may be authorized to provide 30 hours of teaching on a voluntary basis.</w:t>
            </w:r>
            <w:r>
              <w:rPr>
                <w:rFonts w:ascii="Calibri" w:eastAsia="Calibri" w:hAnsi="Calibri" w:cs="Calibri"/>
                <w:b/>
                <w:bCs/>
                <w:sz w:val="20"/>
                <w:lang w:val="en-GB"/>
              </w:rPr>
              <w:t>"</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1F497D"/>
                <w:sz w:val="20"/>
                <w:lang w:val="en-GB"/>
              </w:rPr>
            </w:pPr>
            <w:r>
              <w:rPr>
                <w:rFonts w:ascii="Calibri" w:eastAsia="Calibri" w:hAnsi="Calibri" w:cs="Calibri"/>
                <w:color w:val="1F497D"/>
                <w:sz w:val="20"/>
                <w:lang w:val="en-GB"/>
              </w:rPr>
              <w:t>Art. 2 Postdoctoral fellowships</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1F497D"/>
                <w:sz w:val="20"/>
                <w:lang w:val="en-GB"/>
              </w:rPr>
            </w:pPr>
            <w:r>
              <w:rPr>
                <w:rFonts w:ascii="Calibri" w:eastAsia="Calibri" w:hAnsi="Calibri" w:cs="Calibri"/>
                <w:color w:val="1F497D"/>
                <w:sz w:val="20"/>
                <w:lang w:val="en-GB"/>
              </w:rPr>
              <w:t>Pt 2.4.1. - Time spent on research</w:t>
            </w:r>
            <w:r>
              <w:rPr>
                <w:rFonts w:ascii="Calibri" w:eastAsia="Calibri" w:hAnsi="Calibri" w:cs="Calibri"/>
                <w:sz w:val="20"/>
                <w:lang w:val="en-GB"/>
              </w:rPr>
              <w:t xml:space="preserve"> </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A post-doctoral fellowship is granted only to someone working full-time on postdoctoral research. "Full time" research excludes any employment</w:t>
            </w:r>
            <w:r w:rsidR="00E0029E">
              <w:rPr>
                <w:rFonts w:ascii="Calibri" w:eastAsia="Calibri" w:hAnsi="Calibri" w:cs="Calibri"/>
                <w:i/>
                <w:iCs/>
                <w:sz w:val="20"/>
                <w:lang w:val="en-GB"/>
              </w:rPr>
              <w:t xml:space="preserve"> or service contract with any </w:t>
            </w:r>
            <w:r>
              <w:rPr>
                <w:rFonts w:ascii="Calibri" w:eastAsia="Calibri" w:hAnsi="Calibri" w:cs="Calibri"/>
                <w:i/>
                <w:iCs/>
                <w:sz w:val="20"/>
                <w:lang w:val="en-GB"/>
              </w:rPr>
              <w:t>natural or legal person. No teaching, mentoring or scientific logistical tasks can therefore be imposed on the recipient of a postdoctoral research fellowship.</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Pr>
                <w:rFonts w:ascii="Calibri" w:eastAsia="Calibri" w:hAnsi="Calibri" w:cs="Calibri"/>
                <w:i/>
                <w:iCs/>
                <w:sz w:val="20"/>
                <w:lang w:val="en-GB"/>
              </w:rPr>
              <w:t>However, at their request, the recipient of a postdoctoral research fellowship can carry out educational tasks.</w:t>
            </w:r>
            <w:r>
              <w:rPr>
                <w:rFonts w:ascii="Calibri" w:eastAsia="Calibri" w:hAnsi="Calibri" w:cs="Calibri"/>
                <w:sz w:val="20"/>
                <w:lang w:val="en-GB"/>
              </w:rPr>
              <w:t xml:space="preserve"> Listed here are the conditions under which they may have specific educational tasks and also the number of hours set at 30.</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color w:val="1F497D"/>
                <w:sz w:val="20"/>
                <w:lang w:val="en-GB"/>
              </w:rPr>
              <w:t xml:space="preserve">Art. 3. Training Bursaries </w:t>
            </w:r>
            <w:r>
              <w:rPr>
                <w:rFonts w:ascii="Calibri" w:eastAsia="Calibri" w:hAnsi="Calibri" w:cs="Calibri"/>
                <w:i/>
                <w:iCs/>
                <w:sz w:val="20"/>
                <w:lang w:val="en-GB"/>
              </w:rPr>
              <w:t>3.4. 1. No teaching, mentoring or scientific assistance can be imposed on the scholar "</w:t>
            </w:r>
            <w:r>
              <w:rPr>
                <w:rFonts w:ascii="Calibri" w:eastAsia="Calibri" w:hAnsi="Calibri" w:cs="Calibri"/>
                <w:sz w:val="20"/>
                <w:lang w:val="en-GB"/>
              </w:rPr>
              <w:t xml:space="preserve"> </w:t>
            </w:r>
          </w:p>
          <w:p w:rsidR="00491581" w:rsidRDefault="0049158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sz w:val="20"/>
                <w:lang w:val="en-GB"/>
              </w:rPr>
            </w:pPr>
            <w:r>
              <w:rPr>
                <w:rFonts w:ascii="Calibri" w:eastAsia="Calibri" w:hAnsi="Calibri" w:cs="Calibri"/>
                <w:bCs/>
                <w:sz w:val="20"/>
                <w:lang w:val="en-GB"/>
              </w:rPr>
              <w:t xml:space="preserve">Researchers </w:t>
            </w:r>
            <w:r w:rsidR="00804856">
              <w:rPr>
                <w:rFonts w:ascii="Calibri" w:eastAsia="Calibri" w:hAnsi="Calibri" w:cs="Calibri"/>
                <w:bCs/>
                <w:sz w:val="20"/>
                <w:lang w:val="en-GB"/>
              </w:rPr>
              <w:t xml:space="preserve">paid by a funder </w:t>
            </w:r>
            <w:r>
              <w:rPr>
                <w:rFonts w:ascii="Calibri" w:eastAsia="Calibri" w:hAnsi="Calibri" w:cs="Calibri"/>
                <w:bCs/>
                <w:sz w:val="20"/>
                <w:lang w:val="en-GB"/>
              </w:rPr>
              <w:t>other than FRIA or FNRS are generally not allowed to teach under the conditions of the funding organization.</w:t>
            </w:r>
          </w:p>
          <w:p w:rsidR="00896A33" w:rsidRDefault="00896A33"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Cs/>
                <w:sz w:val="20"/>
                <w:lang w:val="en-GB"/>
              </w:rPr>
            </w:pPr>
          </w:p>
          <w:p w:rsidR="00896A33" w:rsidRPr="00896A33" w:rsidRDefault="00896A33" w:rsidP="00937FB8">
            <w:pPr>
              <w:pStyle w:val="Paragraphedeliste"/>
              <w:numPr>
                <w:ilvl w:val="1"/>
                <w:numId w:val="108"/>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lang w:val="en-US"/>
              </w:rPr>
            </w:pPr>
            <w:r w:rsidRPr="00896A33">
              <w:rPr>
                <w:rFonts w:ascii="Calibri" w:eastAsia="Calibri" w:hAnsi="Calibri" w:cs="Calibri"/>
                <w:bCs/>
                <w:i/>
                <w:iCs/>
                <w:sz w:val="20"/>
                <w:lang w:val="fr-FR"/>
              </w:rPr>
              <w:t xml:space="preserve">In French, “chef de travaux”. </w:t>
            </w:r>
            <w:r w:rsidRPr="00896A33">
              <w:rPr>
                <w:rFonts w:ascii="Calibri" w:eastAsia="Calibri" w:hAnsi="Calibri" w:cs="Calibri"/>
                <w:bCs/>
                <w:i/>
                <w:iCs/>
                <w:sz w:val="20"/>
                <w:lang w:val="en-US"/>
              </w:rPr>
              <w:t>He is a teaching assistant (equivalent to a professor assistant)</w:t>
            </w:r>
          </w:p>
        </w:tc>
        <w:tc>
          <w:tcPr>
            <w:tcW w:w="3806" w:type="dxa"/>
          </w:tcPr>
          <w:p w:rsidR="009E270A" w:rsidRPr="00896A33" w:rsidRDefault="009E270A"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491581" w:rsidRPr="00890A14" w:rsidRDefault="00491581"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Calibri"/>
                <w:b/>
                <w:sz w:val="20"/>
                <w:lang w:val="en-GB"/>
              </w:rPr>
            </w:pPr>
            <w:r w:rsidRPr="00890A14">
              <w:rPr>
                <w:rFonts w:asciiTheme="minorHAnsi" w:eastAsia="Calibri" w:hAnsiTheme="minorHAnsi" w:cs="Calibri"/>
                <w:sz w:val="20"/>
                <w:lang w:val="en-GB"/>
              </w:rPr>
              <w:t>For sup</w:t>
            </w:r>
            <w:r w:rsidR="00E0029E">
              <w:rPr>
                <w:rFonts w:asciiTheme="minorHAnsi" w:eastAsia="Calibri" w:hAnsiTheme="minorHAnsi" w:cs="Calibri"/>
                <w:sz w:val="20"/>
                <w:lang w:val="en-GB"/>
              </w:rPr>
              <w:t>ervisory staff</w:t>
            </w:r>
            <w:r w:rsidRPr="00890A14">
              <w:rPr>
                <w:rFonts w:asciiTheme="minorHAnsi" w:eastAsia="Calibri" w:hAnsiTheme="minorHAnsi" w:cs="Calibri"/>
                <w:sz w:val="20"/>
                <w:lang w:val="en-GB"/>
              </w:rPr>
              <w:t>, practices differ across different faculties and excesses are sometimes seen in the proportion of teaching duties performed.</w:t>
            </w:r>
          </w:p>
          <w:p w:rsidR="00491581" w:rsidRDefault="00E0029E" w:rsidP="00937FB8">
            <w:pPr>
              <w:tabs>
                <w:tab w:val="left" w:pos="1410"/>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color w:val="FF0000"/>
                <w:sz w:val="20"/>
                <w:lang w:val="en-GB"/>
              </w:rPr>
            </w:pPr>
            <w:r>
              <w:rPr>
                <w:rFonts w:ascii="Calibri" w:eastAsia="Calibri" w:hAnsi="Calibri" w:cs="Calibri"/>
                <w:b/>
                <w:bCs/>
                <w:color w:val="FF0000"/>
                <w:sz w:val="20"/>
                <w:lang w:val="en-GB"/>
              </w:rPr>
              <w:tab/>
              <w:t xml:space="preserve"> </w:t>
            </w:r>
          </w:p>
          <w:p w:rsidR="00491581" w:rsidRDefault="0049158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rPr>
            </w:pPr>
            <w:r>
              <w:rPr>
                <w:rFonts w:ascii="Calibri" w:eastAsia="Calibri" w:hAnsi="Calibri" w:cs="Calibri"/>
                <w:b/>
                <w:bCs/>
                <w:color w:val="FF0000"/>
                <w:sz w:val="20"/>
                <w:lang w:val="en-GB"/>
              </w:rPr>
              <w:t>Actions:</w:t>
            </w:r>
          </w:p>
          <w:p w:rsidR="00491581" w:rsidRDefault="00491581" w:rsidP="00937FB8">
            <w:pPr>
              <w:pStyle w:val="Paragraphedeliste"/>
              <w:numPr>
                <w:ilvl w:val="0"/>
                <w:numId w:val="10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b/>
                <w:bCs/>
                <w:color w:val="FF0000"/>
                <w:sz w:val="20"/>
                <w:lang w:val="en-GB"/>
              </w:rPr>
              <w:t>Standardization of practices</w:t>
            </w:r>
            <w:r>
              <w:rPr>
                <w:rFonts w:ascii="Calibri" w:eastAsia="Calibri" w:hAnsi="Calibri" w:cs="Calibri"/>
                <w:color w:val="FF0000"/>
                <w:sz w:val="20"/>
                <w:lang w:val="en-GB"/>
              </w:rPr>
              <w:t xml:space="preserve"> within the institution, should take into account the following:</w:t>
            </w:r>
          </w:p>
          <w:p w:rsidR="00491581" w:rsidRDefault="00491581" w:rsidP="00937FB8">
            <w:pPr>
              <w:pStyle w:val="Paragraphedeliste"/>
              <w:numPr>
                <w:ilvl w:val="0"/>
                <w:numId w:val="110"/>
              </w:numPr>
              <w:spacing w:before="240" w:after="200"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Establish a weighted mechanism for the type of Group Seminars, the workload may vary;</w:t>
            </w:r>
          </w:p>
          <w:p w:rsidR="00491581" w:rsidRDefault="00491581" w:rsidP="00937FB8">
            <w:pPr>
              <w:pStyle w:val="Paragraphedeliste"/>
              <w:numPr>
                <w:ilvl w:val="0"/>
                <w:numId w:val="110"/>
              </w:numPr>
              <w:spacing w:before="240" w:after="200"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Provide a scale of increased workload: a beginner should have a charge lighter</w:t>
            </w:r>
            <w:r w:rsidR="00E0029E">
              <w:rPr>
                <w:rFonts w:ascii="Calibri" w:eastAsia="Calibri" w:hAnsi="Calibri" w:cs="Calibri"/>
                <w:color w:val="FF0000"/>
                <w:sz w:val="20"/>
                <w:lang w:val="en-GB"/>
              </w:rPr>
              <w:t xml:space="preserve"> than an experienced </w:t>
            </w:r>
            <w:r w:rsidR="00896A33">
              <w:rPr>
                <w:rFonts w:ascii="Calibri" w:eastAsia="Calibri" w:hAnsi="Calibri" w:cs="Calibri"/>
                <w:color w:val="FF0000"/>
                <w:sz w:val="20"/>
                <w:lang w:val="en-GB"/>
              </w:rPr>
              <w:t xml:space="preserve">teaching </w:t>
            </w:r>
            <w:r w:rsidR="00E0029E">
              <w:rPr>
                <w:rFonts w:ascii="Calibri" w:eastAsia="Calibri" w:hAnsi="Calibri" w:cs="Calibri"/>
                <w:color w:val="FF0000"/>
                <w:sz w:val="20"/>
                <w:lang w:val="en-GB"/>
              </w:rPr>
              <w:t>assistant;</w:t>
            </w:r>
          </w:p>
          <w:p w:rsidR="00491581" w:rsidRPr="00E0029E" w:rsidRDefault="00491581" w:rsidP="00937FB8">
            <w:pPr>
              <w:pStyle w:val="Paragraphedeliste"/>
              <w:numPr>
                <w:ilvl w:val="0"/>
                <w:numId w:val="110"/>
              </w:numPr>
              <w:spacing w:before="240" w:after="200"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US"/>
              </w:rPr>
            </w:pPr>
            <w:r>
              <w:rPr>
                <w:rFonts w:ascii="Calibri" w:eastAsia="Calibri" w:hAnsi="Calibri" w:cs="Calibri"/>
                <w:color w:val="FF0000"/>
                <w:sz w:val="20"/>
                <w:lang w:val="en-GB"/>
              </w:rPr>
              <w:t>Take into account the number of students</w:t>
            </w:r>
            <w:r w:rsidR="00E0029E">
              <w:rPr>
                <w:rFonts w:ascii="Calibri" w:eastAsia="Calibri" w:hAnsi="Calibri" w:cs="Calibri"/>
                <w:color w:val="FF0000"/>
                <w:sz w:val="20"/>
                <w:lang w:val="en-GB"/>
              </w:rPr>
              <w:t xml:space="preserve"> to be supervised;</w:t>
            </w:r>
            <w:r w:rsidRPr="00E0029E">
              <w:rPr>
                <w:rFonts w:ascii="Calibri" w:eastAsia="Calibri" w:hAnsi="Calibri" w:cs="Calibri"/>
                <w:color w:val="FF0000"/>
                <w:sz w:val="20"/>
                <w:lang w:val="en-GB"/>
              </w:rPr>
              <w:t xml:space="preserve"> </w:t>
            </w:r>
          </w:p>
          <w:p w:rsidR="00491581" w:rsidRPr="00890A14" w:rsidRDefault="00491581" w:rsidP="00937FB8">
            <w:pPr>
              <w:pStyle w:val="Paragraphedeliste"/>
              <w:numPr>
                <w:ilvl w:val="0"/>
                <w:numId w:val="110"/>
              </w:numPr>
              <w:spacing w:before="240" w:after="200"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Pr>
                <w:rFonts w:ascii="Calibri" w:eastAsia="Calibri" w:hAnsi="Calibri" w:cs="Calibri"/>
                <w:color w:val="FF0000"/>
                <w:sz w:val="20"/>
                <w:lang w:val="en-GB"/>
              </w:rPr>
              <w:t>Standa</w:t>
            </w:r>
            <w:r w:rsidR="00E0029E">
              <w:rPr>
                <w:rFonts w:ascii="Calibri" w:eastAsia="Calibri" w:hAnsi="Calibri" w:cs="Calibri"/>
                <w:color w:val="FF0000"/>
                <w:sz w:val="20"/>
                <w:lang w:val="en-GB"/>
              </w:rPr>
              <w:t xml:space="preserve">rdize practices among faculties </w:t>
            </w:r>
            <w:r w:rsidRPr="00890A14">
              <w:rPr>
                <w:rFonts w:ascii="Calibri" w:eastAsia="Calibri" w:hAnsi="Calibri" w:cs="Calibri"/>
                <w:color w:val="FF0000"/>
                <w:sz w:val="20"/>
                <w:lang w:val="en-GB"/>
              </w:rPr>
              <w:t xml:space="preserve">Establish a </w:t>
            </w:r>
            <w:r w:rsidRPr="00890A14">
              <w:rPr>
                <w:rFonts w:ascii="Calibri" w:eastAsia="Calibri" w:hAnsi="Calibri" w:cs="Calibri"/>
                <w:b/>
                <w:bCs/>
                <w:color w:val="FF0000"/>
                <w:sz w:val="20"/>
                <w:lang w:val="en-GB"/>
              </w:rPr>
              <w:t>procedure</w:t>
            </w:r>
            <w:r w:rsidRPr="00890A14">
              <w:rPr>
                <w:rFonts w:ascii="Calibri" w:eastAsia="Calibri" w:hAnsi="Calibri" w:cs="Calibri"/>
                <w:color w:val="FF0000"/>
                <w:sz w:val="20"/>
                <w:lang w:val="en-GB"/>
              </w:rPr>
              <w:t xml:space="preserve"> to ensure that the rules on the balance between teaching and research tasks </w:t>
            </w:r>
            <w:r w:rsidRPr="00890A14">
              <w:rPr>
                <w:rFonts w:ascii="Calibri" w:eastAsia="Calibri" w:hAnsi="Calibri" w:cs="Calibri"/>
                <w:b/>
                <w:bCs/>
                <w:color w:val="FF0000"/>
                <w:sz w:val="20"/>
                <w:lang w:val="en-GB"/>
              </w:rPr>
              <w:t>are followed</w:t>
            </w:r>
            <w:r w:rsidRPr="00890A14">
              <w:rPr>
                <w:rFonts w:ascii="Calibri" w:eastAsia="Calibri" w:hAnsi="Calibri" w:cs="Calibri"/>
                <w:color w:val="FF0000"/>
                <w:sz w:val="20"/>
                <w:lang w:val="en-GB"/>
              </w:rPr>
              <w:t xml:space="preserve"> and regularly inform the promoters of the applicable rules.</w:t>
            </w:r>
          </w:p>
        </w:tc>
      </w:tr>
    </w:tbl>
    <w:p w:rsidR="009E270A" w:rsidRPr="00890A14" w:rsidRDefault="009E270A" w:rsidP="009E270A">
      <w:pPr>
        <w:rPr>
          <w:rFonts w:asciiTheme="minorHAnsi" w:hAnsiTheme="minorHAnsi" w:cstheme="minorHAnsi"/>
          <w:sz w:val="20"/>
          <w:lang w:val="en-US"/>
        </w:rPr>
      </w:pPr>
    </w:p>
    <w:p w:rsidR="009E270A" w:rsidRPr="00890A14" w:rsidRDefault="009E270A" w:rsidP="009E270A">
      <w:pPr>
        <w:rPr>
          <w:rFonts w:asciiTheme="minorHAnsi" w:hAnsiTheme="minorHAnsi" w:cstheme="minorHAnsi"/>
          <w:sz w:val="20"/>
          <w:lang w:val="en-US"/>
        </w:rPr>
      </w:pPr>
    </w:p>
    <w:p w:rsidR="009D451A" w:rsidRPr="00890A14" w:rsidRDefault="009D451A">
      <w:pPr>
        <w:rPr>
          <w:rFonts w:asciiTheme="minorHAnsi" w:hAnsiTheme="minorHAnsi" w:cstheme="minorHAnsi"/>
          <w:b/>
          <w:color w:val="333333"/>
          <w:sz w:val="24"/>
          <w:lang w:val="en-US"/>
        </w:rPr>
      </w:pPr>
      <w:r w:rsidRPr="00890A14">
        <w:rPr>
          <w:rFonts w:asciiTheme="minorHAnsi" w:hAnsiTheme="minorHAnsi" w:cstheme="minorHAnsi"/>
          <w:b/>
          <w:color w:val="333333"/>
          <w:sz w:val="24"/>
          <w:lang w:val="en-US"/>
        </w:rPr>
        <w:br w:type="page"/>
      </w:r>
    </w:p>
    <w:p w:rsidR="009D451A" w:rsidRPr="008D38E1" w:rsidRDefault="009D451A" w:rsidP="009306D4">
      <w:pPr>
        <w:pStyle w:val="Paragraphedeliste"/>
        <w:numPr>
          <w:ilvl w:val="1"/>
          <w:numId w:val="34"/>
        </w:numPr>
        <w:pBdr>
          <w:bottom w:val="single" w:sz="4" w:space="1" w:color="auto"/>
        </w:pBdr>
        <w:autoSpaceDE w:val="0"/>
        <w:autoSpaceDN w:val="0"/>
        <w:adjustRightInd w:val="0"/>
        <w:rPr>
          <w:rFonts w:asciiTheme="minorHAnsi" w:hAnsiTheme="minorHAnsi" w:cstheme="minorHAnsi"/>
          <w:b/>
          <w:color w:val="333333"/>
          <w:sz w:val="24"/>
        </w:rPr>
      </w:pPr>
      <w:r w:rsidRPr="008D38E1">
        <w:rPr>
          <w:rFonts w:asciiTheme="minorHAnsi" w:hAnsiTheme="minorHAnsi" w:cstheme="minorHAnsi"/>
          <w:b/>
          <w:color w:val="333333"/>
          <w:sz w:val="24"/>
        </w:rPr>
        <w:lastRenderedPageBreak/>
        <w:t>Evaluation</w:t>
      </w:r>
    </w:p>
    <w:p w:rsidR="009D451A" w:rsidRDefault="009D451A" w:rsidP="009D451A"/>
    <w:p w:rsidR="009D451A" w:rsidRDefault="00805C32" w:rsidP="009E270A">
      <w:pPr>
        <w:rPr>
          <w:rFonts w:asciiTheme="minorHAnsi" w:hAnsiTheme="minorHAnsi" w:cstheme="minorHAnsi"/>
          <w:sz w:val="20"/>
        </w:rPr>
      </w:pPr>
      <w:r>
        <w:rPr>
          <w:rFonts w:asciiTheme="minorHAnsi" w:hAnsiTheme="minorHAnsi" w:cstheme="minorHAnsi"/>
          <w:noProof/>
          <w:sz w:val="20"/>
          <w:lang w:val="fr-FR" w:eastAsia="fr-FR"/>
        </w:rPr>
        <w:drawing>
          <wp:inline distT="0" distB="0" distL="0" distR="0" wp14:anchorId="72D8905D" wp14:editId="792726BC">
            <wp:extent cx="9777730" cy="493903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5 UK-Evaluation.jpg"/>
                    <pic:cNvPicPr/>
                  </pic:nvPicPr>
                  <pic:blipFill>
                    <a:blip r:embed="rId22">
                      <a:extLst>
                        <a:ext uri="{28A0092B-C50C-407E-A947-70E740481C1C}">
                          <a14:useLocalDpi xmlns:a14="http://schemas.microsoft.com/office/drawing/2010/main" val="0"/>
                        </a:ext>
                      </a:extLst>
                    </a:blip>
                    <a:stretch>
                      <a:fillRect/>
                    </a:stretch>
                  </pic:blipFill>
                  <pic:spPr>
                    <a:xfrm>
                      <a:off x="0" y="0"/>
                      <a:ext cx="9777730" cy="4939030"/>
                    </a:xfrm>
                    <a:prstGeom prst="rect">
                      <a:avLst/>
                    </a:prstGeom>
                  </pic:spPr>
                </pic:pic>
              </a:graphicData>
            </a:graphic>
          </wp:inline>
        </w:drawing>
      </w:r>
    </w:p>
    <w:p w:rsidR="009D451A" w:rsidRDefault="009D451A">
      <w:r>
        <w:rPr>
          <w:b/>
          <w:bCs/>
        </w:rPr>
        <w:br w:type="page"/>
      </w:r>
    </w:p>
    <w:tbl>
      <w:tblPr>
        <w:tblStyle w:val="Grilleclaire-Accent11"/>
        <w:tblW w:w="0" w:type="auto"/>
        <w:tblLook w:val="04A0" w:firstRow="1" w:lastRow="0" w:firstColumn="1" w:lastColumn="0" w:noHBand="0" w:noVBand="1"/>
      </w:tblPr>
      <w:tblGrid>
        <w:gridCol w:w="4361"/>
        <w:gridCol w:w="6946"/>
        <w:gridCol w:w="4231"/>
      </w:tblGrid>
      <w:tr w:rsidR="009D451A" w:rsidRPr="008D38E1" w:rsidTr="007D4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D27A47" w:rsidRPr="00535A14" w:rsidRDefault="009D451A" w:rsidP="007C391B">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lastRenderedPageBreak/>
              <w:t>#11.</w:t>
            </w:r>
            <w:r w:rsidRPr="00890A14">
              <w:rPr>
                <w:rFonts w:asciiTheme="minorHAnsi" w:hAnsiTheme="minorHAnsi" w:cstheme="minorHAnsi"/>
                <w:sz w:val="20"/>
                <w:lang w:val="en-US"/>
              </w:rPr>
              <w:t xml:space="preserve"> </w:t>
            </w:r>
            <w:r w:rsidR="00D27A47" w:rsidRPr="00890A14">
              <w:rPr>
                <w:rFonts w:asciiTheme="minorHAnsi" w:hAnsiTheme="minorHAnsi" w:cs="MetaMedium-Roman"/>
                <w:color w:val="1F497D" w:themeColor="text2"/>
                <w:sz w:val="20"/>
                <w:lang w:val="en-US" w:eastAsia="fr-BE"/>
              </w:rPr>
              <w:t>Evaluation/appraisal systems</w:t>
            </w:r>
            <w:r w:rsidR="00D27A47" w:rsidRPr="00890A14">
              <w:rPr>
                <w:rFonts w:asciiTheme="minorHAnsi" w:hAnsiTheme="minorHAnsi" w:cstheme="minorHAnsi"/>
                <w:color w:val="1F497D" w:themeColor="text2"/>
                <w:sz w:val="20"/>
                <w:lang w:val="en-US"/>
              </w:rPr>
              <w:t xml:space="preserve"> </w:t>
            </w:r>
            <w:r w:rsidR="00D27A47">
              <w:rPr>
                <w:rFonts w:asciiTheme="minorHAnsi" w:hAnsiTheme="minorHAnsi" w:cs="MetaNormal-Roman"/>
                <w:b w:val="0"/>
                <w:color w:val="1F497D" w:themeColor="text2"/>
                <w:sz w:val="20"/>
                <w:lang w:val="en-US" w:eastAsia="fr-BE"/>
              </w:rPr>
              <w:t xml:space="preserve">(Charter) </w:t>
            </w:r>
            <w:r w:rsidR="00D27A47" w:rsidRPr="00535A14">
              <w:rPr>
                <w:rFonts w:asciiTheme="minorHAnsi" w:hAnsiTheme="minorHAnsi" w:cs="MetaNormal-Roman"/>
                <w:b w:val="0"/>
                <w:color w:val="1F497D" w:themeColor="text2"/>
                <w:sz w:val="20"/>
                <w:lang w:val="en-US" w:eastAsia="fr-BE"/>
              </w:rPr>
              <w:t>Employers and/or funders should introduce for all researchers, including senior researchers, evaluation/appraisal systems for assessing their professional performance on a regular basis and in a transparent manner by an independent (and, in the case of senior researchers, preferably international) committee.</w:t>
            </w:r>
          </w:p>
          <w:p w:rsidR="00D27A47" w:rsidRPr="00535A14" w:rsidRDefault="00D27A47" w:rsidP="007C391B">
            <w:pPr>
              <w:autoSpaceDE w:val="0"/>
              <w:autoSpaceDN w:val="0"/>
              <w:adjustRightInd w:val="0"/>
              <w:jc w:val="both"/>
              <w:rPr>
                <w:rFonts w:asciiTheme="minorHAnsi" w:hAnsiTheme="minorHAnsi" w:cs="MetaNormal-Roman"/>
                <w:b w:val="0"/>
                <w:color w:val="1F497D" w:themeColor="text2"/>
                <w:sz w:val="20"/>
                <w:lang w:val="en-US" w:eastAsia="fr-BE"/>
              </w:rPr>
            </w:pPr>
            <w:r w:rsidRPr="00535A14">
              <w:rPr>
                <w:rFonts w:asciiTheme="minorHAnsi" w:hAnsiTheme="minorHAnsi" w:cs="MetaNormal-Roman"/>
                <w:b w:val="0"/>
                <w:color w:val="1F497D" w:themeColor="text2"/>
                <w:sz w:val="20"/>
                <w:lang w:val="en-US" w:eastAsia="fr-BE"/>
              </w:rPr>
              <w:t>Such evaluation and appraisal procedures should take due account of their overall research creativity and research results, e.g. publications, patents, management of research, teaching/lecturing, supervision, mentoring, national or international collaboration, administrative duties, public awareness activities and mobility, and should be taken into</w:t>
            </w:r>
            <w:r w:rsidR="007C391B">
              <w:rPr>
                <w:rFonts w:asciiTheme="minorHAnsi" w:hAnsiTheme="minorHAnsi" w:cs="MetaNormal-Roman"/>
                <w:b w:val="0"/>
                <w:color w:val="1F497D" w:themeColor="text2"/>
                <w:sz w:val="20"/>
                <w:lang w:val="en-US" w:eastAsia="fr-BE"/>
              </w:rPr>
              <w:t xml:space="preserve"> </w:t>
            </w:r>
            <w:r w:rsidRPr="00535A14">
              <w:rPr>
                <w:rFonts w:asciiTheme="minorHAnsi" w:hAnsiTheme="minorHAnsi" w:cs="MetaNormal-Roman"/>
                <w:b w:val="0"/>
                <w:color w:val="1F497D" w:themeColor="text2"/>
                <w:sz w:val="20"/>
                <w:lang w:val="en-US" w:eastAsia="fr-BE"/>
              </w:rPr>
              <w:t>consideration in the context of career progression.</w:t>
            </w:r>
          </w:p>
          <w:p w:rsidR="00E24642" w:rsidRPr="00890A14" w:rsidRDefault="00E24642" w:rsidP="00D27A47">
            <w:pPr>
              <w:jc w:val="both"/>
              <w:rPr>
                <w:rFonts w:asciiTheme="minorHAnsi" w:hAnsiTheme="minorHAnsi" w:cs="MetaNormal-Roman"/>
                <w:color w:val="1F497D" w:themeColor="text2"/>
                <w:sz w:val="20"/>
                <w:lang w:val="en-US" w:eastAsia="fr-BE"/>
              </w:rPr>
            </w:pPr>
          </w:p>
        </w:tc>
      </w:tr>
      <w:tr w:rsidR="009D451A" w:rsidRPr="008D38E1" w:rsidTr="007D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9D451A" w:rsidRDefault="00D1232A" w:rsidP="00890A14">
            <w:pPr>
              <w:autoSpaceDE w:val="0"/>
              <w:autoSpaceDN w:val="0"/>
              <w:adjustRightInd w:val="0"/>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t xml:space="preserve">#33. </w:t>
            </w:r>
            <w:r w:rsidR="00E24642">
              <w:rPr>
                <w:rFonts w:asciiTheme="minorHAnsi" w:hAnsiTheme="minorHAnsi" w:cstheme="minorHAnsi"/>
                <w:color w:val="1F497D" w:themeColor="text2"/>
                <w:sz w:val="20"/>
                <w:lang w:val="en-US"/>
              </w:rPr>
              <w:t xml:space="preserve">Teaching </w:t>
            </w:r>
            <w:r w:rsidRPr="00890A14">
              <w:rPr>
                <w:rFonts w:asciiTheme="minorHAnsi" w:hAnsiTheme="minorHAnsi" w:cstheme="minorHAnsi"/>
                <w:color w:val="1F497D" w:themeColor="text2"/>
                <w:sz w:val="20"/>
                <w:lang w:val="en-US"/>
              </w:rPr>
              <w:t>(Charte</w:t>
            </w:r>
            <w:r w:rsidR="00E24642" w:rsidRPr="00E24642">
              <w:rPr>
                <w:rFonts w:asciiTheme="minorHAnsi" w:hAnsiTheme="minorHAnsi" w:cstheme="minorHAnsi"/>
                <w:color w:val="1F497D" w:themeColor="text2"/>
                <w:sz w:val="20"/>
                <w:lang w:val="en-US"/>
              </w:rPr>
              <w:t>r</w:t>
            </w:r>
            <w:r w:rsidRPr="00890A14">
              <w:rPr>
                <w:rFonts w:asciiTheme="minorHAnsi" w:hAnsiTheme="minorHAnsi" w:cstheme="minorHAnsi"/>
                <w:color w:val="1F497D" w:themeColor="text2"/>
                <w:sz w:val="20"/>
                <w:lang w:val="en-US"/>
              </w:rPr>
              <w:t>) (…)</w:t>
            </w:r>
            <w:r w:rsidR="00E24642">
              <w:rPr>
                <w:rFonts w:asciiTheme="minorHAnsi" w:hAnsiTheme="minorHAnsi" w:cstheme="minorHAnsi"/>
                <w:b w:val="0"/>
                <w:color w:val="1F497D" w:themeColor="text2"/>
                <w:sz w:val="20"/>
                <w:lang w:val="en-US"/>
              </w:rPr>
              <w:t xml:space="preserve"> </w:t>
            </w:r>
            <w:r w:rsidR="00E24642" w:rsidRPr="00535A14">
              <w:rPr>
                <w:rFonts w:asciiTheme="minorHAnsi" w:hAnsiTheme="minorHAnsi" w:cs="MetaNormal-Roman"/>
                <w:b w:val="0"/>
                <w:color w:val="1F497D" w:themeColor="text2"/>
                <w:sz w:val="20"/>
                <w:lang w:val="en-US" w:eastAsia="fr-BE"/>
              </w:rPr>
              <w:t>Employers and/or funders should ensure that teaching duties are adequately remunerated and taken into account in the evaluation/appraisal systems,</w:t>
            </w:r>
            <w:r w:rsidR="00E24642" w:rsidRPr="00535A14" w:rsidDel="00E24642">
              <w:rPr>
                <w:rFonts w:asciiTheme="minorHAnsi" w:hAnsiTheme="minorHAnsi" w:cstheme="minorHAnsi"/>
                <w:b w:val="0"/>
                <w:color w:val="1F497D" w:themeColor="text2"/>
                <w:sz w:val="20"/>
                <w:lang w:val="en-US"/>
              </w:rPr>
              <w:t xml:space="preserve"> </w:t>
            </w:r>
            <w:r w:rsidRPr="00535A14">
              <w:rPr>
                <w:rFonts w:asciiTheme="minorHAnsi" w:hAnsiTheme="minorHAnsi" w:cstheme="minorHAnsi"/>
                <w:b w:val="0"/>
                <w:color w:val="1F497D" w:themeColor="text2"/>
                <w:sz w:val="20"/>
                <w:lang w:val="en-US"/>
              </w:rPr>
              <w:t>(…)</w:t>
            </w:r>
          </w:p>
          <w:p w:rsidR="00535A14" w:rsidRPr="00890A14" w:rsidRDefault="00535A14" w:rsidP="00890A14">
            <w:pPr>
              <w:autoSpaceDE w:val="0"/>
              <w:autoSpaceDN w:val="0"/>
              <w:adjustRightInd w:val="0"/>
              <w:rPr>
                <w:rFonts w:asciiTheme="minorHAnsi" w:hAnsiTheme="minorHAnsi" w:cs="MetaNormal-Roman"/>
                <w:color w:val="1F497D" w:themeColor="text2"/>
                <w:sz w:val="20"/>
                <w:lang w:val="en-US" w:eastAsia="fr-BE"/>
              </w:rPr>
            </w:pPr>
          </w:p>
        </w:tc>
      </w:tr>
      <w:tr w:rsidR="009D451A" w:rsidRPr="00E17670" w:rsidTr="009D4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tcBorders>
          </w:tcPr>
          <w:p w:rsidR="009D451A" w:rsidRPr="00E17670" w:rsidRDefault="009D451A" w:rsidP="007D4F9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6946" w:type="dxa"/>
            <w:tcBorders>
              <w:top w:val="single" w:sz="4" w:space="0" w:color="auto"/>
            </w:tcBorders>
          </w:tcPr>
          <w:p w:rsidR="009D451A" w:rsidRPr="00E17670" w:rsidRDefault="004B3CD3" w:rsidP="007D4F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4231" w:type="dxa"/>
            <w:tcBorders>
              <w:top w:val="single" w:sz="4" w:space="0" w:color="auto"/>
              <w:right w:val="single" w:sz="4" w:space="0" w:color="auto"/>
            </w:tcBorders>
          </w:tcPr>
          <w:p w:rsidR="009D451A" w:rsidRPr="00E17670" w:rsidRDefault="004B3CD3" w:rsidP="007D4F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9D451A" w:rsidRPr="00E17670" w:rsidTr="009D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9D451A" w:rsidRPr="00E17670" w:rsidRDefault="009D451A" w:rsidP="007D4F9C">
            <w:pPr>
              <w:rPr>
                <w:rFonts w:asciiTheme="minorHAnsi" w:hAnsiTheme="minorHAnsi" w:cstheme="minorHAnsi"/>
                <w:sz w:val="20"/>
              </w:rPr>
            </w:pPr>
          </w:p>
        </w:tc>
        <w:tc>
          <w:tcPr>
            <w:tcW w:w="6946" w:type="dxa"/>
          </w:tcPr>
          <w:p w:rsidR="009D451A" w:rsidRPr="00E17670" w:rsidRDefault="009D451A" w:rsidP="007D4F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231" w:type="dxa"/>
          </w:tcPr>
          <w:p w:rsidR="009D451A" w:rsidRPr="00E17670" w:rsidRDefault="009D451A" w:rsidP="007D4F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9D451A" w:rsidRPr="008D38E1" w:rsidTr="009D4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D27A47" w:rsidRDefault="00D27A47" w:rsidP="00937FB8">
            <w:pPr>
              <w:pStyle w:val="Default"/>
              <w:jc w:val="both"/>
              <w:rPr>
                <w:rFonts w:asciiTheme="minorHAnsi" w:hAnsiTheme="minorHAnsi" w:cstheme="minorHAnsi"/>
                <w:b w:val="0"/>
                <w:bCs w:val="0"/>
                <w:color w:val="auto"/>
                <w:sz w:val="20"/>
                <w:szCs w:val="20"/>
                <w:lang w:val="fr-FR" w:eastAsia="en-GB"/>
              </w:rPr>
            </w:pPr>
          </w:p>
          <w:p w:rsidR="00D27A47" w:rsidRPr="00535A14" w:rsidRDefault="00D27A47" w:rsidP="00937FB8">
            <w:pPr>
              <w:pStyle w:val="Paragraphedeliste"/>
              <w:numPr>
                <w:ilvl w:val="0"/>
                <w:numId w:val="93"/>
              </w:numPr>
              <w:jc w:val="both"/>
              <w:rPr>
                <w:rFonts w:ascii="Calibri" w:hAnsi="Calibri" w:cs="Calibri"/>
                <w:b w:val="0"/>
                <w:color w:val="1F497D"/>
                <w:sz w:val="20"/>
                <w:lang w:val="en-GB"/>
              </w:rPr>
            </w:pPr>
            <w:r w:rsidRPr="00535A14">
              <w:rPr>
                <w:rFonts w:ascii="Calibri" w:eastAsia="Calibri" w:hAnsi="Calibri" w:cs="Calibri"/>
                <w:b w:val="0"/>
                <w:color w:val="1F497D"/>
                <w:sz w:val="20"/>
                <w:lang w:val="en-GB"/>
              </w:rPr>
              <w:t>Research Strategy 2011 - 2015: Towards an integrated research policy, Minister for Sustainable Development and the Public Service, in charge of Research</w:t>
            </w:r>
          </w:p>
          <w:p w:rsidR="00D27A47" w:rsidRPr="00535A14" w:rsidRDefault="00D27A47" w:rsidP="00937FB8">
            <w:pPr>
              <w:ind w:left="360"/>
              <w:jc w:val="both"/>
              <w:rPr>
                <w:rFonts w:ascii="Calibri" w:hAnsi="Calibri" w:cs="Calibri"/>
                <w:b w:val="0"/>
                <w:i/>
                <w:sz w:val="20"/>
                <w:lang w:val="en-GB"/>
              </w:rPr>
            </w:pPr>
            <w:r w:rsidRPr="00535A14">
              <w:rPr>
                <w:rFonts w:ascii="Calibri" w:eastAsia="Calibri" w:hAnsi="Calibri" w:cs="Calibri"/>
                <w:b w:val="0"/>
                <w:sz w:val="20"/>
                <w:lang w:val="en-GB"/>
              </w:rPr>
              <w:t>7</w:t>
            </w:r>
            <w:r w:rsidRPr="00535A14">
              <w:rPr>
                <w:rFonts w:ascii="Calibri" w:eastAsia="Calibri" w:hAnsi="Calibri" w:cs="Calibri"/>
                <w:b w:val="0"/>
                <w:i/>
                <w:iCs/>
                <w:sz w:val="20"/>
                <w:lang w:val="en-GB"/>
              </w:rPr>
              <w:t>. Evaluation of research and future prospectives</w:t>
            </w:r>
            <w:r w:rsidRPr="00535A14">
              <w:rPr>
                <w:rFonts w:ascii="Calibri" w:eastAsia="Calibri" w:hAnsi="Calibri" w:cs="Calibri"/>
                <w:b w:val="0"/>
                <w:sz w:val="20"/>
                <w:lang w:val="en-GB"/>
              </w:rPr>
              <w:t xml:space="preserve"> </w:t>
            </w:r>
          </w:p>
          <w:p w:rsidR="00D27A47" w:rsidRPr="00535A14" w:rsidRDefault="00D27A47" w:rsidP="00937FB8">
            <w:pPr>
              <w:ind w:left="360"/>
              <w:jc w:val="both"/>
              <w:rPr>
                <w:rFonts w:ascii="Calibri" w:hAnsi="Calibri" w:cs="Calibri"/>
                <w:b w:val="0"/>
                <w:i/>
                <w:sz w:val="20"/>
                <w:lang w:val="en-GB"/>
              </w:rPr>
            </w:pPr>
            <w:r w:rsidRPr="00535A14">
              <w:rPr>
                <w:rFonts w:ascii="Calibri" w:eastAsia="Calibri" w:hAnsi="Calibri" w:cs="Calibri"/>
                <w:b w:val="0"/>
                <w:i/>
                <w:iCs/>
                <w:sz w:val="20"/>
                <w:lang w:val="en-GB"/>
              </w:rPr>
              <w:t xml:space="preserve">Action Plan 28 - Improvement of procedures for ex-ante evaluation </w:t>
            </w:r>
          </w:p>
          <w:p w:rsidR="00D27A47" w:rsidRPr="00535A14" w:rsidRDefault="00D27A47" w:rsidP="00937FB8">
            <w:pPr>
              <w:ind w:left="360"/>
              <w:jc w:val="both"/>
              <w:rPr>
                <w:rFonts w:ascii="Calibri" w:hAnsi="Calibri" w:cs="Calibri"/>
                <w:b w:val="0"/>
                <w:i/>
                <w:sz w:val="20"/>
                <w:lang w:val="en-GB"/>
              </w:rPr>
            </w:pPr>
            <w:r w:rsidRPr="00535A14">
              <w:rPr>
                <w:rFonts w:ascii="Calibri" w:eastAsia="Calibri" w:hAnsi="Calibri" w:cs="Calibri"/>
                <w:b w:val="0"/>
                <w:i/>
                <w:iCs/>
                <w:sz w:val="20"/>
                <w:lang w:val="en-GB"/>
              </w:rPr>
              <w:t>Action plan 29 - Establishment of an ex-post evaluation procedure</w:t>
            </w:r>
          </w:p>
          <w:p w:rsidR="00D27A47" w:rsidRPr="00535A14" w:rsidRDefault="00D27A47" w:rsidP="00937FB8">
            <w:pPr>
              <w:ind w:left="360"/>
              <w:jc w:val="both"/>
              <w:rPr>
                <w:rFonts w:ascii="Calibri" w:hAnsi="Calibri" w:cs="Calibri"/>
                <w:b w:val="0"/>
                <w:i/>
                <w:sz w:val="20"/>
                <w:lang w:val="en-GB"/>
              </w:rPr>
            </w:pPr>
            <w:r w:rsidRPr="00535A14">
              <w:rPr>
                <w:rFonts w:ascii="Calibri" w:eastAsia="Calibri" w:hAnsi="Calibri" w:cs="Calibri"/>
                <w:b w:val="0"/>
                <w:i/>
                <w:iCs/>
                <w:sz w:val="20"/>
                <w:lang w:val="en-GB"/>
              </w:rPr>
              <w:t xml:space="preserve">Action plan 30 - Administrative simplification and traceability of given funding aid </w:t>
            </w:r>
          </w:p>
          <w:p w:rsidR="00D27A47" w:rsidRPr="00535A14" w:rsidRDefault="00D27A47" w:rsidP="00937FB8">
            <w:pPr>
              <w:ind w:left="360"/>
              <w:jc w:val="both"/>
              <w:rPr>
                <w:rFonts w:ascii="Calibri" w:hAnsi="Calibri" w:cs="Calibri"/>
                <w:b w:val="0"/>
                <w:i/>
                <w:sz w:val="20"/>
                <w:lang w:val="en-GB"/>
              </w:rPr>
            </w:pPr>
          </w:p>
          <w:p w:rsidR="00D27A47" w:rsidRPr="00535A14" w:rsidRDefault="00D27A47" w:rsidP="00937FB8">
            <w:pPr>
              <w:pStyle w:val="Paragraphedeliste"/>
              <w:numPr>
                <w:ilvl w:val="0"/>
                <w:numId w:val="93"/>
              </w:numPr>
              <w:jc w:val="both"/>
              <w:rPr>
                <w:rFonts w:ascii="Calibri" w:hAnsi="Calibri" w:cs="Calibri"/>
                <w:b w:val="0"/>
                <w:color w:val="1F497D"/>
                <w:sz w:val="20"/>
              </w:rPr>
            </w:pPr>
            <w:r w:rsidRPr="00535A14">
              <w:rPr>
                <w:rFonts w:ascii="Calibri" w:eastAsia="Calibri" w:hAnsi="Calibri" w:cs="Calibri"/>
                <w:b w:val="0"/>
                <w:color w:val="1F497D"/>
                <w:sz w:val="20"/>
                <w:lang w:val="en-GB"/>
              </w:rPr>
              <w:t>Doctoral regulations of the Académie universitaire ‘Louvain’ approved by the Academic Council, May 9, 2005.</w:t>
            </w:r>
            <w:r w:rsidRPr="00535A14">
              <w:rPr>
                <w:rFonts w:ascii="Times New Roman" w:hAnsi="Times New Roman"/>
                <w:b w:val="0"/>
                <w:color w:val="1F497D"/>
                <w:sz w:val="20"/>
                <w:lang w:val="en-GB"/>
              </w:rPr>
              <w:t xml:space="preserve"> </w:t>
            </w:r>
            <w:r w:rsidRPr="00535A14">
              <w:rPr>
                <w:rFonts w:ascii="Calibri" w:eastAsia="Calibri" w:hAnsi="Calibri" w:cs="Calibri"/>
                <w:b w:val="0"/>
                <w:color w:val="1F497D"/>
                <w:sz w:val="20"/>
                <w:lang w:val="en-GB"/>
              </w:rPr>
              <w:t>(version18/06/2012 )</w:t>
            </w:r>
          </w:p>
          <w:p w:rsidR="00D27A47" w:rsidRPr="00535A14" w:rsidRDefault="00D27A47" w:rsidP="00937FB8">
            <w:pPr>
              <w:pStyle w:val="Default"/>
              <w:ind w:left="360"/>
              <w:jc w:val="both"/>
              <w:rPr>
                <w:rFonts w:ascii="Calibri" w:hAnsi="Calibri" w:cs="Calibri"/>
                <w:b w:val="0"/>
                <w:sz w:val="20"/>
                <w:szCs w:val="20"/>
                <w:lang w:val="en-GB"/>
              </w:rPr>
            </w:pPr>
            <w:r w:rsidRPr="00535A14">
              <w:rPr>
                <w:rFonts w:ascii="Calibri" w:eastAsia="Calibri" w:hAnsi="Calibri" w:cs="Calibri"/>
                <w:b w:val="0"/>
                <w:sz w:val="20"/>
                <w:szCs w:val="20"/>
                <w:lang w:val="en-GB"/>
              </w:rPr>
              <w:t>This regulation determines the general framework of courses for doctoral students and in particular the rules for assessing the thesis</w:t>
            </w:r>
          </w:p>
          <w:p w:rsidR="00D27A47" w:rsidRPr="00535A14" w:rsidRDefault="00D27A47" w:rsidP="00937FB8">
            <w:pPr>
              <w:pStyle w:val="Default"/>
              <w:ind w:left="360"/>
              <w:jc w:val="both"/>
              <w:rPr>
                <w:rFonts w:ascii="Calibri" w:hAnsi="Calibri" w:cs="Calibri"/>
                <w:b w:val="0"/>
                <w:sz w:val="20"/>
                <w:szCs w:val="20"/>
                <w:lang w:val="en-GB"/>
              </w:rPr>
            </w:pPr>
          </w:p>
          <w:p w:rsidR="00D27A47" w:rsidRPr="00535A14" w:rsidRDefault="00D27A47" w:rsidP="00937FB8">
            <w:pPr>
              <w:pStyle w:val="Default"/>
              <w:numPr>
                <w:ilvl w:val="0"/>
                <w:numId w:val="93"/>
              </w:numPr>
              <w:jc w:val="both"/>
              <w:rPr>
                <w:rFonts w:ascii="Calibri" w:hAnsi="Calibri" w:cs="Calibri"/>
                <w:b w:val="0"/>
                <w:color w:val="1F497D"/>
                <w:sz w:val="20"/>
                <w:szCs w:val="20"/>
                <w:lang w:val="en-GB"/>
              </w:rPr>
            </w:pPr>
            <w:r w:rsidRPr="00535A14">
              <w:rPr>
                <w:rFonts w:ascii="Calibri" w:eastAsia="Calibri" w:hAnsi="Calibri" w:cs="Calibri"/>
                <w:b w:val="0"/>
                <w:color w:val="1F497D"/>
                <w:sz w:val="20"/>
                <w:szCs w:val="20"/>
                <w:lang w:val="en-GB"/>
              </w:rPr>
              <w:t>Decree of July 19, 1991 on the career of research scientists, Chap II - Scientific careers, (M.B. 26.09.1991)</w:t>
            </w:r>
          </w:p>
          <w:p w:rsidR="00D27A47" w:rsidRPr="00890A14" w:rsidRDefault="00D27A47" w:rsidP="00937FB8">
            <w:pPr>
              <w:pStyle w:val="Default"/>
              <w:ind w:left="360"/>
              <w:jc w:val="both"/>
              <w:rPr>
                <w:rFonts w:ascii="Calibri" w:hAnsi="Calibri" w:cs="Calibri"/>
                <w:color w:val="auto"/>
                <w:sz w:val="20"/>
                <w:szCs w:val="20"/>
                <w:lang w:val="en-GB"/>
              </w:rPr>
            </w:pPr>
            <w:r w:rsidRPr="00535A14">
              <w:rPr>
                <w:rFonts w:ascii="Calibri" w:eastAsia="Calibri" w:hAnsi="Calibri" w:cs="Calibri"/>
                <w:b w:val="0"/>
                <w:color w:val="auto"/>
                <w:sz w:val="20"/>
                <w:szCs w:val="20"/>
                <w:lang w:val="en-GB"/>
              </w:rPr>
              <w:t>This chapter deals with the procedures for the recognition of qualifications</w:t>
            </w:r>
            <w:r w:rsidRPr="00890A14">
              <w:rPr>
                <w:rFonts w:ascii="Calibri" w:eastAsia="Calibri" w:hAnsi="Calibri" w:cs="Calibri"/>
                <w:color w:val="auto"/>
                <w:sz w:val="20"/>
                <w:szCs w:val="20"/>
                <w:lang w:val="en-GB"/>
              </w:rPr>
              <w:t>.</w:t>
            </w:r>
          </w:p>
          <w:p w:rsidR="00D27A47" w:rsidRPr="00890A14" w:rsidRDefault="00D27A47" w:rsidP="00937FB8">
            <w:pPr>
              <w:pStyle w:val="Default"/>
              <w:ind w:left="360"/>
              <w:jc w:val="both"/>
              <w:rPr>
                <w:rFonts w:ascii="Calibri" w:hAnsi="Calibri" w:cs="Calibri"/>
                <w:color w:val="auto"/>
                <w:sz w:val="20"/>
                <w:szCs w:val="20"/>
                <w:lang w:val="en-GB"/>
              </w:rPr>
            </w:pPr>
          </w:p>
          <w:p w:rsidR="009D451A" w:rsidRPr="00890A14" w:rsidRDefault="009D451A" w:rsidP="00937FB8">
            <w:pPr>
              <w:pStyle w:val="Default"/>
              <w:ind w:left="360"/>
              <w:jc w:val="both"/>
              <w:rPr>
                <w:rFonts w:ascii="Times New Roman" w:hAnsi="Times New Roman" w:cs="Times New Roman"/>
                <w:sz w:val="20"/>
                <w:szCs w:val="20"/>
                <w:lang w:val="en-US"/>
              </w:rPr>
            </w:pPr>
          </w:p>
        </w:tc>
        <w:tc>
          <w:tcPr>
            <w:tcW w:w="6946" w:type="dxa"/>
          </w:tcPr>
          <w:p w:rsidR="00D27A47" w:rsidRDefault="00D27A4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D27A47" w:rsidRDefault="00804856" w:rsidP="00937FB8">
            <w:pPr>
              <w:pStyle w:val="Paragraphedeliste"/>
              <w:numPr>
                <w:ilvl w:val="0"/>
                <w:numId w:val="93"/>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Pr>
                <w:rFonts w:ascii="Calibri" w:eastAsia="Calibri" w:hAnsi="Calibri" w:cs="Calibri"/>
                <w:b/>
                <w:bCs/>
                <w:color w:val="1F497D"/>
                <w:sz w:val="20"/>
                <w:lang w:val="en-GB"/>
              </w:rPr>
              <w:t>Axel program - Together, let’s build excellence</w:t>
            </w:r>
            <w:r w:rsidR="00D27A47">
              <w:rPr>
                <w:rFonts w:ascii="Calibri" w:eastAsia="Calibri" w:hAnsi="Calibri" w:cs="Calibri"/>
                <w:b/>
                <w:bCs/>
                <w:color w:val="1F497D"/>
                <w:sz w:val="20"/>
                <w:lang w:val="en-GB"/>
              </w:rPr>
              <w:t xml:space="preserve"> - General Assembly 137 of October 28, 2011</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 xml:space="preserve">Axis 7 - Engage the university in a process of continuous quality improvement </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Involves the regular assessment of our staff, our education and our research...</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 xml:space="preserve">With respect to </w:t>
            </w:r>
            <w:r>
              <w:rPr>
                <w:rFonts w:ascii="Calibri" w:eastAsia="Calibri" w:hAnsi="Calibri" w:cs="Calibri"/>
                <w:b/>
                <w:bCs/>
                <w:i/>
                <w:iCs/>
                <w:sz w:val="20"/>
                <w:lang w:val="en-GB"/>
              </w:rPr>
              <w:t>the evaluation of staff</w:t>
            </w:r>
            <w:r>
              <w:rPr>
                <w:rFonts w:ascii="Calibri" w:eastAsia="Calibri" w:hAnsi="Calibri" w:cs="Calibri"/>
                <w:i/>
                <w:iCs/>
                <w:sz w:val="20"/>
                <w:lang w:val="en-GB"/>
              </w:rPr>
              <w:t xml:space="preserve">, we look to combine academic freedom and more generally, the respect due to each member of our community, with a deepening and strengthening of our assessment methods, </w:t>
            </w:r>
            <w:r>
              <w:rPr>
                <w:rFonts w:ascii="Calibri" w:eastAsia="Calibri" w:hAnsi="Calibri" w:cs="Calibri"/>
                <w:b/>
                <w:bCs/>
                <w:i/>
                <w:iCs/>
                <w:sz w:val="20"/>
                <w:lang w:val="en-GB"/>
              </w:rPr>
              <w:t>implementing a culture of positive evaluation</w:t>
            </w:r>
            <w:r>
              <w:rPr>
                <w:rFonts w:ascii="Calibri" w:eastAsia="Calibri" w:hAnsi="Calibri" w:cs="Calibri"/>
                <w:i/>
                <w:iCs/>
                <w:sz w:val="20"/>
                <w:lang w:val="en-GB"/>
              </w:rPr>
              <w:t>, a source of dialogue and not exclusion,</w:t>
            </w:r>
            <w:r>
              <w:rPr>
                <w:rFonts w:ascii="Calibri" w:eastAsia="Calibri" w:hAnsi="Calibri" w:cs="Calibri"/>
                <w:b/>
                <w:bCs/>
                <w:i/>
                <w:iCs/>
                <w:sz w:val="20"/>
                <w:lang w:val="en-GB"/>
              </w:rPr>
              <w:t xml:space="preserve"> based on the definition of known objectives, skill levels to reach and driven by incentives</w:t>
            </w:r>
            <w:r>
              <w:rPr>
                <w:rFonts w:ascii="Calibri" w:eastAsia="Calibri" w:hAnsi="Calibri" w:cs="Calibri"/>
                <w:i/>
                <w:iCs/>
                <w:sz w:val="20"/>
                <w:lang w:val="en-GB"/>
              </w:rPr>
              <w:t xml:space="preserve">, not exclusion. It will define how this evaluation process can lead the academic staff to </w:t>
            </w:r>
            <w:r w:rsidR="00AE094E">
              <w:rPr>
                <w:rFonts w:ascii="Calibri" w:eastAsia="Calibri" w:hAnsi="Calibri" w:cs="Calibri"/>
                <w:i/>
                <w:iCs/>
                <w:sz w:val="20"/>
                <w:lang w:val="en-GB"/>
              </w:rPr>
              <w:t xml:space="preserve">a differentiated </w:t>
            </w:r>
            <w:r>
              <w:rPr>
                <w:rFonts w:ascii="Calibri" w:eastAsia="Calibri" w:hAnsi="Calibri" w:cs="Calibri"/>
                <w:i/>
                <w:iCs/>
                <w:sz w:val="20"/>
                <w:lang w:val="en-GB"/>
              </w:rPr>
              <w:t>career over time, allow the members of the scientific staff real follow-up and feedback on the quality of their work and promote within the support staff, institutional mobility.</w:t>
            </w:r>
          </w:p>
          <w:p w:rsidR="00D27A47" w:rsidRDefault="00D27A4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D27A47" w:rsidRDefault="00D27A47" w:rsidP="00937FB8">
            <w:pPr>
              <w:pStyle w:val="Paragraphedeliste"/>
              <w:numPr>
                <w:ilvl w:val="0"/>
                <w:numId w:val="93"/>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Pr>
                <w:rFonts w:ascii="Calibri" w:eastAsia="Calibri" w:hAnsi="Calibri" w:cs="Calibri"/>
                <w:b/>
                <w:bCs/>
                <w:color w:val="1F497D"/>
                <w:sz w:val="20"/>
                <w:lang w:val="en-GB"/>
              </w:rPr>
              <w:t>Status of scientific staff paid through operational budgets -</w:t>
            </w:r>
          </w:p>
          <w:p w:rsidR="00D27A47" w:rsidRDefault="00D27A4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color w:val="000000"/>
                <w:sz w:val="20"/>
                <w:lang w:val="en-GB" w:eastAsia="fr-BE"/>
              </w:rPr>
            </w:pPr>
            <w:r>
              <w:rPr>
                <w:rFonts w:ascii="Calibri" w:eastAsia="Calibri" w:hAnsi="Calibri" w:cs="Calibri"/>
                <w:b/>
                <w:bCs/>
                <w:i/>
                <w:iCs/>
                <w:color w:val="000000"/>
                <w:sz w:val="20"/>
                <w:lang w:val="en-GB" w:eastAsia="fr-BE"/>
              </w:rPr>
              <w:t>Article 20</w:t>
            </w:r>
            <w:r>
              <w:rPr>
                <w:rFonts w:ascii="Calibri" w:eastAsia="Calibri" w:hAnsi="Calibri" w:cs="Calibri"/>
                <w:i/>
                <w:iCs/>
                <w:color w:val="000000"/>
                <w:sz w:val="20"/>
                <w:lang w:val="en-GB" w:eastAsia="fr-BE"/>
              </w:rPr>
              <w:t>: Except for the provisions in Article 16, the evaluation of a scientific staff member will focus on</w:t>
            </w:r>
            <w:r w:rsidR="00804856">
              <w:rPr>
                <w:rFonts w:ascii="Calibri" w:eastAsia="Calibri" w:hAnsi="Calibri" w:cs="Calibri"/>
                <w:i/>
                <w:iCs/>
                <w:color w:val="000000"/>
                <w:sz w:val="20"/>
                <w:lang w:val="en-GB" w:eastAsia="fr-BE"/>
              </w:rPr>
              <w:t xml:space="preserve"> his/her </w:t>
            </w:r>
            <w:r>
              <w:rPr>
                <w:rFonts w:ascii="Calibri" w:eastAsia="Calibri" w:hAnsi="Calibri" w:cs="Calibri"/>
                <w:i/>
                <w:iCs/>
                <w:color w:val="000000"/>
                <w:sz w:val="20"/>
                <w:lang w:val="en-GB" w:eastAsia="fr-BE"/>
              </w:rPr>
              <w:t>work as defined in Article 14 without privileging one over the other.</w:t>
            </w:r>
            <w:r>
              <w:rPr>
                <w:rFonts w:ascii="Calibri" w:eastAsia="Calibri" w:hAnsi="Calibri" w:cs="Calibri"/>
                <w:sz w:val="20"/>
                <w:lang w:val="en-GB" w:eastAsia="fr-BE"/>
              </w:rPr>
              <w:t xml:space="preserve"> </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r>
              <w:rPr>
                <w:rFonts w:ascii="Calibri" w:eastAsia="Calibri" w:hAnsi="Calibri" w:cs="Calibri"/>
                <w:b/>
                <w:bCs/>
                <w:sz w:val="20"/>
                <w:lang w:val="en-GB"/>
              </w:rPr>
              <w:t xml:space="preserve">Regarding the renewal of the contract (§3.2.4), </w:t>
            </w:r>
            <w:r>
              <w:rPr>
                <w:rFonts w:ascii="Calibri" w:eastAsia="Calibri" w:hAnsi="Calibri" w:cs="Calibri"/>
                <w:sz w:val="20"/>
                <w:lang w:val="en-GB"/>
              </w:rPr>
              <w:t>there is a sort of self-assessment mechanism for the researcher that is then confirmed by the promoter.</w:t>
            </w:r>
            <w:r>
              <w:rPr>
                <w:rFonts w:ascii="Calibri" w:eastAsia="Calibri" w:hAnsi="Calibri" w:cs="Calibri"/>
                <w:b/>
                <w:bCs/>
                <w:sz w:val="20"/>
                <w:lang w:val="en-GB"/>
              </w:rPr>
              <w:t xml:space="preserve"> </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b/>
                <w:bCs/>
                <w:i/>
                <w:iCs/>
                <w:sz w:val="20"/>
                <w:lang w:val="en-GB"/>
              </w:rPr>
              <w:t>Article 54</w:t>
            </w:r>
            <w:r>
              <w:rPr>
                <w:rFonts w:ascii="Calibri" w:eastAsia="Calibri" w:hAnsi="Calibri" w:cs="Calibri"/>
                <w:i/>
                <w:iCs/>
                <w:sz w:val="20"/>
                <w:lang w:val="en-GB"/>
              </w:rPr>
              <w:t xml:space="preserve">: At the start of each calendar year, the director of personnel sends each faculty or service a list </w:t>
            </w:r>
            <w:r w:rsidR="00AE094E">
              <w:rPr>
                <w:rFonts w:ascii="Calibri" w:eastAsia="Calibri" w:hAnsi="Calibri" w:cs="Calibri"/>
                <w:i/>
                <w:iCs/>
                <w:sz w:val="20"/>
                <w:lang w:val="en-GB"/>
              </w:rPr>
              <w:t xml:space="preserve">of </w:t>
            </w:r>
            <w:r>
              <w:rPr>
                <w:rFonts w:ascii="Calibri" w:eastAsia="Calibri" w:hAnsi="Calibri" w:cs="Calibri"/>
                <w:i/>
                <w:iCs/>
                <w:sz w:val="20"/>
                <w:lang w:val="en-GB"/>
              </w:rPr>
              <w:t>mandates expiring at the end of the academic year, as well as the possible confirmations for A rank permanent contract re-</w:t>
            </w:r>
            <w:r w:rsidR="00804856">
              <w:rPr>
                <w:rFonts w:ascii="Calibri" w:eastAsia="Calibri" w:hAnsi="Calibri" w:cs="Calibri"/>
                <w:i/>
                <w:iCs/>
                <w:sz w:val="20"/>
                <w:lang w:val="en-GB"/>
              </w:rPr>
              <w:t>appointment as first assistant (in French, “Premier assistant”)</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 xml:space="preserve">The Dean notifies the researcher concerned as well as the faculty or service concerned. </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b/>
                <w:bCs/>
                <w:i/>
                <w:iCs/>
                <w:sz w:val="20"/>
                <w:lang w:val="en-GB"/>
              </w:rPr>
              <w:t>The researcher prepares a short report</w:t>
            </w:r>
            <w:r>
              <w:rPr>
                <w:rFonts w:ascii="Calibri" w:eastAsia="Calibri" w:hAnsi="Calibri" w:cs="Calibri"/>
                <w:i/>
                <w:iCs/>
                <w:sz w:val="20"/>
                <w:lang w:val="en-GB"/>
              </w:rPr>
              <w:t xml:space="preserve"> regarding the educational tasks, </w:t>
            </w:r>
            <w:r>
              <w:rPr>
                <w:rFonts w:ascii="Calibri" w:eastAsia="Calibri" w:hAnsi="Calibri" w:cs="Calibri"/>
                <w:i/>
                <w:iCs/>
                <w:sz w:val="20"/>
                <w:lang w:val="en-GB"/>
              </w:rPr>
              <w:lastRenderedPageBreak/>
              <w:t xml:space="preserve">research (including scientific support tasks) and </w:t>
            </w:r>
            <w:r w:rsidR="00804856">
              <w:rPr>
                <w:rFonts w:ascii="Calibri" w:eastAsia="Calibri" w:hAnsi="Calibri" w:cs="Calibri"/>
                <w:i/>
                <w:iCs/>
                <w:sz w:val="20"/>
                <w:lang w:val="en-GB"/>
              </w:rPr>
              <w:t>his/her</w:t>
            </w:r>
            <w:r>
              <w:rPr>
                <w:rFonts w:ascii="Calibri" w:eastAsia="Calibri" w:hAnsi="Calibri" w:cs="Calibri"/>
                <w:i/>
                <w:iCs/>
                <w:sz w:val="20"/>
                <w:lang w:val="en-GB"/>
              </w:rPr>
              <w:t xml:space="preserve"> service to the community, the time and physical infrastructure which was required for </w:t>
            </w:r>
            <w:r w:rsidR="00804856">
              <w:rPr>
                <w:rFonts w:ascii="Calibri" w:eastAsia="Calibri" w:hAnsi="Calibri" w:cs="Calibri"/>
                <w:i/>
                <w:iCs/>
                <w:sz w:val="20"/>
                <w:lang w:val="en-GB"/>
              </w:rPr>
              <w:t>his/her</w:t>
            </w:r>
            <w:r>
              <w:rPr>
                <w:rFonts w:ascii="Calibri" w:eastAsia="Calibri" w:hAnsi="Calibri" w:cs="Calibri"/>
                <w:i/>
                <w:iCs/>
                <w:sz w:val="20"/>
                <w:lang w:val="en-GB"/>
              </w:rPr>
              <w:t xml:space="preserve"> respective performance, any assistance received for </w:t>
            </w:r>
            <w:r w:rsidR="00804856">
              <w:rPr>
                <w:rFonts w:ascii="Calibri" w:eastAsia="Calibri" w:hAnsi="Calibri" w:cs="Calibri"/>
                <w:i/>
                <w:iCs/>
                <w:sz w:val="20"/>
                <w:lang w:val="en-GB"/>
              </w:rPr>
              <w:t>his/her</w:t>
            </w:r>
            <w:r>
              <w:rPr>
                <w:rFonts w:ascii="Calibri" w:eastAsia="Calibri" w:hAnsi="Calibri" w:cs="Calibri"/>
                <w:i/>
                <w:iCs/>
                <w:sz w:val="20"/>
                <w:lang w:val="en-GB"/>
              </w:rPr>
              <w:t xml:space="preserve"> scientific work and all other activities that they had to carry out. They will, if need be, raise the difficulties encountered in the exercise of </w:t>
            </w:r>
            <w:r w:rsidR="00804856">
              <w:rPr>
                <w:rFonts w:ascii="Calibri" w:eastAsia="Calibri" w:hAnsi="Calibri" w:cs="Calibri"/>
                <w:i/>
                <w:iCs/>
                <w:sz w:val="20"/>
                <w:lang w:val="en-GB"/>
              </w:rPr>
              <w:t>his/her</w:t>
            </w:r>
            <w:r>
              <w:rPr>
                <w:rFonts w:ascii="Calibri" w:eastAsia="Calibri" w:hAnsi="Calibri" w:cs="Calibri"/>
                <w:i/>
                <w:iCs/>
                <w:sz w:val="20"/>
                <w:lang w:val="en-GB"/>
              </w:rPr>
              <w:t xml:space="preserve"> function which are not </w:t>
            </w:r>
            <w:r w:rsidR="00804856">
              <w:rPr>
                <w:rFonts w:ascii="Calibri" w:eastAsia="Calibri" w:hAnsi="Calibri" w:cs="Calibri"/>
                <w:i/>
                <w:iCs/>
                <w:sz w:val="20"/>
                <w:lang w:val="en-GB"/>
              </w:rPr>
              <w:t>his/her</w:t>
            </w:r>
            <w:r>
              <w:rPr>
                <w:rFonts w:ascii="Calibri" w:eastAsia="Calibri" w:hAnsi="Calibri" w:cs="Calibri"/>
                <w:i/>
                <w:iCs/>
                <w:sz w:val="20"/>
                <w:lang w:val="en-GB"/>
              </w:rPr>
              <w:t xml:space="preserve"> direct responsibility. For </w:t>
            </w:r>
            <w:r w:rsidR="00804856">
              <w:rPr>
                <w:rFonts w:ascii="Calibri" w:eastAsia="Calibri" w:hAnsi="Calibri" w:cs="Calibri"/>
                <w:i/>
                <w:iCs/>
                <w:sz w:val="20"/>
                <w:lang w:val="en-GB"/>
              </w:rPr>
              <w:t>his/her</w:t>
            </w:r>
            <w:r>
              <w:rPr>
                <w:rFonts w:ascii="Calibri" w:eastAsia="Calibri" w:hAnsi="Calibri" w:cs="Calibri"/>
                <w:i/>
                <w:iCs/>
                <w:sz w:val="20"/>
                <w:lang w:val="en-GB"/>
              </w:rPr>
              <w:t xml:space="preserve"> part, the research promoter or </w:t>
            </w:r>
            <w:r w:rsidR="00804856">
              <w:rPr>
                <w:rFonts w:ascii="Calibri" w:eastAsia="Calibri" w:hAnsi="Calibri" w:cs="Calibri"/>
                <w:i/>
                <w:iCs/>
                <w:sz w:val="20"/>
                <w:lang w:val="en-GB"/>
              </w:rPr>
              <w:t>his/her</w:t>
            </w:r>
            <w:r>
              <w:rPr>
                <w:rFonts w:ascii="Calibri" w:eastAsia="Calibri" w:hAnsi="Calibri" w:cs="Calibri"/>
                <w:i/>
                <w:iCs/>
                <w:sz w:val="20"/>
                <w:lang w:val="en-GB"/>
              </w:rPr>
              <w:t xml:space="preserve"> representative, as well as the director of the department or service concerned will each write a report on the work of the researcher. </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eastAsia="Calibri" w:hAnsi="Calibri" w:cs="Calibri"/>
                <w:i/>
                <w:iCs/>
                <w:sz w:val="20"/>
                <w:lang w:val="en-GB"/>
              </w:rPr>
              <w:t xml:space="preserve">These reports, in lieu of </w:t>
            </w:r>
            <w:r>
              <w:rPr>
                <w:rFonts w:ascii="Calibri" w:eastAsia="Calibri" w:hAnsi="Calibri" w:cs="Calibri"/>
                <w:b/>
                <w:bCs/>
                <w:i/>
                <w:iCs/>
                <w:sz w:val="20"/>
                <w:lang w:val="en-GB"/>
              </w:rPr>
              <w:t>a graded report</w:t>
            </w:r>
            <w:r>
              <w:rPr>
                <w:rFonts w:ascii="Calibri" w:eastAsia="Calibri" w:hAnsi="Calibri" w:cs="Calibri"/>
                <w:i/>
                <w:iCs/>
                <w:sz w:val="20"/>
                <w:lang w:val="en-GB"/>
              </w:rPr>
              <w:t>, will b</w:t>
            </w:r>
            <w:r w:rsidR="00804856">
              <w:rPr>
                <w:rFonts w:ascii="Calibri" w:eastAsia="Calibri" w:hAnsi="Calibri" w:cs="Calibri"/>
                <w:i/>
                <w:iCs/>
                <w:sz w:val="20"/>
                <w:lang w:val="en-GB"/>
              </w:rPr>
              <w:t>e signed by the interested parties</w:t>
            </w:r>
            <w:r>
              <w:rPr>
                <w:rFonts w:ascii="Calibri" w:eastAsia="Calibri" w:hAnsi="Calibri" w:cs="Calibri"/>
                <w:i/>
                <w:iCs/>
                <w:sz w:val="20"/>
                <w:lang w:val="en-GB"/>
              </w:rPr>
              <w:t>, who may add their remarks. These reports are forwarded to the dean by the director of the department no later than five months prior to the expiry of the mandate. If they consider it appropriate, the researcher can send a confidential report to the dean.</w:t>
            </w:r>
          </w:p>
          <w:p w:rsidR="00D27A47" w:rsidRDefault="00D27A4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p>
          <w:p w:rsidR="00D27A47" w:rsidRDefault="00D27A47" w:rsidP="00937FB8">
            <w:pPr>
              <w:pStyle w:val="Paragraphedeliste"/>
              <w:numPr>
                <w:ilvl w:val="0"/>
                <w:numId w:val="7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rPr>
            </w:pPr>
            <w:r>
              <w:rPr>
                <w:rFonts w:ascii="Calibri" w:eastAsia="Calibri" w:hAnsi="Calibri" w:cs="Calibri"/>
                <w:b/>
                <w:bCs/>
                <w:color w:val="1F497D"/>
                <w:sz w:val="20"/>
                <w:lang w:val="en-GB"/>
              </w:rPr>
              <w:t xml:space="preserve">Status of academic staff </w:t>
            </w:r>
          </w:p>
          <w:p w:rsidR="009D451A" w:rsidRPr="00890A14"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Pr>
                <w:rFonts w:ascii="Calibri" w:eastAsia="Calibri" w:hAnsi="Calibri" w:cs="Calibri"/>
                <w:sz w:val="20"/>
                <w:lang w:val="en-GB"/>
              </w:rPr>
              <w:t>Annex I 'Mentoring and evaluation of new academics' describes the conditions of the academic contract, continuous assessment and mentoring of the newly appointed academic</w:t>
            </w:r>
          </w:p>
        </w:tc>
        <w:tc>
          <w:tcPr>
            <w:tcW w:w="4231" w:type="dxa"/>
          </w:tcPr>
          <w:p w:rsidR="009D451A" w:rsidRPr="00890A14" w:rsidRDefault="009D451A"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D27A47" w:rsidRDefault="00D27A4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r>
              <w:rPr>
                <w:rFonts w:ascii="Calibri" w:eastAsia="Calibri" w:hAnsi="Calibri" w:cs="Calibri"/>
                <w:bCs/>
                <w:sz w:val="20"/>
                <w:lang w:val="en-GB"/>
              </w:rPr>
              <w:t>Certa</w:t>
            </w:r>
            <w:r w:rsidR="00804856">
              <w:rPr>
                <w:rFonts w:ascii="Calibri" w:eastAsia="Calibri" w:hAnsi="Calibri" w:cs="Calibri"/>
                <w:bCs/>
                <w:sz w:val="20"/>
                <w:lang w:val="en-GB"/>
              </w:rPr>
              <w:t xml:space="preserve">in statutory provisions are no </w:t>
            </w:r>
            <w:r>
              <w:rPr>
                <w:rFonts w:ascii="Calibri" w:eastAsia="Calibri" w:hAnsi="Calibri" w:cs="Calibri"/>
                <w:bCs/>
                <w:sz w:val="20"/>
                <w:lang w:val="en-GB"/>
              </w:rPr>
              <w:t>longer applicable following changes in institutional policy. This is the case for the appointment in the rank A of scientific staff with a permanent contract as first assistant.</w:t>
            </w:r>
          </w:p>
          <w:p w:rsidR="00D27A47" w:rsidRDefault="00D27A4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rPr>
            </w:pPr>
            <w:r>
              <w:rPr>
                <w:rFonts w:ascii="Calibri" w:eastAsia="Calibri" w:hAnsi="Calibri" w:cs="Calibri"/>
                <w:b/>
                <w:bCs/>
                <w:color w:val="FF0000"/>
                <w:sz w:val="20"/>
                <w:lang w:val="en-GB"/>
              </w:rPr>
              <w:t>Actions :</w:t>
            </w:r>
          </w:p>
          <w:p w:rsidR="00D27A47" w:rsidRDefault="00D27A47" w:rsidP="00937FB8">
            <w:pPr>
              <w:pStyle w:val="Paragraphedeliste"/>
              <w:numPr>
                <w:ilvl w:val="0"/>
                <w:numId w:val="111"/>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b/>
                <w:bCs/>
                <w:color w:val="FF0000"/>
                <w:sz w:val="20"/>
                <w:lang w:val="en-GB"/>
              </w:rPr>
              <w:t xml:space="preserve">Identify the statutory provisions (status of the academic and scientific staff) that need modification to </w:t>
            </w:r>
            <w:r>
              <w:rPr>
                <w:rFonts w:ascii="Calibri" w:eastAsia="Calibri" w:hAnsi="Calibri" w:cs="Calibri"/>
                <w:color w:val="FF0000"/>
                <w:sz w:val="20"/>
                <w:lang w:val="en-GB"/>
              </w:rPr>
              <w:t xml:space="preserve">conform to the principles of the Charter and the Code. </w:t>
            </w:r>
          </w:p>
          <w:p w:rsidR="00D27A47" w:rsidRDefault="00D27A47" w:rsidP="00937FB8">
            <w:pPr>
              <w:pStyle w:val="Paragraphedeliste"/>
              <w:numPr>
                <w:ilvl w:val="0"/>
                <w:numId w:val="111"/>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 xml:space="preserve">Project </w:t>
            </w:r>
            <w:r>
              <w:rPr>
                <w:rFonts w:ascii="Calibri" w:eastAsia="Calibri" w:hAnsi="Calibri" w:cs="Calibri"/>
                <w:b/>
                <w:bCs/>
                <w:color w:val="FF0000"/>
                <w:sz w:val="20"/>
                <w:lang w:val="en-GB"/>
              </w:rPr>
              <w:t>Axel 7. 15</w:t>
            </w:r>
            <w:r>
              <w:rPr>
                <w:rFonts w:ascii="Calibri" w:eastAsia="Calibri" w:hAnsi="Calibri" w:cs="Calibri"/>
                <w:color w:val="FF0000"/>
                <w:sz w:val="20"/>
                <w:lang w:val="en-GB"/>
              </w:rPr>
              <w:t xml:space="preserve"> Reinforce the evaluation methods of the </w:t>
            </w:r>
            <w:r>
              <w:rPr>
                <w:rFonts w:ascii="Calibri" w:eastAsia="Calibri" w:hAnsi="Calibri" w:cs="Calibri"/>
                <w:b/>
                <w:bCs/>
                <w:color w:val="FF0000"/>
                <w:sz w:val="20"/>
                <w:lang w:val="en-GB"/>
              </w:rPr>
              <w:t xml:space="preserve">members of the academic staff. </w:t>
            </w:r>
          </w:p>
          <w:p w:rsidR="00D27A47" w:rsidRDefault="00D27A47" w:rsidP="00937FB8">
            <w:pPr>
              <w:pStyle w:val="Paragraphedeliste"/>
              <w:numPr>
                <w:ilvl w:val="0"/>
                <w:numId w:val="111"/>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 xml:space="preserve">Project </w:t>
            </w:r>
            <w:r>
              <w:rPr>
                <w:rFonts w:ascii="Calibri" w:eastAsia="Calibri" w:hAnsi="Calibri" w:cs="Calibri"/>
                <w:b/>
                <w:bCs/>
                <w:color w:val="FF0000"/>
                <w:sz w:val="20"/>
                <w:lang w:val="en-GB"/>
              </w:rPr>
              <w:t xml:space="preserve">Axel 7.16 </w:t>
            </w:r>
            <w:r>
              <w:rPr>
                <w:rFonts w:ascii="Calibri" w:eastAsia="Calibri" w:hAnsi="Calibri" w:cs="Calibri"/>
                <w:color w:val="FF0000"/>
                <w:sz w:val="20"/>
                <w:lang w:val="en-GB"/>
              </w:rPr>
              <w:t xml:space="preserve">Establishment of an evaluation of the </w:t>
            </w:r>
            <w:r>
              <w:rPr>
                <w:rFonts w:ascii="Calibri" w:eastAsia="Calibri" w:hAnsi="Calibri" w:cs="Calibri"/>
                <w:b/>
                <w:bCs/>
                <w:color w:val="FF0000"/>
                <w:sz w:val="20"/>
                <w:lang w:val="en-GB"/>
              </w:rPr>
              <w:t>research entities</w:t>
            </w:r>
            <w:r>
              <w:rPr>
                <w:rFonts w:ascii="Calibri" w:eastAsia="Calibri" w:hAnsi="Calibri" w:cs="Calibri"/>
                <w:color w:val="FF0000"/>
                <w:sz w:val="20"/>
                <w:lang w:val="en-GB"/>
              </w:rPr>
              <w:t>.</w:t>
            </w:r>
          </w:p>
          <w:p w:rsidR="00D27A47" w:rsidRDefault="00D27A47" w:rsidP="00937FB8">
            <w:pPr>
              <w:pStyle w:val="Paragraphedeliste"/>
              <w:numPr>
                <w:ilvl w:val="0"/>
                <w:numId w:val="111"/>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 xml:space="preserve">Establishment of a formative individual evaluation of </w:t>
            </w:r>
            <w:r>
              <w:rPr>
                <w:rFonts w:ascii="Calibri" w:eastAsia="Calibri" w:hAnsi="Calibri" w:cs="Calibri"/>
                <w:b/>
                <w:bCs/>
                <w:color w:val="FF0000"/>
                <w:sz w:val="20"/>
                <w:lang w:val="en-GB"/>
              </w:rPr>
              <w:t>scientific personal</w:t>
            </w:r>
            <w:r>
              <w:rPr>
                <w:rFonts w:ascii="Calibri" w:eastAsia="Calibri" w:hAnsi="Calibri" w:cs="Calibri"/>
                <w:color w:val="FF0000"/>
                <w:sz w:val="20"/>
                <w:lang w:val="en-GB"/>
              </w:rPr>
              <w:t xml:space="preserve"> to allow:</w:t>
            </w:r>
          </w:p>
          <w:p w:rsidR="00D27A47" w:rsidRDefault="00804856" w:rsidP="00937FB8">
            <w:pPr>
              <w:numPr>
                <w:ilvl w:val="0"/>
                <w:numId w:val="11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rPr>
            </w:pPr>
            <w:r>
              <w:rPr>
                <w:rFonts w:ascii="Calibri" w:eastAsia="Calibri" w:hAnsi="Calibri" w:cs="Calibri"/>
                <w:color w:val="FF0000"/>
                <w:sz w:val="20"/>
                <w:lang w:val="en-GB"/>
              </w:rPr>
              <w:t xml:space="preserve">Setting </w:t>
            </w:r>
            <w:r w:rsidR="00D27A47">
              <w:rPr>
                <w:rFonts w:ascii="Calibri" w:eastAsia="Calibri" w:hAnsi="Calibri" w:cs="Calibri"/>
                <w:color w:val="FF0000"/>
                <w:sz w:val="20"/>
                <w:lang w:val="en-GB"/>
              </w:rPr>
              <w:t>operational objectives &amp; timing;</w:t>
            </w:r>
          </w:p>
          <w:p w:rsidR="00D27A47" w:rsidRDefault="00804856" w:rsidP="00937FB8">
            <w:pPr>
              <w:numPr>
                <w:ilvl w:val="0"/>
                <w:numId w:val="11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Evaluating</w:t>
            </w:r>
            <w:r w:rsidR="00D27A47">
              <w:rPr>
                <w:rFonts w:ascii="Calibri" w:eastAsia="Calibri" w:hAnsi="Calibri" w:cs="Calibri"/>
                <w:color w:val="FF0000"/>
                <w:sz w:val="20"/>
                <w:lang w:val="en-GB"/>
              </w:rPr>
              <w:t xml:space="preserve"> the progress towards the objectives set and the timing;</w:t>
            </w:r>
          </w:p>
          <w:p w:rsidR="00D27A47" w:rsidRDefault="00D27A47" w:rsidP="00937FB8">
            <w:pPr>
              <w:numPr>
                <w:ilvl w:val="0"/>
                <w:numId w:val="11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"Drive forward" their research activity;</w:t>
            </w:r>
          </w:p>
          <w:p w:rsidR="00D27A47" w:rsidRDefault="00804856" w:rsidP="00937FB8">
            <w:pPr>
              <w:numPr>
                <w:ilvl w:val="0"/>
                <w:numId w:val="11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 xml:space="preserve">Considering </w:t>
            </w:r>
            <w:r w:rsidR="00D27A47">
              <w:rPr>
                <w:rFonts w:ascii="Calibri" w:eastAsia="Calibri" w:hAnsi="Calibri" w:cs="Calibri"/>
                <w:color w:val="FF0000"/>
                <w:sz w:val="20"/>
                <w:lang w:val="en-GB"/>
              </w:rPr>
              <w:t>the balance between teaching and research activities.</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The elements of this evaluation could be based on the following tools:</w:t>
            </w:r>
          </w:p>
          <w:p w:rsidR="00D27A47" w:rsidRDefault="00D27A4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D27A47" w:rsidRDefault="00D27A47" w:rsidP="00937FB8">
            <w:pPr>
              <w:numPr>
                <w:ilvl w:val="0"/>
                <w:numId w:val="113"/>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b/>
                <w:bCs/>
                <w:color w:val="FF0000"/>
                <w:sz w:val="20"/>
                <w:lang w:val="en-GB"/>
              </w:rPr>
              <w:t>Evaluate the progress</w:t>
            </w:r>
            <w:r>
              <w:rPr>
                <w:rFonts w:ascii="Calibri" w:eastAsia="Calibri" w:hAnsi="Calibri" w:cs="Calibri"/>
                <w:color w:val="FF0000"/>
                <w:sz w:val="20"/>
                <w:lang w:val="en-GB"/>
              </w:rPr>
              <w:t>: use evaluation criteria in the contracting process to assess the progress to date and that needed in the future;</w:t>
            </w:r>
          </w:p>
          <w:p w:rsidR="00D27A47" w:rsidRDefault="00D27A47" w:rsidP="00937FB8">
            <w:pPr>
              <w:numPr>
                <w:ilvl w:val="0"/>
                <w:numId w:val="113"/>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b/>
                <w:bCs/>
                <w:color w:val="FF0000"/>
                <w:sz w:val="20"/>
                <w:lang w:val="en-GB"/>
              </w:rPr>
              <w:lastRenderedPageBreak/>
              <w:t>Use a constructive critical approach:</w:t>
            </w:r>
            <w:r>
              <w:rPr>
                <w:rFonts w:ascii="Calibri" w:eastAsia="Calibri" w:hAnsi="Calibri" w:cs="Calibri"/>
                <w:color w:val="FF0000"/>
                <w:sz w:val="20"/>
                <w:lang w:val="en-GB"/>
              </w:rPr>
              <w:t xml:space="preserve"> provide for appraisal interviews to </w:t>
            </w:r>
            <w:r w:rsidR="007C391B">
              <w:rPr>
                <w:rFonts w:ascii="Calibri" w:eastAsia="Calibri" w:hAnsi="Calibri" w:cs="Calibri"/>
                <w:color w:val="FF0000"/>
                <w:sz w:val="20"/>
                <w:lang w:val="en-GB"/>
              </w:rPr>
              <w:t>raise awareness on used</w:t>
            </w:r>
            <w:r>
              <w:rPr>
                <w:rFonts w:ascii="Calibri" w:eastAsia="Calibri" w:hAnsi="Calibri" w:cs="Calibri"/>
                <w:color w:val="FF0000"/>
                <w:sz w:val="20"/>
                <w:lang w:val="en-GB"/>
              </w:rPr>
              <w:t xml:space="preserve"> strategies and </w:t>
            </w:r>
            <w:r w:rsidR="00AE094E">
              <w:rPr>
                <w:rFonts w:ascii="Calibri" w:eastAsia="Calibri" w:hAnsi="Calibri" w:cs="Calibri"/>
                <w:color w:val="FF0000"/>
                <w:sz w:val="20"/>
                <w:lang w:val="en-GB"/>
              </w:rPr>
              <w:t>critically reflect on on one’s work</w:t>
            </w:r>
            <w:r>
              <w:rPr>
                <w:rFonts w:ascii="Calibri" w:eastAsia="Calibri" w:hAnsi="Calibri" w:cs="Calibri"/>
                <w:color w:val="FF0000"/>
                <w:sz w:val="20"/>
                <w:lang w:val="en-GB"/>
              </w:rPr>
              <w:t>.</w:t>
            </w:r>
          </w:p>
          <w:p w:rsidR="00D27A47" w:rsidRDefault="00D27A47" w:rsidP="00937FB8">
            <w:pPr>
              <w:numPr>
                <w:ilvl w:val="0"/>
                <w:numId w:val="113"/>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eastAsia="Calibri" w:hAnsi="Calibri" w:cs="Calibri"/>
                <w:b/>
                <w:bCs/>
                <w:color w:val="FF0000"/>
                <w:sz w:val="20"/>
                <w:lang w:val="en-GB"/>
              </w:rPr>
              <w:t>Establish a periodic activity report:</w:t>
            </w:r>
            <w:r>
              <w:rPr>
                <w:rFonts w:ascii="Calibri" w:eastAsia="Calibri" w:hAnsi="Calibri" w:cs="Calibri"/>
                <w:color w:val="FF0000"/>
                <w:sz w:val="20"/>
                <w:lang w:val="en-GB"/>
              </w:rPr>
              <w:t xml:space="preserve"> to take stock of the situation and constitute a reference for future evaluation.</w:t>
            </w:r>
          </w:p>
          <w:p w:rsidR="009D451A" w:rsidRPr="00890A14" w:rsidRDefault="00D27A47" w:rsidP="00937FB8">
            <w:pPr>
              <w:pStyle w:val="Paragraphedeliste"/>
              <w:numPr>
                <w:ilvl w:val="0"/>
                <w:numId w:val="43"/>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Pr>
                <w:rFonts w:ascii="Calibri" w:eastAsia="Calibri" w:hAnsi="Calibri" w:cs="Calibri"/>
                <w:b/>
                <w:bCs/>
                <w:color w:val="FF0000"/>
                <w:sz w:val="20"/>
                <w:lang w:val="en-GB"/>
              </w:rPr>
              <w:t xml:space="preserve">Take into account the diversity of the work: </w:t>
            </w:r>
            <w:r>
              <w:rPr>
                <w:rFonts w:ascii="Calibri" w:eastAsia="Calibri" w:hAnsi="Calibri" w:cs="Calibri"/>
                <w:color w:val="FF0000"/>
                <w:sz w:val="20"/>
                <w:lang w:val="en-GB"/>
              </w:rPr>
              <w:t>all tasks of the researcher must be considered in the evaluation, including knowledge transfer activities.</w:t>
            </w:r>
          </w:p>
        </w:tc>
      </w:tr>
    </w:tbl>
    <w:p w:rsidR="009D451A" w:rsidRPr="00890A14" w:rsidRDefault="009D451A" w:rsidP="009D451A">
      <w:pPr>
        <w:rPr>
          <w:rFonts w:asciiTheme="minorHAnsi" w:hAnsiTheme="minorHAnsi" w:cstheme="minorHAnsi"/>
          <w:sz w:val="20"/>
          <w:lang w:val="en-US"/>
        </w:rPr>
      </w:pPr>
    </w:p>
    <w:p w:rsidR="009D451A" w:rsidRPr="00890A14" w:rsidRDefault="009D451A" w:rsidP="009E270A">
      <w:pPr>
        <w:rPr>
          <w:rFonts w:asciiTheme="minorHAnsi" w:hAnsiTheme="minorHAnsi" w:cstheme="minorHAnsi"/>
          <w:sz w:val="20"/>
          <w:lang w:val="en-US"/>
        </w:rPr>
      </w:pPr>
    </w:p>
    <w:p w:rsidR="00A50DA1" w:rsidRPr="00890A14" w:rsidRDefault="00A50DA1">
      <w:pPr>
        <w:rPr>
          <w:rFonts w:asciiTheme="minorHAnsi" w:eastAsiaTheme="majorEastAsia" w:hAnsiTheme="minorHAnsi" w:cstheme="minorHAnsi"/>
          <w:bCs/>
          <w:sz w:val="28"/>
          <w:shd w:val="clear" w:color="auto" w:fill="FFFFFF" w:themeFill="background1"/>
          <w:lang w:val="en-US"/>
        </w:rPr>
      </w:pPr>
      <w:r w:rsidRPr="00890A14">
        <w:rPr>
          <w:rFonts w:asciiTheme="minorHAnsi" w:eastAsiaTheme="majorEastAsia" w:hAnsiTheme="minorHAnsi" w:cstheme="minorHAnsi"/>
          <w:bCs/>
          <w:sz w:val="28"/>
          <w:shd w:val="clear" w:color="auto" w:fill="FFFFFF" w:themeFill="background1"/>
          <w:lang w:val="en-US"/>
        </w:rPr>
        <w:br w:type="page"/>
      </w:r>
    </w:p>
    <w:p w:rsidR="00AA0F5A" w:rsidRDefault="00AA0F5A" w:rsidP="00AA0F5A">
      <w:pPr>
        <w:jc w:val="both"/>
        <w:rPr>
          <w:rFonts w:ascii="Calibri" w:eastAsia="Calibri" w:hAnsi="Calibri" w:cs="Calibri"/>
          <w:sz w:val="28"/>
          <w:szCs w:val="28"/>
          <w:shd w:val="clear" w:color="auto" w:fill="FFFFFF"/>
          <w:lang w:val="en-GB"/>
        </w:rPr>
      </w:pPr>
      <w:r>
        <w:rPr>
          <w:rFonts w:ascii="Calibri" w:eastAsia="Calibri" w:hAnsi="Calibri" w:cs="Calibri"/>
          <w:b/>
          <w:bCs/>
          <w:sz w:val="28"/>
          <w:szCs w:val="28"/>
          <w:u w:val="single"/>
          <w:shd w:val="clear" w:color="auto" w:fill="FFFFFF"/>
          <w:lang w:val="en-GB"/>
        </w:rPr>
        <w:lastRenderedPageBreak/>
        <w:t>Part 2: Principles that apply to researchers as concerns career management</w:t>
      </w:r>
      <w:r>
        <w:rPr>
          <w:rFonts w:ascii="Calibri" w:eastAsia="Calibri" w:hAnsi="Calibri" w:cs="Calibri"/>
          <w:sz w:val="28"/>
          <w:szCs w:val="28"/>
          <w:shd w:val="clear" w:color="auto" w:fill="FFFFFF"/>
          <w:lang w:val="en-GB"/>
        </w:rPr>
        <w:t xml:space="preserve"> </w:t>
      </w:r>
    </w:p>
    <w:p w:rsidR="00AD6ED1" w:rsidRDefault="00AD6ED1" w:rsidP="00AA0F5A">
      <w:pPr>
        <w:jc w:val="both"/>
        <w:rPr>
          <w:rFonts w:ascii="Calibri" w:eastAsia="Calibri" w:hAnsi="Calibri" w:cs="Calibri"/>
          <w:sz w:val="28"/>
          <w:szCs w:val="28"/>
          <w:shd w:val="clear" w:color="auto" w:fill="FFFFFF"/>
          <w:lang w:val="en-GB"/>
        </w:rPr>
      </w:pPr>
    </w:p>
    <w:p w:rsidR="00AD6ED1" w:rsidRDefault="00AD6ED1" w:rsidP="00AD6ED1">
      <w:pPr>
        <w:jc w:val="center"/>
        <w:rPr>
          <w:rFonts w:ascii="Calibri" w:hAnsi="Calibri" w:cs="Calibri"/>
          <w:b/>
          <w:bCs/>
          <w:sz w:val="28"/>
          <w:u w:val="single"/>
          <w:shd w:val="clear" w:color="auto" w:fill="FFFFFF"/>
          <w:lang w:val="en-GB"/>
        </w:rPr>
      </w:pPr>
    </w:p>
    <w:p w:rsidR="00AD6ED1" w:rsidRDefault="00AD6ED1" w:rsidP="00AD6ED1">
      <w:pPr>
        <w:jc w:val="center"/>
        <w:rPr>
          <w:rFonts w:ascii="Calibri" w:hAnsi="Calibri" w:cs="Calibri"/>
          <w:b/>
          <w:bCs/>
          <w:sz w:val="28"/>
          <w:u w:val="single"/>
          <w:shd w:val="clear" w:color="auto" w:fill="FFFFFF"/>
          <w:lang w:val="en-GB"/>
        </w:rPr>
      </w:pPr>
    </w:p>
    <w:p w:rsidR="00AD6ED1" w:rsidRDefault="00AD6ED1" w:rsidP="00AD6ED1">
      <w:pPr>
        <w:jc w:val="center"/>
        <w:rPr>
          <w:rFonts w:ascii="Calibri" w:hAnsi="Calibri" w:cs="Calibri"/>
          <w:b/>
          <w:bCs/>
          <w:sz w:val="28"/>
          <w:u w:val="single"/>
          <w:shd w:val="clear" w:color="auto" w:fill="FFFFFF"/>
          <w:lang w:val="en-GB"/>
        </w:rPr>
      </w:pPr>
    </w:p>
    <w:p w:rsidR="00AD6ED1" w:rsidRDefault="001E16F7" w:rsidP="00AD6ED1">
      <w:pPr>
        <w:jc w:val="center"/>
        <w:rPr>
          <w:rFonts w:ascii="Calibri" w:hAnsi="Calibri" w:cs="Calibri"/>
          <w:b/>
          <w:bCs/>
          <w:sz w:val="28"/>
          <w:u w:val="single"/>
          <w:shd w:val="clear" w:color="auto" w:fill="FFFFFF"/>
          <w:lang w:val="en-GB"/>
        </w:rPr>
      </w:pPr>
      <w:r>
        <w:rPr>
          <w:noProof/>
          <w:lang w:val="fr-FR" w:eastAsia="fr-FR"/>
        </w:rPr>
        <w:drawing>
          <wp:inline distT="0" distB="0" distL="0" distR="0" wp14:anchorId="7472E75F" wp14:editId="772314D4">
            <wp:extent cx="7388668" cy="4312920"/>
            <wp:effectExtent l="0" t="133350" r="0" b="163830"/>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93229" w:rsidRPr="00890A14" w:rsidRDefault="00AA0F5A" w:rsidP="009E270A">
      <w:pPr>
        <w:rPr>
          <w:rFonts w:asciiTheme="minorHAnsi" w:hAnsiTheme="minorHAnsi" w:cstheme="minorHAnsi"/>
          <w:sz w:val="20"/>
          <w:lang w:val="en-US"/>
        </w:rPr>
      </w:pPr>
      <w:r w:rsidRPr="00890A14" w:rsidDel="00AA0F5A">
        <w:rPr>
          <w:rFonts w:asciiTheme="minorHAnsi" w:eastAsiaTheme="majorEastAsia" w:hAnsiTheme="minorHAnsi" w:cstheme="minorHAnsi"/>
          <w:b/>
          <w:bCs/>
          <w:sz w:val="28"/>
          <w:u w:val="single"/>
          <w:shd w:val="clear" w:color="auto" w:fill="FFFFFF" w:themeFill="background1"/>
          <w:lang w:val="en-US"/>
        </w:rPr>
        <w:t xml:space="preserve"> </w:t>
      </w:r>
    </w:p>
    <w:p w:rsidR="00B93229" w:rsidRPr="00B93229" w:rsidRDefault="00B93229" w:rsidP="009E270A">
      <w:pPr>
        <w:rPr>
          <w:rFonts w:asciiTheme="minorHAnsi" w:hAnsiTheme="minorHAnsi" w:cstheme="minorHAnsi"/>
          <w:sz w:val="20"/>
        </w:rPr>
      </w:pPr>
    </w:p>
    <w:p w:rsidR="009E270A" w:rsidRDefault="009E270A">
      <w:pPr>
        <w:rPr>
          <w:rFonts w:asciiTheme="minorHAnsi" w:hAnsiTheme="minorHAnsi" w:cstheme="minorHAnsi"/>
          <w:sz w:val="20"/>
        </w:rPr>
      </w:pPr>
      <w:r>
        <w:rPr>
          <w:rFonts w:asciiTheme="minorHAnsi" w:hAnsiTheme="minorHAnsi" w:cstheme="minorHAnsi"/>
          <w:sz w:val="20"/>
        </w:rPr>
        <w:br w:type="page"/>
      </w:r>
    </w:p>
    <w:p w:rsidR="00B93229" w:rsidRPr="008D38E1" w:rsidRDefault="00296A3C" w:rsidP="00296A3C">
      <w:pPr>
        <w:pStyle w:val="Paragraphedeliste"/>
        <w:numPr>
          <w:ilvl w:val="1"/>
          <w:numId w:val="45"/>
        </w:numPr>
        <w:pBdr>
          <w:bottom w:val="single" w:sz="4" w:space="1" w:color="auto"/>
        </w:pBdr>
        <w:autoSpaceDE w:val="0"/>
        <w:autoSpaceDN w:val="0"/>
        <w:adjustRightInd w:val="0"/>
        <w:rPr>
          <w:rFonts w:asciiTheme="minorHAnsi" w:hAnsiTheme="minorHAnsi" w:cstheme="minorHAnsi"/>
          <w:b/>
          <w:color w:val="333333"/>
          <w:sz w:val="24"/>
        </w:rPr>
      </w:pPr>
      <w:r w:rsidRPr="008D38E1">
        <w:rPr>
          <w:rFonts w:asciiTheme="minorHAnsi" w:hAnsiTheme="minorHAnsi" w:cstheme="minorHAnsi"/>
          <w:b/>
          <w:color w:val="333333"/>
          <w:sz w:val="24"/>
        </w:rPr>
        <w:lastRenderedPageBreak/>
        <w:t>Recrutement &amp; S</w:t>
      </w:r>
      <w:r w:rsidR="00AA0F5A" w:rsidRPr="008D38E1">
        <w:rPr>
          <w:rFonts w:asciiTheme="minorHAnsi" w:hAnsiTheme="minorHAnsi" w:cstheme="minorHAnsi"/>
          <w:b/>
          <w:color w:val="333333"/>
          <w:sz w:val="24"/>
        </w:rPr>
        <w:t>e</w:t>
      </w:r>
      <w:r w:rsidR="00B93229" w:rsidRPr="008D38E1">
        <w:rPr>
          <w:rFonts w:asciiTheme="minorHAnsi" w:hAnsiTheme="minorHAnsi" w:cstheme="minorHAnsi"/>
          <w:b/>
          <w:color w:val="333333"/>
          <w:sz w:val="24"/>
        </w:rPr>
        <w:t>lection</w:t>
      </w:r>
    </w:p>
    <w:p w:rsidR="00B84E9C" w:rsidRDefault="00B84E9C" w:rsidP="00B84E9C">
      <w:pPr>
        <w:autoSpaceDE w:val="0"/>
        <w:autoSpaceDN w:val="0"/>
        <w:adjustRightInd w:val="0"/>
        <w:rPr>
          <w:rFonts w:asciiTheme="minorHAnsi" w:hAnsiTheme="minorHAnsi" w:cstheme="minorHAnsi"/>
          <w:b/>
          <w:color w:val="333333"/>
          <w:sz w:val="24"/>
        </w:rPr>
      </w:pPr>
    </w:p>
    <w:p w:rsidR="00B84E9C" w:rsidRPr="00B84E9C" w:rsidRDefault="00B84E9C" w:rsidP="00B84E9C">
      <w:pPr>
        <w:autoSpaceDE w:val="0"/>
        <w:autoSpaceDN w:val="0"/>
        <w:adjustRightInd w:val="0"/>
        <w:rPr>
          <w:rFonts w:asciiTheme="minorHAnsi" w:hAnsiTheme="minorHAnsi" w:cstheme="minorHAnsi"/>
          <w:b/>
          <w:color w:val="333333"/>
          <w:sz w:val="24"/>
        </w:rPr>
      </w:pPr>
    </w:p>
    <w:p w:rsidR="00B84E9C" w:rsidRDefault="00A47CDF" w:rsidP="00B84E9C">
      <w:pPr>
        <w:autoSpaceDE w:val="0"/>
        <w:autoSpaceDN w:val="0"/>
        <w:adjustRightInd w:val="0"/>
        <w:jc w:val="center"/>
        <w:rPr>
          <w:rFonts w:asciiTheme="minorHAnsi" w:hAnsiTheme="minorHAnsi" w:cstheme="minorHAnsi"/>
          <w:b/>
          <w:color w:val="333333"/>
          <w:sz w:val="24"/>
        </w:rPr>
      </w:pPr>
      <w:r>
        <w:rPr>
          <w:rFonts w:asciiTheme="minorHAnsi" w:hAnsiTheme="minorHAnsi" w:cstheme="minorHAnsi"/>
          <w:b/>
          <w:noProof/>
          <w:color w:val="333333"/>
          <w:sz w:val="24"/>
          <w:lang w:val="fr-FR" w:eastAsia="fr-FR"/>
        </w:rPr>
        <w:drawing>
          <wp:inline distT="0" distB="0" distL="0" distR="0">
            <wp:extent cx="6591300" cy="570162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1 UK Recrutement_01.JPG"/>
                    <pic:cNvPicPr/>
                  </pic:nvPicPr>
                  <pic:blipFill>
                    <a:blip r:embed="rId28">
                      <a:extLst>
                        <a:ext uri="{28A0092B-C50C-407E-A947-70E740481C1C}">
                          <a14:useLocalDpi xmlns:a14="http://schemas.microsoft.com/office/drawing/2010/main" val="0"/>
                        </a:ext>
                      </a:extLst>
                    </a:blip>
                    <a:stretch>
                      <a:fillRect/>
                    </a:stretch>
                  </pic:blipFill>
                  <pic:spPr>
                    <a:xfrm>
                      <a:off x="0" y="0"/>
                      <a:ext cx="6593822" cy="5703810"/>
                    </a:xfrm>
                    <a:prstGeom prst="rect">
                      <a:avLst/>
                    </a:prstGeom>
                  </pic:spPr>
                </pic:pic>
              </a:graphicData>
            </a:graphic>
          </wp:inline>
        </w:drawing>
      </w:r>
    </w:p>
    <w:p w:rsidR="00B84E9C" w:rsidRPr="00B84E9C" w:rsidRDefault="00B84E9C" w:rsidP="00B84E9C">
      <w:pPr>
        <w:autoSpaceDE w:val="0"/>
        <w:autoSpaceDN w:val="0"/>
        <w:adjustRightInd w:val="0"/>
        <w:jc w:val="center"/>
        <w:rPr>
          <w:rFonts w:asciiTheme="minorHAnsi" w:hAnsiTheme="minorHAnsi" w:cstheme="minorHAnsi"/>
          <w:b/>
          <w:color w:val="333333"/>
          <w:sz w:val="24"/>
        </w:rPr>
      </w:pPr>
    </w:p>
    <w:p w:rsidR="006D7D04" w:rsidRDefault="006D7D04" w:rsidP="006D7D04">
      <w:pPr>
        <w:rPr>
          <w:rFonts w:asciiTheme="minorHAnsi" w:hAnsiTheme="minorHAnsi" w:cstheme="minorHAnsi"/>
          <w:sz w:val="20"/>
        </w:rPr>
      </w:pPr>
    </w:p>
    <w:p w:rsidR="00B84E9C" w:rsidRDefault="00B84E9C" w:rsidP="006D7D04">
      <w:pPr>
        <w:rPr>
          <w:rFonts w:asciiTheme="minorHAnsi" w:hAnsiTheme="minorHAnsi" w:cstheme="minorHAnsi"/>
          <w:sz w:val="20"/>
        </w:rPr>
      </w:pPr>
    </w:p>
    <w:p w:rsidR="00B84E9C" w:rsidRDefault="00B84E9C" w:rsidP="006D7D04">
      <w:pPr>
        <w:rPr>
          <w:rFonts w:asciiTheme="minorHAnsi" w:hAnsiTheme="minorHAnsi" w:cstheme="minorHAnsi"/>
          <w:sz w:val="20"/>
        </w:rPr>
      </w:pPr>
    </w:p>
    <w:p w:rsidR="00B84E9C" w:rsidRDefault="00B84E9C" w:rsidP="006D7D04">
      <w:pPr>
        <w:rPr>
          <w:rFonts w:asciiTheme="minorHAnsi" w:hAnsiTheme="minorHAnsi" w:cstheme="minorHAnsi"/>
          <w:sz w:val="20"/>
        </w:rPr>
      </w:pPr>
    </w:p>
    <w:p w:rsidR="00B84E9C" w:rsidRDefault="00B84E9C" w:rsidP="006D7D04">
      <w:pPr>
        <w:rPr>
          <w:rFonts w:asciiTheme="minorHAnsi" w:hAnsiTheme="minorHAnsi" w:cstheme="minorHAnsi"/>
          <w:sz w:val="20"/>
        </w:rPr>
      </w:pPr>
    </w:p>
    <w:p w:rsidR="00B84E9C" w:rsidRDefault="00B84E9C" w:rsidP="006D7D04">
      <w:pPr>
        <w:rPr>
          <w:rFonts w:asciiTheme="minorHAnsi" w:hAnsiTheme="minorHAnsi" w:cstheme="minorHAnsi"/>
          <w:sz w:val="20"/>
        </w:rPr>
      </w:pPr>
    </w:p>
    <w:p w:rsidR="00B84E9C" w:rsidRDefault="00B84E9C" w:rsidP="006D7D04">
      <w:pPr>
        <w:rPr>
          <w:rFonts w:asciiTheme="minorHAnsi" w:hAnsiTheme="minorHAnsi" w:cstheme="minorHAnsi"/>
          <w:sz w:val="20"/>
        </w:rPr>
      </w:pPr>
    </w:p>
    <w:p w:rsidR="00E60C85" w:rsidRDefault="00E60C85" w:rsidP="006D7D04">
      <w:pPr>
        <w:rPr>
          <w:rFonts w:asciiTheme="minorHAnsi" w:hAnsiTheme="minorHAnsi" w:cstheme="minorHAnsi"/>
          <w:sz w:val="20"/>
        </w:rPr>
      </w:pPr>
    </w:p>
    <w:p w:rsidR="00E60C85" w:rsidRDefault="00E60C85" w:rsidP="006D7D04">
      <w:pPr>
        <w:rPr>
          <w:rFonts w:asciiTheme="minorHAnsi" w:hAnsiTheme="minorHAnsi" w:cstheme="minorHAnsi"/>
          <w:sz w:val="20"/>
        </w:rPr>
      </w:pPr>
    </w:p>
    <w:p w:rsidR="00E60C85" w:rsidRDefault="00E60C85" w:rsidP="006D7D04">
      <w:pPr>
        <w:rPr>
          <w:rFonts w:asciiTheme="minorHAnsi" w:hAnsiTheme="minorHAnsi" w:cstheme="minorHAnsi"/>
          <w:sz w:val="20"/>
        </w:rPr>
      </w:pPr>
    </w:p>
    <w:p w:rsidR="00E60C85" w:rsidRDefault="00E60C85" w:rsidP="006D7D04">
      <w:pPr>
        <w:rPr>
          <w:rFonts w:asciiTheme="minorHAnsi" w:hAnsiTheme="minorHAnsi" w:cstheme="minorHAnsi"/>
          <w:sz w:val="20"/>
        </w:rPr>
      </w:pPr>
    </w:p>
    <w:p w:rsidR="00B84E9C" w:rsidRDefault="00B84E9C" w:rsidP="006D7D04">
      <w:pPr>
        <w:rPr>
          <w:rFonts w:asciiTheme="minorHAnsi" w:hAnsiTheme="minorHAnsi" w:cstheme="minorHAnsi"/>
          <w:sz w:val="20"/>
        </w:rPr>
      </w:pPr>
    </w:p>
    <w:p w:rsidR="00B84E9C" w:rsidRDefault="00B84E9C" w:rsidP="006D7D04">
      <w:pPr>
        <w:rPr>
          <w:rFonts w:asciiTheme="minorHAnsi" w:hAnsiTheme="minorHAnsi" w:cstheme="minorHAnsi"/>
          <w:sz w:val="20"/>
        </w:rPr>
      </w:pPr>
    </w:p>
    <w:p w:rsidR="00B93229" w:rsidRPr="00E17670" w:rsidRDefault="00A47CDF" w:rsidP="00B84E9C">
      <w:pPr>
        <w:jc w:val="center"/>
        <w:rPr>
          <w:rFonts w:asciiTheme="minorHAnsi" w:hAnsiTheme="minorHAnsi" w:cstheme="minorHAnsi"/>
          <w:sz w:val="20"/>
        </w:rPr>
      </w:pPr>
      <w:bookmarkStart w:id="0" w:name="_GoBack"/>
      <w:r>
        <w:rPr>
          <w:rFonts w:asciiTheme="minorHAnsi" w:hAnsiTheme="minorHAnsi" w:cstheme="minorHAnsi"/>
          <w:noProof/>
          <w:sz w:val="20"/>
          <w:lang w:val="fr-FR" w:eastAsia="fr-FR"/>
        </w:rPr>
        <w:drawing>
          <wp:inline distT="0" distB="0" distL="0" distR="0">
            <wp:extent cx="9777730" cy="31324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1 UK Recrutement_02.JPG"/>
                    <pic:cNvPicPr/>
                  </pic:nvPicPr>
                  <pic:blipFill>
                    <a:blip r:embed="rId29">
                      <a:extLst>
                        <a:ext uri="{28A0092B-C50C-407E-A947-70E740481C1C}">
                          <a14:useLocalDpi xmlns:a14="http://schemas.microsoft.com/office/drawing/2010/main" val="0"/>
                        </a:ext>
                      </a:extLst>
                    </a:blip>
                    <a:stretch>
                      <a:fillRect/>
                    </a:stretch>
                  </pic:blipFill>
                  <pic:spPr>
                    <a:xfrm>
                      <a:off x="0" y="0"/>
                      <a:ext cx="9777730" cy="3132455"/>
                    </a:xfrm>
                    <a:prstGeom prst="rect">
                      <a:avLst/>
                    </a:prstGeom>
                  </pic:spPr>
                </pic:pic>
              </a:graphicData>
            </a:graphic>
          </wp:inline>
        </w:drawing>
      </w:r>
      <w:bookmarkEnd w:id="0"/>
    </w:p>
    <w:p w:rsidR="00B93229" w:rsidRDefault="00B93229" w:rsidP="00E60C85">
      <w:pPr>
        <w:jc w:val="center"/>
      </w:pPr>
      <w:r>
        <w:rPr>
          <w:b/>
          <w:bCs/>
        </w:rPr>
        <w:br w:type="page"/>
      </w:r>
    </w:p>
    <w:tbl>
      <w:tblPr>
        <w:tblStyle w:val="Grilleclaire-Accent11"/>
        <w:tblW w:w="0" w:type="auto"/>
        <w:tblLook w:val="04A0" w:firstRow="1" w:lastRow="0" w:firstColumn="1" w:lastColumn="0" w:noHBand="0" w:noVBand="1"/>
      </w:tblPr>
      <w:tblGrid>
        <w:gridCol w:w="1809"/>
        <w:gridCol w:w="8647"/>
        <w:gridCol w:w="5082"/>
      </w:tblGrid>
      <w:tr w:rsidR="006D7D04" w:rsidRPr="008D38E1" w:rsidTr="00611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2F796E" w:rsidRPr="00535A14" w:rsidRDefault="00B43666" w:rsidP="007C391B">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lastRenderedPageBreak/>
              <w:t>#</w:t>
            </w:r>
            <w:r w:rsidR="00062840" w:rsidRPr="00890A14">
              <w:rPr>
                <w:rFonts w:asciiTheme="minorHAnsi" w:hAnsiTheme="minorHAnsi" w:cstheme="minorHAnsi"/>
                <w:color w:val="1F497D" w:themeColor="text2"/>
                <w:sz w:val="20"/>
                <w:lang w:val="en-US"/>
              </w:rPr>
              <w:t xml:space="preserve">5. </w:t>
            </w:r>
            <w:r w:rsidR="002F796E" w:rsidRPr="00890A14">
              <w:rPr>
                <w:rFonts w:asciiTheme="minorHAnsi" w:hAnsiTheme="minorHAnsi" w:cs="MetaMedium-Roman"/>
                <w:color w:val="1F497D" w:themeColor="text2"/>
                <w:sz w:val="20"/>
                <w:lang w:val="en-US" w:eastAsia="fr-BE"/>
              </w:rPr>
              <w:t>Contractual and legal obligations</w:t>
            </w:r>
            <w:r w:rsidR="002F796E">
              <w:rPr>
                <w:rFonts w:asciiTheme="minorHAnsi" w:hAnsiTheme="minorHAnsi" w:cs="MetaMedium-Roman"/>
                <w:color w:val="1F497D" w:themeColor="text2"/>
                <w:sz w:val="20"/>
                <w:lang w:val="en-US" w:eastAsia="fr-BE"/>
              </w:rPr>
              <w:t xml:space="preserve"> </w:t>
            </w:r>
            <w:r w:rsidR="002F796E">
              <w:rPr>
                <w:rFonts w:asciiTheme="minorHAnsi" w:hAnsiTheme="minorHAnsi" w:cs="MetaNormal-Roman"/>
                <w:b w:val="0"/>
                <w:color w:val="1F497D" w:themeColor="text2"/>
                <w:sz w:val="20"/>
                <w:lang w:val="en-US" w:eastAsia="fr-BE"/>
              </w:rPr>
              <w:t xml:space="preserve">(Charter) </w:t>
            </w:r>
            <w:r w:rsidR="002F796E" w:rsidRPr="00535A14">
              <w:rPr>
                <w:rFonts w:asciiTheme="minorHAnsi" w:hAnsiTheme="minorHAnsi" w:cs="MetaNormal-Roman"/>
                <w:b w:val="0"/>
                <w:color w:val="1F497D" w:themeColor="text2"/>
                <w:sz w:val="20"/>
                <w:lang w:val="en-US" w:eastAsia="fr-BE"/>
              </w:rPr>
              <w:t>Researchers at all levels must be familiar with the national, sectoral or</w:t>
            </w:r>
            <w:r w:rsidR="002F796E" w:rsidRPr="00535A14">
              <w:rPr>
                <w:rFonts w:asciiTheme="minorHAnsi" w:hAnsiTheme="minorHAnsi" w:cs="MetaMedium-Roman"/>
                <w:b w:val="0"/>
                <w:color w:val="1F497D" w:themeColor="text2"/>
                <w:sz w:val="20"/>
                <w:lang w:val="en-US" w:eastAsia="fr-BE"/>
              </w:rPr>
              <w:t xml:space="preserve"> </w:t>
            </w:r>
            <w:r w:rsidR="002F796E" w:rsidRPr="00535A14">
              <w:rPr>
                <w:rFonts w:asciiTheme="minorHAnsi" w:hAnsiTheme="minorHAnsi" w:cs="MetaNormal-Roman"/>
                <w:b w:val="0"/>
                <w:color w:val="1F497D" w:themeColor="text2"/>
                <w:sz w:val="20"/>
                <w:lang w:val="en-US" w:eastAsia="fr-BE"/>
              </w:rPr>
              <w:t>institutional regulations governing training and/or working conditions.</w:t>
            </w:r>
          </w:p>
          <w:p w:rsidR="002F796E" w:rsidRPr="00890A14" w:rsidRDefault="002F796E" w:rsidP="007C391B">
            <w:pPr>
              <w:autoSpaceDE w:val="0"/>
              <w:autoSpaceDN w:val="0"/>
              <w:adjustRightInd w:val="0"/>
              <w:jc w:val="both"/>
              <w:rPr>
                <w:rFonts w:asciiTheme="minorHAnsi" w:hAnsiTheme="minorHAnsi" w:cs="MetaNormal-Roman"/>
                <w:color w:val="1F497D" w:themeColor="text2"/>
                <w:sz w:val="20"/>
                <w:lang w:val="en-US" w:eastAsia="fr-BE"/>
              </w:rPr>
            </w:pPr>
            <w:r w:rsidRPr="00535A14">
              <w:rPr>
                <w:rFonts w:asciiTheme="minorHAnsi" w:hAnsiTheme="minorHAnsi" w:cs="MetaNormal-Roman"/>
                <w:b w:val="0"/>
                <w:color w:val="1F497D" w:themeColor="text2"/>
                <w:sz w:val="20"/>
                <w:lang w:val="en-US" w:eastAsia="fr-BE"/>
              </w:rPr>
              <w:t>This includes Intellectual Property Rights regulations, and the requirements and conditions of any sponsor or funders, independently of the nature of their contract. Researchers should adhere to such regulations by delivering the required results (e.g. thesis, publications, patents, reports, new products development, etc) as set out in the terms and conditions of the contract or equivalent document.</w:t>
            </w:r>
          </w:p>
        </w:tc>
      </w:tr>
      <w:tr w:rsidR="006D7D04" w:rsidRPr="008D38E1" w:rsidTr="00611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6D7D04" w:rsidRPr="00890A14" w:rsidRDefault="006D7D04" w:rsidP="0061108C">
            <w:pPr>
              <w:rPr>
                <w:rFonts w:asciiTheme="minorHAnsi" w:hAnsiTheme="minorHAnsi" w:cstheme="minorHAnsi"/>
                <w:sz w:val="20"/>
                <w:lang w:val="en-US"/>
              </w:rPr>
            </w:pPr>
          </w:p>
        </w:tc>
      </w:tr>
      <w:tr w:rsidR="006D7D04" w:rsidRPr="00E17670" w:rsidTr="00B43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tcBorders>
          </w:tcPr>
          <w:p w:rsidR="006D7D04" w:rsidRPr="00E17670" w:rsidRDefault="006D7D04" w:rsidP="0061108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8647" w:type="dxa"/>
            <w:tcBorders>
              <w:top w:val="single" w:sz="4" w:space="0" w:color="auto"/>
            </w:tcBorders>
          </w:tcPr>
          <w:p w:rsidR="006D7D04" w:rsidRPr="00E17670" w:rsidRDefault="004B3CD3" w:rsidP="006110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082" w:type="dxa"/>
            <w:tcBorders>
              <w:top w:val="single" w:sz="4" w:space="0" w:color="auto"/>
              <w:right w:val="single" w:sz="4" w:space="0" w:color="auto"/>
            </w:tcBorders>
          </w:tcPr>
          <w:p w:rsidR="006D7D04" w:rsidRPr="00E17670" w:rsidRDefault="004B3CD3" w:rsidP="006110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6D7D04" w:rsidRPr="00E17670" w:rsidTr="00B43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6D7D04" w:rsidRPr="00E17670" w:rsidRDefault="006D7D04" w:rsidP="0061108C">
            <w:pPr>
              <w:rPr>
                <w:rFonts w:asciiTheme="minorHAnsi" w:hAnsiTheme="minorHAnsi" w:cstheme="minorHAnsi"/>
                <w:sz w:val="20"/>
              </w:rPr>
            </w:pPr>
          </w:p>
        </w:tc>
        <w:tc>
          <w:tcPr>
            <w:tcW w:w="8647" w:type="dxa"/>
          </w:tcPr>
          <w:p w:rsidR="006D7D04" w:rsidRPr="00E17670" w:rsidRDefault="006D7D04" w:rsidP="006110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082" w:type="dxa"/>
          </w:tcPr>
          <w:p w:rsidR="006D7D04" w:rsidRPr="00E17670" w:rsidRDefault="006D7D04" w:rsidP="006110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6D7D04" w:rsidRPr="008D38E1" w:rsidTr="00B43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63B3F" w:rsidRPr="00B43666" w:rsidRDefault="002F796E" w:rsidP="00937FB8">
            <w:pPr>
              <w:jc w:val="both"/>
              <w:rPr>
                <w:rFonts w:asciiTheme="minorHAnsi" w:hAnsiTheme="minorHAnsi" w:cstheme="minorHAnsi"/>
                <w:sz w:val="20"/>
              </w:rPr>
            </w:pPr>
            <w:r>
              <w:rPr>
                <w:rFonts w:asciiTheme="minorHAnsi" w:hAnsiTheme="minorHAnsi" w:cstheme="minorHAnsi"/>
                <w:b w:val="0"/>
                <w:bCs w:val="0"/>
                <w:sz w:val="20"/>
                <w:lang w:eastAsia="fr-BE"/>
              </w:rPr>
              <w:t>See</w:t>
            </w:r>
            <w:r w:rsidR="00B43666" w:rsidRPr="00B43666">
              <w:rPr>
                <w:rFonts w:asciiTheme="minorHAnsi" w:hAnsiTheme="minorHAnsi" w:cstheme="minorHAnsi"/>
                <w:b w:val="0"/>
                <w:bCs w:val="0"/>
                <w:sz w:val="20"/>
                <w:lang w:eastAsia="fr-BE"/>
              </w:rPr>
              <w:t>. #12, #13</w:t>
            </w:r>
          </w:p>
        </w:tc>
        <w:tc>
          <w:tcPr>
            <w:tcW w:w="8647" w:type="dxa"/>
          </w:tcPr>
          <w:p w:rsidR="002F796E" w:rsidRPr="001D0311" w:rsidRDefault="00F86F90"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B43666">
              <w:rPr>
                <w:lang w:eastAsia="fr-BE"/>
              </w:rPr>
              <w:t xml:space="preserve"> </w:t>
            </w:r>
          </w:p>
          <w:p w:rsidR="002F796E" w:rsidRPr="001D0311" w:rsidRDefault="002F796E" w:rsidP="00937FB8">
            <w:pPr>
              <w:pStyle w:val="Paragraphedeliste"/>
              <w:numPr>
                <w:ilvl w:val="0"/>
                <w:numId w:val="6"/>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eastAsia="fr-BE"/>
              </w:rPr>
            </w:pPr>
            <w:r w:rsidRPr="001D0311">
              <w:rPr>
                <w:rFonts w:ascii="Calibri" w:eastAsia="Calibri" w:hAnsi="Calibri" w:cs="Calibri"/>
                <w:b/>
                <w:bCs/>
                <w:color w:val="1F497D"/>
                <w:sz w:val="20"/>
                <w:lang w:val="en-GB" w:eastAsia="fr-BE"/>
              </w:rPr>
              <w:t>General regulation on ownership, protection and use of the research results of research carried out wi</w:t>
            </w:r>
            <w:r w:rsidR="00804856">
              <w:rPr>
                <w:rFonts w:ascii="Calibri" w:eastAsia="Calibri" w:hAnsi="Calibri" w:cs="Calibri"/>
                <w:b/>
                <w:bCs/>
                <w:color w:val="1F497D"/>
                <w:sz w:val="20"/>
                <w:lang w:val="en-GB" w:eastAsia="fr-BE"/>
              </w:rPr>
              <w:t xml:space="preserve">thin the University of Namur (Meeting </w:t>
            </w:r>
            <w:r w:rsidRPr="001D0311">
              <w:rPr>
                <w:rFonts w:ascii="Calibri" w:eastAsia="Calibri" w:hAnsi="Calibri" w:cs="Calibri"/>
                <w:b/>
                <w:bCs/>
                <w:color w:val="1F497D"/>
                <w:sz w:val="20"/>
                <w:lang w:val="en-GB" w:eastAsia="fr-BE"/>
              </w:rPr>
              <w:t>of the Board of Directors no. 523 of June 28, 2004)</w:t>
            </w:r>
          </w:p>
          <w:p w:rsidR="002F796E" w:rsidRPr="001D0311" w:rsidRDefault="002F796E" w:rsidP="00937FB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0"/>
                <w:lang w:val="en-GB" w:eastAsia="fr-BE"/>
              </w:rPr>
            </w:pPr>
            <w:r w:rsidRPr="001D0311">
              <w:rPr>
                <w:rFonts w:ascii="Calibri" w:eastAsia="Calibri" w:hAnsi="Calibri" w:cs="Calibri"/>
                <w:b/>
                <w:bCs/>
                <w:sz w:val="20"/>
                <w:lang w:val="en-GB" w:eastAsia="fr-BE"/>
              </w:rPr>
              <w:t xml:space="preserve">"Art 2. Object </w:t>
            </w:r>
            <w:r w:rsidRPr="001D0311">
              <w:rPr>
                <w:rFonts w:ascii="Calibri" w:eastAsia="Calibri" w:hAnsi="Calibri" w:cs="Calibri"/>
                <w:sz w:val="20"/>
                <w:lang w:val="en-GB" w:eastAsia="fr-BE"/>
              </w:rPr>
              <w:t xml:space="preserve"> </w:t>
            </w:r>
          </w:p>
          <w:p w:rsidR="002F796E" w:rsidRPr="001D0311" w:rsidRDefault="002F796E" w:rsidP="00937FB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eastAsia="fr-BE"/>
              </w:rPr>
            </w:pPr>
            <w:r w:rsidRPr="001D0311">
              <w:rPr>
                <w:rFonts w:ascii="Calibri" w:eastAsia="Calibri" w:hAnsi="Calibri" w:cs="Calibri"/>
                <w:i/>
                <w:iCs/>
                <w:sz w:val="20"/>
                <w:lang w:val="en-GB" w:eastAsia="fr-BE"/>
              </w:rPr>
              <w:t>This regulation is designed to lay down rules for ownership, protection and use of results of research conducted at the University of Namur.</w:t>
            </w:r>
          </w:p>
          <w:p w:rsidR="002F796E" w:rsidRPr="001D0311" w:rsidRDefault="002F796E" w:rsidP="00937FB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i/>
                <w:sz w:val="20"/>
                <w:lang w:val="en-GB" w:eastAsia="fr-BE"/>
              </w:rPr>
            </w:pPr>
            <w:r w:rsidRPr="001D0311">
              <w:rPr>
                <w:rFonts w:ascii="Calibri" w:eastAsia="Calibri" w:hAnsi="Calibri" w:cs="Calibri"/>
                <w:b/>
                <w:bCs/>
                <w:i/>
                <w:iCs/>
                <w:sz w:val="20"/>
                <w:lang w:val="en-GB" w:eastAsia="fr-BE"/>
              </w:rPr>
              <w:t>Art 3. Scope</w:t>
            </w:r>
            <w:r w:rsidRPr="001D0311">
              <w:rPr>
                <w:rFonts w:ascii="Calibri" w:eastAsia="Calibri" w:hAnsi="Calibri" w:cs="Calibri"/>
                <w:sz w:val="20"/>
                <w:lang w:val="en-GB" w:eastAsia="fr-BE"/>
              </w:rPr>
              <w:t xml:space="preserve"> </w:t>
            </w:r>
          </w:p>
          <w:p w:rsidR="002F796E" w:rsidRPr="001D0311" w:rsidRDefault="002F796E" w:rsidP="00937FB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eastAsia="fr-BE"/>
              </w:rPr>
            </w:pPr>
            <w:r w:rsidRPr="001D0311">
              <w:rPr>
                <w:rFonts w:ascii="Calibri" w:eastAsia="Calibri" w:hAnsi="Calibri" w:cs="Calibri"/>
                <w:i/>
                <w:iCs/>
                <w:sz w:val="20"/>
                <w:lang w:val="en-GB" w:eastAsia="fr-BE"/>
              </w:rPr>
              <w:t>This regulation shall apply to all researchers who undertake to comply with the provisions of the terms of their employment contract, their status or the document which they received to this purpose".</w:t>
            </w:r>
          </w:p>
          <w:p w:rsidR="002F796E" w:rsidRPr="001D0311" w:rsidRDefault="002F796E" w:rsidP="00937FB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cs="Arial"/>
                <w:i/>
                <w:sz w:val="20"/>
                <w:lang w:val="en-GB" w:eastAsia="fr-BE"/>
              </w:rPr>
            </w:pPr>
          </w:p>
          <w:p w:rsidR="002F796E" w:rsidRPr="001D0311" w:rsidRDefault="002F796E"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 xml:space="preserve">Status of scientific staff paid through operational budgets - </w:t>
            </w:r>
          </w:p>
          <w:p w:rsidR="002F796E" w:rsidRPr="001D0311" w:rsidRDefault="002F796E"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eastAsia="Calibri" w:hAnsi="Calibri" w:cs="Calibri"/>
                <w:i/>
                <w:iCs/>
                <w:sz w:val="20"/>
                <w:lang w:val="en-GB"/>
              </w:rPr>
              <w:t>Art. 15 - "The distribution of these tasks is determined..., by what best advances the training of the scientific staff member "</w:t>
            </w:r>
            <w:r w:rsidRPr="001D0311">
              <w:rPr>
                <w:rFonts w:ascii="Calibri" w:eastAsia="Calibri" w:hAnsi="Calibri" w:cs="Calibri"/>
                <w:sz w:val="20"/>
                <w:lang w:val="en-GB"/>
              </w:rPr>
              <w:t xml:space="preserve"> </w:t>
            </w:r>
          </w:p>
          <w:p w:rsidR="002F796E" w:rsidRPr="001D0311" w:rsidRDefault="002F796E" w:rsidP="00937FB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eastAsia="Calibri" w:hAnsi="Calibri" w:cs="Calibri"/>
                <w:i/>
                <w:iCs/>
                <w:sz w:val="20"/>
                <w:lang w:val="en-GB"/>
              </w:rPr>
              <w:t>Art 19 -</w:t>
            </w:r>
            <w:r w:rsidRPr="001D0311">
              <w:rPr>
                <w:rFonts w:eastAsia="Arial" w:cs="Arial"/>
                <w:i/>
                <w:iCs/>
                <w:sz w:val="20"/>
                <w:lang w:val="en-GB"/>
              </w:rPr>
              <w:t xml:space="preserve"> "</w:t>
            </w:r>
            <w:r w:rsidRPr="001D0311">
              <w:rPr>
                <w:rFonts w:ascii="Calibri" w:eastAsia="Calibri" w:hAnsi="Calibri" w:cs="Calibri"/>
                <w:i/>
                <w:iCs/>
                <w:sz w:val="20"/>
                <w:lang w:val="en-GB"/>
              </w:rPr>
              <w:t>To properly carry out their educational duties, the members of the scientific staff must be able to benefit from training in educational methodology"</w:t>
            </w:r>
          </w:p>
          <w:p w:rsidR="002F796E" w:rsidRPr="001D0311" w:rsidRDefault="002F796E" w:rsidP="00937FB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eastAsia="fr-BE"/>
              </w:rPr>
            </w:pPr>
          </w:p>
          <w:p w:rsidR="002F796E" w:rsidRPr="001D0311" w:rsidRDefault="002F796E" w:rsidP="00937FB8">
            <w:pPr>
              <w:pStyle w:val="Paragraphedeliste"/>
              <w:numPr>
                <w:ilvl w:val="0"/>
                <w:numId w:val="6"/>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eastAsia="fr-BE"/>
              </w:rPr>
            </w:pPr>
            <w:r w:rsidRPr="001D0311">
              <w:rPr>
                <w:rFonts w:ascii="Calibri" w:eastAsia="Calibri" w:hAnsi="Calibri" w:cs="Calibri"/>
                <w:b/>
                <w:bCs/>
                <w:color w:val="1F497D"/>
                <w:sz w:val="20"/>
                <w:lang w:val="en-GB" w:eastAsia="fr-BE"/>
              </w:rPr>
              <w:t xml:space="preserve"> Laboratory notebooks must be kept 5 years by researchers to insure the traceability of results and reproducibility of experiments. </w:t>
            </w:r>
          </w:p>
          <w:p w:rsidR="00F86F90" w:rsidRPr="00890A14" w:rsidRDefault="00F86F90"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lang w:val="en-GB"/>
              </w:rPr>
            </w:pPr>
          </w:p>
          <w:p w:rsidR="00F86F90" w:rsidRPr="00890A14" w:rsidRDefault="00F86F9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tc>
        <w:tc>
          <w:tcPr>
            <w:tcW w:w="5082" w:type="dxa"/>
          </w:tcPr>
          <w:p w:rsidR="002F796E" w:rsidRPr="001D0311" w:rsidRDefault="002F796E"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2F796E" w:rsidRPr="001D0311" w:rsidRDefault="002F796E"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 xml:space="preserve">"TerraNostra" Intranet </w:t>
            </w:r>
          </w:p>
          <w:p w:rsidR="002F796E" w:rsidRPr="001D0311" w:rsidRDefault="002F796E"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The University of Namur has developed an intranet "TerraNostra" where different types of information are published: </w:t>
            </w:r>
          </w:p>
          <w:p w:rsidR="002F796E" w:rsidRPr="001D0311" w:rsidRDefault="002F796E"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Measures or working practices for professional life </w:t>
            </w:r>
          </w:p>
          <w:p w:rsidR="002F796E" w:rsidRPr="001D0311" w:rsidRDefault="002F796E"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One of the sections, Verbos, includes information relating to the employment contract (insurance, holidays, retirement,...) and practical information (major purchases, medical costs), social (adoption, alcoholism, etc.) and information about the institution.</w:t>
            </w:r>
          </w:p>
          <w:p w:rsidR="002F796E" w:rsidRPr="001D0311" w:rsidRDefault="002F796E"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Career information specifically for the researcher.</w:t>
            </w:r>
          </w:p>
          <w:p w:rsidR="002F796E" w:rsidRDefault="002F796E" w:rsidP="00937FB8">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color w:val="FF0000"/>
                <w:sz w:val="20"/>
                <w:lang w:val="en-GB"/>
              </w:rPr>
            </w:pPr>
          </w:p>
          <w:p w:rsidR="002F796E" w:rsidRPr="001D0311" w:rsidRDefault="002F796E"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1D0311">
              <w:rPr>
                <w:rFonts w:ascii="Calibri" w:eastAsia="Calibri" w:hAnsi="Calibri" w:cs="Calibri"/>
                <w:b/>
                <w:bCs/>
                <w:color w:val="FF0000"/>
                <w:sz w:val="20"/>
                <w:lang w:val="en-GB"/>
              </w:rPr>
              <w:t>Actions:</w:t>
            </w:r>
          </w:p>
          <w:p w:rsidR="002F796E" w:rsidRPr="001D0311" w:rsidRDefault="002F796E" w:rsidP="00937FB8">
            <w:pPr>
              <w:pStyle w:val="Paragraphedeliste"/>
              <w:numPr>
                <w:ilvl w:val="0"/>
                <w:numId w:val="4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 xml:space="preserve">Improvement of the </w:t>
            </w:r>
            <w:r w:rsidRPr="001D0311">
              <w:rPr>
                <w:rFonts w:ascii="Calibri" w:eastAsia="Calibri" w:hAnsi="Calibri" w:cs="Calibri"/>
                <w:b/>
                <w:bCs/>
                <w:color w:val="FF0000"/>
                <w:sz w:val="20"/>
                <w:lang w:val="en-GB"/>
              </w:rPr>
              <w:t>structure</w:t>
            </w:r>
            <w:r w:rsidRPr="001D0311">
              <w:rPr>
                <w:rFonts w:ascii="Calibri" w:eastAsia="Calibri" w:hAnsi="Calibri" w:cs="Calibri"/>
                <w:color w:val="FF0000"/>
                <w:sz w:val="20"/>
                <w:lang w:val="en-GB"/>
              </w:rPr>
              <w:t xml:space="preserve"> of the information on TerraNostra.</w:t>
            </w:r>
          </w:p>
          <w:p w:rsidR="002F796E" w:rsidRPr="001D0311" w:rsidRDefault="002F796E" w:rsidP="00937FB8">
            <w:pPr>
              <w:pStyle w:val="Paragraphedeliste"/>
              <w:numPr>
                <w:ilvl w:val="0"/>
                <w:numId w:val="4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b/>
                <w:bCs/>
                <w:color w:val="FF0000"/>
                <w:sz w:val="20"/>
                <w:lang w:val="en-GB"/>
              </w:rPr>
              <w:t>Welcome pack</w:t>
            </w:r>
            <w:r w:rsidRPr="001D0311">
              <w:rPr>
                <w:rFonts w:ascii="Calibri" w:eastAsia="Calibri" w:hAnsi="Calibri" w:cs="Calibri"/>
                <w:color w:val="FF0000"/>
                <w:sz w:val="20"/>
                <w:lang w:val="en-GB"/>
              </w:rPr>
              <w:t xml:space="preserve"> for researchers.</w:t>
            </w:r>
          </w:p>
          <w:p w:rsidR="002F796E" w:rsidRPr="001D0311" w:rsidRDefault="002F796E"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p>
          <w:p w:rsidR="002F796E" w:rsidRPr="001D0311" w:rsidRDefault="002F796E"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Communication from ADRE (Research Administration)</w:t>
            </w:r>
          </w:p>
          <w:p w:rsidR="002F796E" w:rsidRDefault="002F796E" w:rsidP="00937FB8">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color w:val="FF0000"/>
                <w:sz w:val="20"/>
                <w:lang w:val="en-GB"/>
              </w:rPr>
            </w:pPr>
            <w:r w:rsidRPr="001D0311">
              <w:rPr>
                <w:rFonts w:ascii="Calibri" w:eastAsia="Calibri" w:hAnsi="Calibri" w:cs="Calibri"/>
                <w:sz w:val="20"/>
                <w:lang w:val="en-GB"/>
              </w:rPr>
              <w:t>ADRE provides researchers with all the information relating to research contr</w:t>
            </w:r>
            <w:r w:rsidR="00AE094E">
              <w:rPr>
                <w:rFonts w:ascii="Calibri" w:eastAsia="Calibri" w:hAnsi="Calibri" w:cs="Calibri"/>
                <w:sz w:val="20"/>
                <w:lang w:val="en-GB"/>
              </w:rPr>
              <w:t xml:space="preserve">acts financed by external </w:t>
            </w:r>
            <w:r w:rsidR="00AB6F37">
              <w:rPr>
                <w:rFonts w:ascii="Calibri" w:eastAsia="Calibri" w:hAnsi="Calibri" w:cs="Calibri"/>
                <w:sz w:val="20"/>
                <w:lang w:val="en-GB"/>
              </w:rPr>
              <w:t xml:space="preserve">sponsors. </w:t>
            </w:r>
          </w:p>
          <w:p w:rsidR="002F796E" w:rsidRPr="001D0311" w:rsidRDefault="002F796E"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1D0311">
              <w:rPr>
                <w:rFonts w:ascii="Calibri" w:eastAsia="Calibri" w:hAnsi="Calibri" w:cs="Calibri"/>
                <w:b/>
                <w:bCs/>
                <w:color w:val="FF0000"/>
                <w:sz w:val="20"/>
                <w:lang w:val="en-GB"/>
              </w:rPr>
              <w:t>Actions :</w:t>
            </w:r>
          </w:p>
          <w:p w:rsidR="002F796E" w:rsidRPr="001D0311" w:rsidRDefault="002F796E" w:rsidP="00937FB8">
            <w:pPr>
              <w:pStyle w:val="Paragraphedeliste"/>
              <w:numPr>
                <w:ilvl w:val="0"/>
                <w:numId w:val="60"/>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 xml:space="preserve">Create a </w:t>
            </w:r>
            <w:r w:rsidRPr="001D0311">
              <w:rPr>
                <w:rFonts w:ascii="Calibri" w:eastAsia="Calibri" w:hAnsi="Calibri" w:cs="Calibri"/>
                <w:b/>
                <w:bCs/>
                <w:color w:val="FF0000"/>
                <w:sz w:val="20"/>
                <w:lang w:val="en-GB"/>
              </w:rPr>
              <w:t>'Welcome Pack'</w:t>
            </w:r>
            <w:r w:rsidRPr="001D0311">
              <w:rPr>
                <w:rFonts w:ascii="Calibri" w:eastAsia="Calibri" w:hAnsi="Calibri" w:cs="Calibri"/>
                <w:color w:val="FF0000"/>
                <w:sz w:val="20"/>
                <w:lang w:val="en-GB"/>
              </w:rPr>
              <w:t xml:space="preserve"> incorporating the practices and regulations of the institution, in terms of quality, ethics, intellectual property rights, conditions for training and/or work, health and safety.</w:t>
            </w:r>
          </w:p>
          <w:p w:rsidR="002F796E" w:rsidRPr="001D0311" w:rsidRDefault="002F796E" w:rsidP="00937FB8">
            <w:pPr>
              <w:pStyle w:val="Paragraphedeliste"/>
              <w:autoSpaceDE w:val="0"/>
              <w:autoSpaceDN w:val="0"/>
              <w:adjustRightInd w:val="0"/>
              <w:ind w:left="72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Study the most appropriate form of this Welcome Pack to ensure its optimal distribution.</w:t>
            </w:r>
          </w:p>
          <w:p w:rsidR="00B43666" w:rsidRPr="00890A14" w:rsidRDefault="002F796E" w:rsidP="00937FB8">
            <w:pPr>
              <w:pStyle w:val="Paragraphedeliste"/>
              <w:numPr>
                <w:ilvl w:val="0"/>
                <w:numId w:val="60"/>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1D0311">
              <w:rPr>
                <w:rFonts w:ascii="Calibri" w:eastAsia="Calibri" w:hAnsi="Calibri" w:cs="Calibri"/>
                <w:color w:val="FF0000"/>
                <w:sz w:val="20"/>
                <w:lang w:val="en-GB"/>
              </w:rPr>
              <w:t xml:space="preserve">Organize </w:t>
            </w:r>
            <w:r w:rsidRPr="001D0311">
              <w:rPr>
                <w:rFonts w:ascii="Calibri" w:eastAsia="Calibri" w:hAnsi="Calibri" w:cs="Calibri"/>
                <w:b/>
                <w:bCs/>
                <w:color w:val="FF0000"/>
                <w:sz w:val="20"/>
                <w:lang w:val="en-GB"/>
              </w:rPr>
              <w:t>targeted information sessions</w:t>
            </w:r>
            <w:r w:rsidRPr="001D0311">
              <w:rPr>
                <w:rFonts w:ascii="Calibri" w:eastAsia="Calibri" w:hAnsi="Calibri" w:cs="Calibri"/>
                <w:color w:val="FF0000"/>
                <w:sz w:val="20"/>
                <w:lang w:val="en-GB"/>
              </w:rPr>
              <w:t xml:space="preserve"> for the various departments.</w:t>
            </w:r>
          </w:p>
        </w:tc>
      </w:tr>
    </w:tbl>
    <w:p w:rsidR="002F796E" w:rsidRDefault="002F796E">
      <w:pPr>
        <w:rPr>
          <w:lang w:val="en-US"/>
        </w:rPr>
      </w:pPr>
    </w:p>
    <w:p w:rsidR="002F796E" w:rsidRDefault="002F796E">
      <w:pPr>
        <w:rPr>
          <w:lang w:val="en-US"/>
        </w:rPr>
      </w:pPr>
    </w:p>
    <w:p w:rsidR="007D4F9C" w:rsidRPr="00890A14" w:rsidRDefault="007D4F9C">
      <w:pPr>
        <w:rPr>
          <w:lang w:val="en-US"/>
        </w:rPr>
      </w:pPr>
    </w:p>
    <w:tbl>
      <w:tblPr>
        <w:tblStyle w:val="Grilleclaire-Accent11"/>
        <w:tblW w:w="0" w:type="auto"/>
        <w:tblLayout w:type="fixed"/>
        <w:tblLook w:val="04A0" w:firstRow="1" w:lastRow="0" w:firstColumn="1" w:lastColumn="0" w:noHBand="0" w:noVBand="1"/>
      </w:tblPr>
      <w:tblGrid>
        <w:gridCol w:w="4077"/>
        <w:gridCol w:w="567"/>
        <w:gridCol w:w="5387"/>
        <w:gridCol w:w="425"/>
        <w:gridCol w:w="5158"/>
      </w:tblGrid>
      <w:tr w:rsidR="002C5745" w:rsidRPr="008D38E1" w:rsidTr="003C4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4" w:type="dxa"/>
            <w:gridSpan w:val="5"/>
            <w:tcBorders>
              <w:bottom w:val="nil"/>
            </w:tcBorders>
          </w:tcPr>
          <w:p w:rsidR="00801DB2" w:rsidRPr="00535A14" w:rsidRDefault="00B43666" w:rsidP="007C391B">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lastRenderedPageBreak/>
              <w:t>#</w:t>
            </w:r>
            <w:r w:rsidR="00CC5EF3" w:rsidRPr="00890A14">
              <w:rPr>
                <w:rFonts w:asciiTheme="minorHAnsi" w:hAnsiTheme="minorHAnsi" w:cstheme="minorHAnsi"/>
                <w:color w:val="1F497D" w:themeColor="text2"/>
                <w:sz w:val="20"/>
                <w:lang w:val="en-US"/>
              </w:rPr>
              <w:t xml:space="preserve">12. </w:t>
            </w:r>
            <w:r w:rsidR="00801DB2" w:rsidRPr="00890A14">
              <w:rPr>
                <w:rFonts w:asciiTheme="minorHAnsi" w:hAnsiTheme="minorHAnsi" w:cs="MetaMedium-Roman"/>
                <w:color w:val="1F497D" w:themeColor="text2"/>
                <w:sz w:val="20"/>
                <w:lang w:val="en-US" w:eastAsia="fr-BE"/>
              </w:rPr>
              <w:t>Recruitment</w:t>
            </w:r>
            <w:r w:rsidR="00801DB2">
              <w:rPr>
                <w:rFonts w:asciiTheme="minorHAnsi" w:hAnsiTheme="minorHAnsi" w:cs="MetaMedium-Roman"/>
                <w:color w:val="1F497D" w:themeColor="text2"/>
                <w:sz w:val="20"/>
                <w:lang w:val="en-US" w:eastAsia="fr-BE"/>
              </w:rPr>
              <w:t xml:space="preserve"> </w:t>
            </w:r>
            <w:r w:rsidR="00801DB2">
              <w:rPr>
                <w:rFonts w:asciiTheme="minorHAnsi" w:hAnsiTheme="minorHAnsi" w:cs="MetaNormal-Roman"/>
                <w:b w:val="0"/>
                <w:color w:val="1F497D" w:themeColor="text2"/>
                <w:sz w:val="20"/>
                <w:lang w:val="en-US" w:eastAsia="fr-BE"/>
              </w:rPr>
              <w:t xml:space="preserve">(Charter) </w:t>
            </w:r>
            <w:r w:rsidR="00801DB2" w:rsidRPr="00535A14">
              <w:rPr>
                <w:rFonts w:asciiTheme="minorHAnsi" w:hAnsiTheme="minorHAnsi" w:cs="MetaNormal-Roman"/>
                <w:b w:val="0"/>
                <w:color w:val="1F497D" w:themeColor="text2"/>
                <w:sz w:val="20"/>
                <w:lang w:val="en-US" w:eastAsia="fr-BE"/>
              </w:rPr>
              <w:t>Employers and/or funders should ensure that the entry and admission standards for researchers, particularly at the beginning at their careers, are clearly specified and should also facilitate access for disadvantaged groups or for researchers returning to a research career, including teachers (of any level) returning to a research career.</w:t>
            </w:r>
          </w:p>
          <w:p w:rsidR="00801DB2" w:rsidRPr="00890A14" w:rsidRDefault="00801DB2" w:rsidP="007C391B">
            <w:pPr>
              <w:autoSpaceDE w:val="0"/>
              <w:autoSpaceDN w:val="0"/>
              <w:adjustRightInd w:val="0"/>
              <w:jc w:val="both"/>
              <w:rPr>
                <w:rFonts w:ascii="MetaNormal-Roman" w:hAnsi="MetaNormal-Roman" w:cs="MetaNormal-Roman"/>
                <w:color w:val="231F20"/>
                <w:sz w:val="20"/>
                <w:lang w:val="en-US" w:eastAsia="fr-BE"/>
              </w:rPr>
            </w:pPr>
            <w:r w:rsidRPr="00535A14">
              <w:rPr>
                <w:rFonts w:asciiTheme="minorHAnsi" w:hAnsiTheme="minorHAnsi" w:cs="MetaNormal-Roman"/>
                <w:b w:val="0"/>
                <w:color w:val="1F497D" w:themeColor="text2"/>
                <w:sz w:val="20"/>
                <w:lang w:val="en-US" w:eastAsia="fr-BE"/>
              </w:rPr>
              <w:t>Employers and/or funders of researchers should adhere to the principles set out in the Code of Conduct for the Recruitment of Researchers when appointing or recruiting researchers</w:t>
            </w:r>
            <w:r w:rsidRPr="00535A14">
              <w:rPr>
                <w:rFonts w:asciiTheme="minorHAnsi" w:hAnsiTheme="minorHAnsi" w:cs="MetaNormal-Roman"/>
                <w:b w:val="0"/>
                <w:color w:val="231F20"/>
                <w:sz w:val="20"/>
                <w:lang w:val="en-US" w:eastAsia="fr-BE"/>
              </w:rPr>
              <w:t>.</w:t>
            </w:r>
          </w:p>
        </w:tc>
      </w:tr>
      <w:tr w:rsidR="00B43666" w:rsidRPr="008D38E1" w:rsidTr="003C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4" w:type="dxa"/>
            <w:gridSpan w:val="5"/>
            <w:tcBorders>
              <w:bottom w:val="nil"/>
            </w:tcBorders>
            <w:shd w:val="clear" w:color="auto" w:fill="auto"/>
          </w:tcPr>
          <w:p w:rsidR="00801DB2" w:rsidRPr="00535A14" w:rsidRDefault="00B43666" w:rsidP="007C391B">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t xml:space="preserve">#13. </w:t>
            </w:r>
            <w:r w:rsidR="00801DB2" w:rsidRPr="00890A14">
              <w:rPr>
                <w:rFonts w:asciiTheme="minorHAnsi" w:hAnsiTheme="minorHAnsi" w:cs="MetaMedium-Roman"/>
                <w:color w:val="1F497D" w:themeColor="text2"/>
                <w:sz w:val="20"/>
                <w:lang w:val="en-US" w:eastAsia="fr-BE"/>
              </w:rPr>
              <w:t>Recruitment</w:t>
            </w:r>
            <w:r w:rsidR="00801DB2" w:rsidRPr="000B7241">
              <w:rPr>
                <w:rFonts w:asciiTheme="minorHAnsi" w:hAnsiTheme="minorHAnsi" w:cs="MetaMedium-Roman"/>
                <w:color w:val="1F497D" w:themeColor="text2"/>
                <w:sz w:val="20"/>
                <w:lang w:val="en-US" w:eastAsia="fr-BE"/>
              </w:rPr>
              <w:t xml:space="preserve"> </w:t>
            </w:r>
            <w:r w:rsidR="00801DB2">
              <w:rPr>
                <w:rFonts w:asciiTheme="minorHAnsi" w:hAnsiTheme="minorHAnsi" w:cs="MetaMedium-Roman"/>
                <w:b w:val="0"/>
                <w:color w:val="1F497D" w:themeColor="text2"/>
                <w:sz w:val="20"/>
                <w:lang w:val="en-US" w:eastAsia="fr-BE"/>
              </w:rPr>
              <w:t xml:space="preserve">(Code) </w:t>
            </w:r>
            <w:r w:rsidR="00801DB2" w:rsidRPr="00535A14">
              <w:rPr>
                <w:rFonts w:asciiTheme="minorHAnsi" w:hAnsiTheme="minorHAnsi" w:cs="MetaNormal-Roman"/>
                <w:b w:val="0"/>
                <w:color w:val="1F497D" w:themeColor="text2"/>
                <w:sz w:val="20"/>
                <w:lang w:val="en-US" w:eastAsia="fr-BE"/>
              </w:rPr>
              <w:t>Employers and/or funders should establish recruitment procedures which</w:t>
            </w:r>
            <w:r w:rsidR="00801DB2" w:rsidRPr="00535A14">
              <w:rPr>
                <w:rFonts w:asciiTheme="minorHAnsi" w:hAnsiTheme="minorHAnsi" w:cs="MetaMedium-Roman"/>
                <w:b w:val="0"/>
                <w:color w:val="1F497D" w:themeColor="text2"/>
                <w:sz w:val="20"/>
                <w:lang w:val="en-US" w:eastAsia="fr-BE"/>
              </w:rPr>
              <w:t xml:space="preserve"> </w:t>
            </w:r>
            <w:r w:rsidR="00801DB2" w:rsidRPr="00535A14">
              <w:rPr>
                <w:rFonts w:asciiTheme="minorHAnsi" w:hAnsiTheme="minorHAnsi" w:cs="MetaNormal-Roman"/>
                <w:b w:val="0"/>
                <w:color w:val="1F497D" w:themeColor="text2"/>
                <w:sz w:val="20"/>
                <w:lang w:val="en-US" w:eastAsia="fr-BE"/>
              </w:rPr>
              <w:t>are open , efficient, transparent, supportive and internationally comparable,</w:t>
            </w:r>
            <w:r w:rsidR="00801DB2" w:rsidRPr="00535A14">
              <w:rPr>
                <w:rFonts w:asciiTheme="minorHAnsi" w:hAnsiTheme="minorHAnsi" w:cs="MetaMedium-Roman"/>
                <w:b w:val="0"/>
                <w:color w:val="1F497D" w:themeColor="text2"/>
                <w:sz w:val="20"/>
                <w:lang w:val="en-US" w:eastAsia="fr-BE"/>
              </w:rPr>
              <w:t xml:space="preserve"> </w:t>
            </w:r>
            <w:r w:rsidR="00801DB2" w:rsidRPr="00535A14">
              <w:rPr>
                <w:rFonts w:asciiTheme="minorHAnsi" w:hAnsiTheme="minorHAnsi" w:cs="MetaNormal-Roman"/>
                <w:b w:val="0"/>
                <w:color w:val="1F497D" w:themeColor="text2"/>
                <w:sz w:val="20"/>
                <w:lang w:val="en-US" w:eastAsia="fr-BE"/>
              </w:rPr>
              <w:t>as well as tailored to the type of positions advertised.</w:t>
            </w:r>
          </w:p>
          <w:p w:rsidR="00801DB2" w:rsidRPr="00535A14" w:rsidRDefault="00801DB2" w:rsidP="007C391B">
            <w:pPr>
              <w:autoSpaceDE w:val="0"/>
              <w:autoSpaceDN w:val="0"/>
              <w:adjustRightInd w:val="0"/>
              <w:jc w:val="both"/>
              <w:rPr>
                <w:rFonts w:asciiTheme="minorHAnsi" w:hAnsiTheme="minorHAnsi" w:cs="MetaNormal-Roman"/>
                <w:b w:val="0"/>
                <w:color w:val="1F497D" w:themeColor="text2"/>
                <w:sz w:val="20"/>
                <w:lang w:val="en-US" w:eastAsia="fr-BE"/>
              </w:rPr>
            </w:pPr>
            <w:r w:rsidRPr="00535A14">
              <w:rPr>
                <w:rFonts w:asciiTheme="minorHAnsi" w:hAnsiTheme="minorHAnsi" w:cs="MetaNormal-Roman"/>
                <w:b w:val="0"/>
                <w:color w:val="1F497D" w:themeColor="text2"/>
                <w:sz w:val="20"/>
                <w:lang w:val="en-US" w:eastAsia="fr-BE"/>
              </w:rPr>
              <w:t>Advertisements should give a broad description of knowledge and competencies required, and should not be so specialised as to discourage suitable applicants. Employers should include a description of the working conditions and entitlements, including career development prospects.</w:t>
            </w:r>
          </w:p>
          <w:p w:rsidR="00801DB2" w:rsidRPr="00890A14" w:rsidRDefault="00801DB2" w:rsidP="007C391B">
            <w:pPr>
              <w:autoSpaceDE w:val="0"/>
              <w:autoSpaceDN w:val="0"/>
              <w:adjustRightInd w:val="0"/>
              <w:jc w:val="both"/>
              <w:rPr>
                <w:rFonts w:asciiTheme="minorHAnsi" w:hAnsiTheme="minorHAnsi" w:cs="MetaNormal-Roman"/>
                <w:color w:val="1F497D" w:themeColor="text2"/>
                <w:sz w:val="20"/>
                <w:lang w:val="en-US" w:eastAsia="fr-BE"/>
              </w:rPr>
            </w:pPr>
            <w:r w:rsidRPr="00535A14">
              <w:rPr>
                <w:rFonts w:asciiTheme="minorHAnsi" w:hAnsiTheme="minorHAnsi" w:cs="MetaNormal-Roman"/>
                <w:b w:val="0"/>
                <w:color w:val="1F497D" w:themeColor="text2"/>
                <w:sz w:val="20"/>
                <w:lang w:val="en-US" w:eastAsia="fr-BE"/>
              </w:rPr>
              <w:t>Moreover, the time allowed between the advertisement of the vacancy or the call for applications and the deadline for reply should be realistic.</w:t>
            </w:r>
          </w:p>
        </w:tc>
      </w:tr>
      <w:tr w:rsidR="003C4E29" w:rsidRPr="008D38E1" w:rsidTr="003C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4" w:type="dxa"/>
            <w:gridSpan w:val="5"/>
            <w:tcBorders>
              <w:bottom w:val="nil"/>
            </w:tcBorders>
          </w:tcPr>
          <w:p w:rsidR="003C4E29" w:rsidRPr="00890A14" w:rsidRDefault="003C4E29" w:rsidP="007C391B">
            <w:pPr>
              <w:autoSpaceDE w:val="0"/>
              <w:autoSpaceDN w:val="0"/>
              <w:adjustRightInd w:val="0"/>
              <w:jc w:val="both"/>
              <w:rPr>
                <w:rFonts w:ascii="MetaMedium-Roman" w:hAnsi="MetaMedium-Roman" w:cs="MetaMedium-Roman"/>
                <w:color w:val="1F497D" w:themeColor="text2"/>
                <w:sz w:val="20"/>
                <w:lang w:val="en-US" w:eastAsia="fr-BE"/>
              </w:rPr>
            </w:pPr>
            <w:r w:rsidRPr="00890A14">
              <w:rPr>
                <w:rFonts w:asciiTheme="minorHAnsi" w:hAnsiTheme="minorHAnsi" w:cstheme="minorHAnsi"/>
                <w:color w:val="1F497D" w:themeColor="text2"/>
                <w:sz w:val="20"/>
                <w:lang w:val="en-US"/>
              </w:rPr>
              <w:t xml:space="preserve">#15. </w:t>
            </w:r>
            <w:r w:rsidR="00383307" w:rsidRPr="00890A14">
              <w:rPr>
                <w:rFonts w:asciiTheme="minorHAnsi" w:hAnsiTheme="minorHAnsi" w:cs="MetaMedium-Roman"/>
                <w:color w:val="1F497D" w:themeColor="text2"/>
                <w:sz w:val="20"/>
                <w:lang w:val="en-US" w:eastAsia="fr-BE"/>
              </w:rPr>
              <w:t xml:space="preserve">Transparency </w:t>
            </w:r>
            <w:r w:rsidR="00383307" w:rsidRPr="00535A14">
              <w:rPr>
                <w:rFonts w:asciiTheme="minorHAnsi" w:hAnsiTheme="minorHAnsi" w:cs="MetaNormal-Roman"/>
                <w:b w:val="0"/>
                <w:color w:val="1F497D" w:themeColor="text2"/>
                <w:sz w:val="20"/>
                <w:lang w:val="en-US" w:eastAsia="fr-BE"/>
              </w:rPr>
              <w:t>(Code) Candidates should be informed, prior to the selection, about the recruitment process and the selection criteria, the number of available positions and the</w:t>
            </w:r>
            <w:r w:rsidR="00383307" w:rsidRPr="00535A14">
              <w:rPr>
                <w:rFonts w:asciiTheme="minorHAnsi" w:hAnsiTheme="minorHAnsi" w:cs="MetaMedium-Roman"/>
                <w:b w:val="0"/>
                <w:color w:val="1F497D" w:themeColor="text2"/>
                <w:sz w:val="20"/>
                <w:lang w:val="en-US" w:eastAsia="fr-BE"/>
              </w:rPr>
              <w:t xml:space="preserve"> </w:t>
            </w:r>
            <w:r w:rsidR="00383307" w:rsidRPr="00535A14">
              <w:rPr>
                <w:rFonts w:asciiTheme="minorHAnsi" w:hAnsiTheme="minorHAnsi" w:cs="MetaNormal-Roman"/>
                <w:b w:val="0"/>
                <w:color w:val="1F497D" w:themeColor="text2"/>
                <w:sz w:val="20"/>
                <w:lang w:val="en-US" w:eastAsia="fr-BE"/>
              </w:rPr>
              <w:t>career development prospects. They should also be informed after the selection process about the strengths and weaknesses of their applications</w:t>
            </w:r>
            <w:r w:rsidR="00383307" w:rsidRPr="00535A14">
              <w:rPr>
                <w:rFonts w:ascii="MetaNormal-Roman" w:hAnsi="MetaNormal-Roman" w:cs="MetaNormal-Roman"/>
                <w:b w:val="0"/>
                <w:color w:val="1F497D" w:themeColor="text2"/>
                <w:sz w:val="20"/>
                <w:lang w:val="en-US" w:eastAsia="fr-BE"/>
              </w:rPr>
              <w:t>.</w:t>
            </w:r>
          </w:p>
        </w:tc>
      </w:tr>
      <w:tr w:rsidR="002C5745" w:rsidRPr="00E17670" w:rsidTr="007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single" w:sz="4" w:space="0" w:color="auto"/>
              <w:left w:val="single" w:sz="4" w:space="0" w:color="auto"/>
            </w:tcBorders>
          </w:tcPr>
          <w:p w:rsidR="002C5745" w:rsidRPr="00E17670" w:rsidRDefault="002C5745" w:rsidP="00E271F9">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5812" w:type="dxa"/>
            <w:gridSpan w:val="2"/>
            <w:tcBorders>
              <w:top w:val="single" w:sz="4" w:space="0" w:color="auto"/>
            </w:tcBorders>
          </w:tcPr>
          <w:p w:rsidR="002C5745" w:rsidRPr="00E17670" w:rsidRDefault="004B3CD3" w:rsidP="00E27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158" w:type="dxa"/>
            <w:tcBorders>
              <w:top w:val="single" w:sz="4" w:space="0" w:color="auto"/>
              <w:right w:val="single" w:sz="4" w:space="0" w:color="auto"/>
            </w:tcBorders>
          </w:tcPr>
          <w:p w:rsidR="002C5745" w:rsidRPr="00E17670" w:rsidRDefault="004B3CD3" w:rsidP="00E27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2C5745" w:rsidRPr="00E17670" w:rsidTr="007C3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Pr>
          <w:p w:rsidR="002C5745" w:rsidRPr="00E17670" w:rsidRDefault="002C5745" w:rsidP="00E271F9">
            <w:pPr>
              <w:rPr>
                <w:rFonts w:asciiTheme="minorHAnsi" w:hAnsiTheme="minorHAnsi" w:cstheme="minorHAnsi"/>
                <w:sz w:val="20"/>
              </w:rPr>
            </w:pPr>
          </w:p>
        </w:tc>
        <w:tc>
          <w:tcPr>
            <w:tcW w:w="5812" w:type="dxa"/>
            <w:gridSpan w:val="2"/>
          </w:tcPr>
          <w:p w:rsidR="002C5745" w:rsidRPr="00E17670" w:rsidRDefault="002C5745" w:rsidP="00E271F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5158" w:type="dxa"/>
          </w:tcPr>
          <w:p w:rsidR="002C5745" w:rsidRPr="00E17670" w:rsidRDefault="002C5745" w:rsidP="00E271F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2C5745" w:rsidRPr="008D38E1" w:rsidTr="007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shd w:val="clear" w:color="auto" w:fill="auto"/>
          </w:tcPr>
          <w:p w:rsidR="002C5745" w:rsidRPr="00B43666" w:rsidRDefault="002C5745" w:rsidP="00937FB8">
            <w:pPr>
              <w:jc w:val="both"/>
              <w:rPr>
                <w:rFonts w:asciiTheme="minorHAnsi" w:hAnsiTheme="minorHAnsi" w:cstheme="minorHAnsi"/>
                <w:sz w:val="20"/>
              </w:rPr>
            </w:pPr>
          </w:p>
          <w:p w:rsidR="00383307" w:rsidRPr="00535A14" w:rsidRDefault="00383307" w:rsidP="00937FB8">
            <w:pPr>
              <w:pStyle w:val="Paragraphedeliste"/>
              <w:numPr>
                <w:ilvl w:val="0"/>
                <w:numId w:val="12"/>
              </w:numPr>
              <w:jc w:val="both"/>
              <w:rPr>
                <w:rFonts w:ascii="Calibri" w:hAnsi="Calibri" w:cs="Calibri"/>
                <w:b w:val="0"/>
                <w:color w:val="1F497D"/>
                <w:sz w:val="20"/>
                <w:lang w:val="en-GB"/>
              </w:rPr>
            </w:pPr>
            <w:r w:rsidRPr="00535A14">
              <w:rPr>
                <w:rFonts w:ascii="Calibri" w:hAnsi="Calibri" w:cs="Calibri"/>
                <w:b w:val="0"/>
                <w:color w:val="1F497D"/>
                <w:sz w:val="20"/>
                <w:lang w:val="en-GB"/>
              </w:rPr>
              <w:t>Ministerial Decree of March 31, 2009 laying down the procedures for funding of research activities in the federal scientific institutions under the authority of the Minister of Science Policy (M.B. 14.04.2009)</w:t>
            </w:r>
          </w:p>
          <w:p w:rsidR="00383307" w:rsidRPr="00535A14" w:rsidRDefault="00383307" w:rsidP="00937FB8">
            <w:pPr>
              <w:pStyle w:val="Paragraphedeliste"/>
              <w:ind w:left="360"/>
              <w:jc w:val="both"/>
              <w:rPr>
                <w:rFonts w:ascii="Calibri" w:hAnsi="Calibri" w:cs="Calibri"/>
                <w:b w:val="0"/>
                <w:sz w:val="20"/>
                <w:lang w:val="en-GB"/>
              </w:rPr>
            </w:pPr>
            <w:r w:rsidRPr="00535A14">
              <w:rPr>
                <w:rFonts w:ascii="Calibri" w:hAnsi="Calibri" w:cs="Calibri"/>
                <w:b w:val="0"/>
                <w:sz w:val="20"/>
                <w:lang w:val="en-GB"/>
              </w:rPr>
              <w:t>Chap. II - deals with the recruitment of a researcher in this framework</w:t>
            </w:r>
          </w:p>
          <w:p w:rsidR="00383307" w:rsidRPr="00535A14" w:rsidRDefault="00383307" w:rsidP="00937FB8">
            <w:pPr>
              <w:pStyle w:val="Paragraphedeliste"/>
              <w:ind w:left="360"/>
              <w:jc w:val="both"/>
              <w:rPr>
                <w:rFonts w:asciiTheme="minorHAnsi" w:hAnsiTheme="minorHAnsi" w:cstheme="minorHAnsi"/>
                <w:b w:val="0"/>
                <w:color w:val="1F497D" w:themeColor="text2"/>
                <w:sz w:val="20"/>
                <w:lang w:val="en-US"/>
              </w:rPr>
            </w:pPr>
          </w:p>
          <w:p w:rsidR="00383307" w:rsidRPr="00535A14" w:rsidRDefault="00383307" w:rsidP="00937FB8">
            <w:pPr>
              <w:pStyle w:val="Paragraphedeliste"/>
              <w:numPr>
                <w:ilvl w:val="0"/>
                <w:numId w:val="117"/>
              </w:numPr>
              <w:jc w:val="both"/>
              <w:rPr>
                <w:rFonts w:asciiTheme="minorHAnsi" w:hAnsiTheme="minorHAnsi" w:cs="Calibri"/>
                <w:b w:val="0"/>
                <w:color w:val="1F497D"/>
                <w:sz w:val="20"/>
                <w:lang w:val="en-GB"/>
              </w:rPr>
            </w:pPr>
            <w:r w:rsidRPr="00535A14">
              <w:rPr>
                <w:rFonts w:asciiTheme="minorHAnsi" w:hAnsiTheme="minorHAnsi" w:cs="Calibri"/>
                <w:b w:val="0"/>
                <w:color w:val="1F497D"/>
                <w:sz w:val="20"/>
                <w:lang w:val="en-GB"/>
              </w:rPr>
              <w:t>Decree of 30 March 2007 concerning various measures around research in academic institutions governing the Special Research Fund</w:t>
            </w:r>
            <w:r w:rsidR="00AE094E">
              <w:rPr>
                <w:rFonts w:asciiTheme="minorHAnsi" w:hAnsiTheme="minorHAnsi" w:cs="Calibri"/>
                <w:b w:val="0"/>
                <w:color w:val="1F497D"/>
                <w:sz w:val="20"/>
                <w:lang w:val="en-GB"/>
              </w:rPr>
              <w:t>s</w:t>
            </w:r>
            <w:r w:rsidRPr="00535A14">
              <w:rPr>
                <w:rFonts w:asciiTheme="minorHAnsi" w:hAnsiTheme="minorHAnsi" w:cs="Calibri"/>
                <w:b w:val="0"/>
                <w:color w:val="1F497D"/>
                <w:sz w:val="20"/>
                <w:lang w:val="en-GB"/>
              </w:rPr>
              <w:t xml:space="preserve"> and research concerning concerted actions; C. III - Funding of the training of researchers in industry and agriculture (M.B. 4.</w:t>
            </w:r>
            <w:r w:rsidR="008A7D15">
              <w:rPr>
                <w:rFonts w:asciiTheme="minorHAnsi" w:hAnsiTheme="minorHAnsi" w:cs="Calibri"/>
                <w:b w:val="0"/>
                <w:color w:val="1F497D"/>
                <w:sz w:val="20"/>
                <w:lang w:val="en-GB"/>
              </w:rPr>
              <w:t>0</w:t>
            </w:r>
            <w:r w:rsidRPr="00535A14">
              <w:rPr>
                <w:rFonts w:asciiTheme="minorHAnsi" w:hAnsiTheme="minorHAnsi" w:cs="Calibri"/>
                <w:b w:val="0"/>
                <w:color w:val="1F497D"/>
                <w:sz w:val="20"/>
                <w:lang w:val="en-GB"/>
              </w:rPr>
              <w:t>7.2007)</w:t>
            </w:r>
          </w:p>
          <w:p w:rsidR="00E33192" w:rsidRPr="00535A14" w:rsidRDefault="00E33192" w:rsidP="00937FB8">
            <w:pPr>
              <w:pStyle w:val="Paragraphedeliste"/>
              <w:ind w:left="0"/>
              <w:jc w:val="both"/>
              <w:rPr>
                <w:b w:val="0"/>
                <w:lang w:val="en-US"/>
              </w:rPr>
            </w:pPr>
          </w:p>
          <w:p w:rsidR="00B120EF" w:rsidRPr="00535A14" w:rsidRDefault="00B120EF" w:rsidP="00937FB8">
            <w:pPr>
              <w:pStyle w:val="Paragraphedeliste"/>
              <w:numPr>
                <w:ilvl w:val="0"/>
                <w:numId w:val="12"/>
              </w:numPr>
              <w:jc w:val="both"/>
              <w:rPr>
                <w:rFonts w:ascii="Calibri" w:hAnsi="Calibri" w:cs="Calibri"/>
                <w:b w:val="0"/>
                <w:color w:val="1F497D"/>
                <w:sz w:val="20"/>
                <w:lang w:val="en-GB"/>
              </w:rPr>
            </w:pPr>
            <w:r w:rsidRPr="00535A14">
              <w:rPr>
                <w:rFonts w:ascii="Calibri" w:hAnsi="Calibri" w:cs="Calibri"/>
                <w:b w:val="0"/>
                <w:color w:val="1F497D"/>
                <w:sz w:val="20"/>
                <w:lang w:val="en-GB"/>
              </w:rPr>
              <w:t xml:space="preserve">Doctoral regulations of the </w:t>
            </w:r>
            <w:r w:rsidRPr="00535A14">
              <w:rPr>
                <w:rFonts w:ascii="Calibri" w:hAnsi="Calibri" w:cs="Calibri"/>
                <w:b w:val="0"/>
                <w:color w:val="365F91"/>
                <w:sz w:val="20"/>
                <w:lang w:val="en-GB"/>
              </w:rPr>
              <w:t>Académie universitaire ‘Louvain’</w:t>
            </w:r>
            <w:r w:rsidRPr="00535A14">
              <w:rPr>
                <w:rFonts w:ascii="Calibri" w:hAnsi="Calibri" w:cs="Calibri"/>
                <w:b w:val="0"/>
                <w:color w:val="1F497D"/>
                <w:sz w:val="20"/>
                <w:lang w:val="en-GB"/>
              </w:rPr>
              <w:t>, approved by the Council of the Academy, May 9, 2005. (version18/06/2012 )</w:t>
            </w:r>
          </w:p>
          <w:p w:rsidR="009A2480" w:rsidRPr="00535A14" w:rsidRDefault="00B120EF" w:rsidP="00937FB8">
            <w:pPr>
              <w:ind w:left="360"/>
              <w:jc w:val="both"/>
              <w:rPr>
                <w:rFonts w:asciiTheme="minorHAnsi" w:hAnsiTheme="minorHAnsi" w:cstheme="minorHAnsi"/>
                <w:b w:val="0"/>
                <w:color w:val="000000"/>
                <w:sz w:val="20"/>
                <w:lang w:val="en-US" w:eastAsia="fr-BE"/>
              </w:rPr>
            </w:pPr>
            <w:r w:rsidRPr="00535A14">
              <w:rPr>
                <w:rFonts w:ascii="Calibri" w:hAnsi="Calibri" w:cs="Calibri"/>
                <w:b w:val="0"/>
                <w:sz w:val="20"/>
                <w:lang w:val="en-GB"/>
              </w:rPr>
              <w:t>This Regulation</w:t>
            </w:r>
            <w:r w:rsidRPr="00535A14">
              <w:rPr>
                <w:rFonts w:ascii="Calibri" w:hAnsi="Calibri" w:cs="Calibri"/>
                <w:b w:val="0"/>
                <w:color w:val="000000"/>
                <w:sz w:val="20"/>
                <w:lang w:val="en-GB"/>
              </w:rPr>
              <w:t xml:space="preserve"> determines the general framework of courses for doctoral students and in particular the rules for assessing the thesis work.</w:t>
            </w:r>
          </w:p>
          <w:p w:rsidR="00E33192" w:rsidRPr="00535A14" w:rsidRDefault="00E33192" w:rsidP="00937FB8">
            <w:pPr>
              <w:ind w:left="360"/>
              <w:jc w:val="both"/>
              <w:rPr>
                <w:rFonts w:asciiTheme="minorHAnsi" w:hAnsiTheme="minorHAnsi" w:cstheme="minorHAnsi"/>
                <w:b w:val="0"/>
                <w:color w:val="000000"/>
                <w:sz w:val="20"/>
                <w:lang w:val="en-US" w:eastAsia="fr-BE"/>
              </w:rPr>
            </w:pPr>
          </w:p>
          <w:p w:rsidR="00B120EF" w:rsidRPr="00535A14" w:rsidRDefault="00B120EF" w:rsidP="00937FB8">
            <w:pPr>
              <w:pStyle w:val="Paragraphedeliste"/>
              <w:numPr>
                <w:ilvl w:val="0"/>
                <w:numId w:val="12"/>
              </w:numPr>
              <w:jc w:val="both"/>
              <w:rPr>
                <w:rFonts w:ascii="Calibri" w:hAnsi="Calibri" w:cs="Calibri"/>
                <w:b w:val="0"/>
                <w:color w:val="1F497D"/>
                <w:sz w:val="20"/>
                <w:lang w:val="en-GB"/>
              </w:rPr>
            </w:pPr>
            <w:r w:rsidRPr="00535A14">
              <w:rPr>
                <w:rFonts w:ascii="Calibri" w:hAnsi="Calibri" w:cs="Calibri"/>
                <w:b w:val="0"/>
                <w:color w:val="1F497D"/>
                <w:sz w:val="20"/>
                <w:lang w:val="en-GB"/>
              </w:rPr>
              <w:t xml:space="preserve">Diversity Charter of the </w:t>
            </w:r>
            <w:r w:rsidR="00AE094E">
              <w:rPr>
                <w:rFonts w:ascii="Calibri" w:hAnsi="Calibri" w:cs="Calibri"/>
                <w:b w:val="0"/>
                <w:color w:val="1F497D"/>
                <w:sz w:val="20"/>
                <w:lang w:val="en-GB"/>
              </w:rPr>
              <w:t xml:space="preserve">Walloon </w:t>
            </w:r>
            <w:r w:rsidRPr="00535A14">
              <w:rPr>
                <w:rFonts w:ascii="Calibri" w:hAnsi="Calibri" w:cs="Calibri"/>
                <w:b w:val="0"/>
                <w:color w:val="1F497D"/>
                <w:sz w:val="20"/>
                <w:lang w:val="en-GB"/>
              </w:rPr>
              <w:t>Region</w:t>
            </w:r>
          </w:p>
          <w:p w:rsidR="00B120EF" w:rsidRPr="00535A14" w:rsidRDefault="00B120EF" w:rsidP="00937FB8">
            <w:pPr>
              <w:ind w:left="360"/>
              <w:jc w:val="both"/>
              <w:rPr>
                <w:rFonts w:ascii="Calibri" w:hAnsi="Calibri" w:cs="Calibri"/>
                <w:b w:val="0"/>
                <w:i/>
                <w:sz w:val="20"/>
                <w:lang w:val="en-GB"/>
              </w:rPr>
            </w:pPr>
          </w:p>
          <w:p w:rsidR="00B120EF" w:rsidRPr="00535A14" w:rsidRDefault="00B120EF" w:rsidP="00937FB8">
            <w:pPr>
              <w:pStyle w:val="Paragraphedeliste"/>
              <w:numPr>
                <w:ilvl w:val="0"/>
                <w:numId w:val="12"/>
              </w:numPr>
              <w:jc w:val="both"/>
              <w:rPr>
                <w:rFonts w:ascii="Calibri" w:hAnsi="Calibri" w:cs="Calibri"/>
                <w:b w:val="0"/>
                <w:color w:val="1F497D"/>
                <w:sz w:val="20"/>
                <w:lang w:val="en-GB"/>
              </w:rPr>
            </w:pPr>
            <w:r w:rsidRPr="00535A14">
              <w:rPr>
                <w:rFonts w:ascii="Calibri" w:hAnsi="Calibri" w:cs="Calibri"/>
                <w:b w:val="0"/>
                <w:color w:val="1F497D"/>
                <w:sz w:val="20"/>
                <w:lang w:val="en-GB"/>
              </w:rPr>
              <w:lastRenderedPageBreak/>
              <w:t>Decree of 20 July 2000 on urgent measures for higher education and scientific research (M.B. 26.08.2000)</w:t>
            </w:r>
          </w:p>
          <w:p w:rsidR="00B120EF" w:rsidRPr="00535A14" w:rsidRDefault="00B120EF" w:rsidP="00937FB8">
            <w:pPr>
              <w:ind w:left="360"/>
              <w:jc w:val="both"/>
              <w:rPr>
                <w:rFonts w:ascii="Calibri" w:hAnsi="Calibri" w:cs="Calibri"/>
                <w:b w:val="0"/>
                <w:color w:val="1F497D"/>
                <w:sz w:val="20"/>
                <w:lang w:val="en-GB"/>
              </w:rPr>
            </w:pPr>
            <w:r w:rsidRPr="00535A14">
              <w:rPr>
                <w:rFonts w:ascii="Calibri" w:hAnsi="Calibri" w:cs="Calibri"/>
                <w:b w:val="0"/>
                <w:color w:val="1F497D"/>
                <w:sz w:val="20"/>
                <w:lang w:val="en-GB"/>
              </w:rPr>
              <w:t xml:space="preserve"> Title IV - provisions relating to scientific research - Chap. I - Funding for training of researchers through bursary</w:t>
            </w:r>
            <w:r w:rsidRPr="00B120EF">
              <w:rPr>
                <w:rFonts w:ascii="Calibri" w:hAnsi="Calibri" w:cs="Calibri"/>
                <w:color w:val="1F497D"/>
                <w:sz w:val="20"/>
                <w:lang w:val="en-GB"/>
              </w:rPr>
              <w:t xml:space="preserve"> </w:t>
            </w:r>
            <w:r w:rsidRPr="00535A14">
              <w:rPr>
                <w:rFonts w:ascii="Calibri" w:hAnsi="Calibri" w:cs="Calibri"/>
                <w:b w:val="0"/>
                <w:color w:val="1F497D"/>
                <w:sz w:val="20"/>
                <w:lang w:val="en-GB"/>
              </w:rPr>
              <w:t>programs (FRIA scholarships - funding for research training in industry and agriculture</w:t>
            </w:r>
            <w:r w:rsidR="00AD6ED1">
              <w:rPr>
                <w:rFonts w:ascii="Calibri" w:hAnsi="Calibri" w:cs="Calibri"/>
                <w:b w:val="0"/>
                <w:color w:val="1F497D"/>
                <w:sz w:val="20"/>
                <w:lang w:val="en-GB"/>
              </w:rPr>
              <w:t>)</w:t>
            </w:r>
          </w:p>
          <w:p w:rsidR="00B120EF" w:rsidRPr="00535A14" w:rsidRDefault="00B120EF" w:rsidP="00937FB8">
            <w:pPr>
              <w:pStyle w:val="Paragraphedeliste"/>
              <w:ind w:left="360"/>
              <w:jc w:val="both"/>
              <w:rPr>
                <w:rFonts w:ascii="Calibri" w:hAnsi="Calibri" w:cs="Calibri"/>
                <w:b w:val="0"/>
                <w:color w:val="1F497D"/>
                <w:sz w:val="20"/>
                <w:lang w:val="en-GB"/>
              </w:rPr>
            </w:pPr>
            <w:r w:rsidRPr="00535A14">
              <w:rPr>
                <w:rFonts w:ascii="Calibri" w:hAnsi="Calibri" w:cs="Calibri"/>
                <w:b w:val="0"/>
                <w:color w:val="1F497D"/>
                <w:sz w:val="20"/>
                <w:lang w:val="en-GB"/>
              </w:rPr>
              <w:t xml:space="preserve">Chap. II - bursaries and their conditions. </w:t>
            </w:r>
          </w:p>
          <w:p w:rsidR="00B120EF" w:rsidRPr="00535A14" w:rsidRDefault="00B120EF" w:rsidP="00937FB8">
            <w:pPr>
              <w:pStyle w:val="Paragraphedeliste"/>
              <w:ind w:left="360"/>
              <w:jc w:val="both"/>
              <w:rPr>
                <w:rFonts w:ascii="Calibri" w:hAnsi="Calibri" w:cs="Calibri"/>
                <w:b w:val="0"/>
                <w:sz w:val="20"/>
                <w:lang w:val="en-GB"/>
              </w:rPr>
            </w:pPr>
            <w:r w:rsidRPr="00535A14">
              <w:rPr>
                <w:rFonts w:ascii="Calibri" w:hAnsi="Calibri" w:cs="Calibri"/>
                <w:b w:val="0"/>
                <w:sz w:val="20"/>
                <w:lang w:val="en-GB"/>
              </w:rPr>
              <w:t>This component describes the procedures of the FRIA bursaries</w:t>
            </w:r>
          </w:p>
          <w:p w:rsidR="00B120EF" w:rsidRPr="00535A14" w:rsidRDefault="00B120EF" w:rsidP="00937FB8">
            <w:pPr>
              <w:jc w:val="both"/>
              <w:rPr>
                <w:rFonts w:ascii="Calibri" w:hAnsi="Calibri" w:cs="Calibri"/>
                <w:b w:val="0"/>
                <w:sz w:val="20"/>
                <w:lang w:val="en-GB"/>
              </w:rPr>
            </w:pPr>
          </w:p>
          <w:p w:rsidR="00B120EF" w:rsidRPr="00535A14" w:rsidRDefault="00B120EF" w:rsidP="00937FB8">
            <w:pPr>
              <w:pStyle w:val="Paragraphedeliste"/>
              <w:numPr>
                <w:ilvl w:val="0"/>
                <w:numId w:val="14"/>
              </w:numPr>
              <w:jc w:val="both"/>
              <w:rPr>
                <w:rFonts w:ascii="Calibri" w:hAnsi="Calibri" w:cs="Calibri"/>
                <w:b w:val="0"/>
                <w:sz w:val="20"/>
                <w:lang w:val="en-GB"/>
              </w:rPr>
            </w:pPr>
            <w:r w:rsidRPr="00535A14">
              <w:rPr>
                <w:rFonts w:ascii="Calibri" w:hAnsi="Calibri" w:cs="Calibri"/>
                <w:b w:val="0"/>
                <w:color w:val="1F497D"/>
                <w:sz w:val="20"/>
                <w:lang w:val="en-GB"/>
              </w:rPr>
              <w:t>Decree of July 19, 1991 on the career of research scientists (M.B. 26.09.1991)</w:t>
            </w:r>
          </w:p>
          <w:p w:rsidR="00B120EF" w:rsidRPr="00535A14" w:rsidRDefault="00B120EF" w:rsidP="00937FB8">
            <w:pPr>
              <w:pStyle w:val="Paragraphedeliste"/>
              <w:ind w:left="360"/>
              <w:jc w:val="both"/>
              <w:rPr>
                <w:rFonts w:ascii="Calibri" w:hAnsi="Calibri" w:cs="Calibri"/>
                <w:b w:val="0"/>
                <w:sz w:val="20"/>
                <w:lang w:val="en-GB"/>
              </w:rPr>
            </w:pPr>
            <w:r w:rsidRPr="00535A14">
              <w:rPr>
                <w:rFonts w:ascii="Calibri" w:hAnsi="Calibri" w:cs="Calibri"/>
                <w:b w:val="0"/>
                <w:sz w:val="20"/>
                <w:lang w:val="en-GB"/>
              </w:rPr>
              <w:t xml:space="preserve">Statement on the qualification and </w:t>
            </w:r>
            <w:r w:rsidR="00AD6ED1">
              <w:rPr>
                <w:rFonts w:ascii="Calibri" w:hAnsi="Calibri" w:cs="Calibri"/>
                <w:b w:val="0"/>
                <w:sz w:val="20"/>
                <w:lang w:val="en-GB"/>
              </w:rPr>
              <w:t>the remuneration of researchers not paid on the operational budget</w:t>
            </w:r>
            <w:r w:rsidRPr="00535A14">
              <w:rPr>
                <w:rFonts w:ascii="Calibri" w:hAnsi="Calibri" w:cs="Calibri"/>
                <w:b w:val="0"/>
                <w:sz w:val="20"/>
                <w:lang w:val="en-GB"/>
              </w:rPr>
              <w:t>;</w:t>
            </w:r>
          </w:p>
          <w:p w:rsidR="00B120EF" w:rsidRPr="00535A14" w:rsidRDefault="00B120EF" w:rsidP="00937FB8">
            <w:pPr>
              <w:pStyle w:val="Paragraphedeliste"/>
              <w:ind w:left="360"/>
              <w:jc w:val="both"/>
              <w:rPr>
                <w:rFonts w:ascii="Calibri" w:hAnsi="Calibri" w:cs="Calibri"/>
                <w:b w:val="0"/>
                <w:sz w:val="20"/>
                <w:lang w:val="en-GB"/>
              </w:rPr>
            </w:pPr>
          </w:p>
          <w:p w:rsidR="00B120EF" w:rsidRPr="00535A14" w:rsidRDefault="00B120EF" w:rsidP="00937FB8">
            <w:pPr>
              <w:pStyle w:val="Paragraphedeliste"/>
              <w:numPr>
                <w:ilvl w:val="0"/>
                <w:numId w:val="14"/>
              </w:numPr>
              <w:jc w:val="both"/>
              <w:rPr>
                <w:rFonts w:ascii="Calibri" w:hAnsi="Calibri" w:cs="Calibri"/>
                <w:b w:val="0"/>
                <w:color w:val="1F497D"/>
                <w:sz w:val="20"/>
                <w:lang w:val="en-GB"/>
              </w:rPr>
            </w:pPr>
            <w:r w:rsidRPr="00535A14">
              <w:rPr>
                <w:rFonts w:ascii="Calibri" w:hAnsi="Calibri" w:cs="Calibri"/>
                <w:b w:val="0"/>
                <w:color w:val="1F497D"/>
                <w:sz w:val="20"/>
                <w:lang w:val="en-GB"/>
              </w:rPr>
              <w:t>Act of April 28, 1953, on the Organization of university education by the State (M.B. 1</w:t>
            </w:r>
            <w:r w:rsidRPr="00535A14">
              <w:rPr>
                <w:rFonts w:ascii="Calibri" w:hAnsi="Calibri" w:cs="Calibri"/>
                <w:b w:val="0"/>
                <w:color w:val="1F497D"/>
                <w:sz w:val="20"/>
                <w:vertAlign w:val="superscript"/>
                <w:lang w:val="en-GB"/>
              </w:rPr>
              <w:t>st</w:t>
            </w:r>
            <w:r w:rsidRPr="00535A14">
              <w:rPr>
                <w:rFonts w:ascii="Calibri" w:hAnsi="Calibri" w:cs="Calibri"/>
                <w:b w:val="0"/>
                <w:color w:val="1F497D"/>
                <w:sz w:val="20"/>
                <w:lang w:val="en-GB"/>
              </w:rPr>
              <w:t xml:space="preserve"> May 1953) </w:t>
            </w:r>
          </w:p>
          <w:p w:rsidR="00B120EF" w:rsidRPr="00535A14" w:rsidRDefault="00B120EF" w:rsidP="00937FB8">
            <w:pPr>
              <w:ind w:left="360"/>
              <w:jc w:val="both"/>
              <w:rPr>
                <w:rFonts w:ascii="Calibri" w:hAnsi="Calibri" w:cs="Calibri"/>
                <w:b w:val="0"/>
                <w:sz w:val="20"/>
                <w:lang w:val="en-GB"/>
              </w:rPr>
            </w:pPr>
            <w:r w:rsidRPr="00535A14">
              <w:rPr>
                <w:rFonts w:ascii="Calibri" w:hAnsi="Calibri" w:cs="Calibri"/>
                <w:b w:val="0"/>
                <w:sz w:val="20"/>
                <w:lang w:val="en-GB"/>
              </w:rPr>
              <w:t>Chap.III_ teaching staff</w:t>
            </w:r>
          </w:p>
          <w:p w:rsidR="00B120EF" w:rsidRPr="00535A14" w:rsidRDefault="00B120EF" w:rsidP="00937FB8">
            <w:pPr>
              <w:pStyle w:val="Paragraphedeliste"/>
              <w:ind w:left="360"/>
              <w:jc w:val="both"/>
              <w:rPr>
                <w:rFonts w:ascii="Calibri" w:hAnsi="Calibri" w:cs="Calibri"/>
                <w:b w:val="0"/>
                <w:sz w:val="20"/>
              </w:rPr>
            </w:pPr>
            <w:r w:rsidRPr="00535A14">
              <w:rPr>
                <w:rFonts w:ascii="Calibri" w:hAnsi="Calibri" w:cs="Calibri"/>
                <w:b w:val="0"/>
                <w:sz w:val="20"/>
                <w:lang w:val="en-GB"/>
              </w:rPr>
              <w:t xml:space="preserve">Chap. IV - Scientific and administrative personnel </w:t>
            </w:r>
          </w:p>
          <w:p w:rsidR="00B120EF" w:rsidRPr="00535A14" w:rsidRDefault="00B120EF" w:rsidP="00937FB8">
            <w:pPr>
              <w:pStyle w:val="Paragraphedeliste"/>
              <w:ind w:left="360"/>
              <w:jc w:val="both"/>
              <w:rPr>
                <w:rFonts w:ascii="Calibri" w:hAnsi="Calibri" w:cs="Calibri"/>
                <w:b w:val="0"/>
                <w:color w:val="1F497D"/>
                <w:sz w:val="20"/>
              </w:rPr>
            </w:pPr>
          </w:p>
          <w:p w:rsidR="00B120EF" w:rsidRPr="00535A14" w:rsidRDefault="00B120EF" w:rsidP="00937FB8">
            <w:pPr>
              <w:pStyle w:val="Paragraphedeliste"/>
              <w:numPr>
                <w:ilvl w:val="0"/>
                <w:numId w:val="14"/>
              </w:numPr>
              <w:jc w:val="both"/>
              <w:rPr>
                <w:rFonts w:ascii="Calibri" w:hAnsi="Calibri" w:cs="Calibri"/>
                <w:b w:val="0"/>
                <w:sz w:val="20"/>
                <w:lang w:val="en-GB"/>
              </w:rPr>
            </w:pPr>
            <w:r w:rsidRPr="00535A14">
              <w:rPr>
                <w:rFonts w:ascii="Calibri" w:hAnsi="Calibri" w:cs="Calibri"/>
                <w:b w:val="0"/>
                <w:color w:val="1F497D"/>
                <w:sz w:val="20"/>
                <w:lang w:val="en-GB"/>
              </w:rPr>
              <w:t xml:space="preserve"> R.D. of October 31, 1953 (status of scientific and academic staff);</w:t>
            </w:r>
          </w:p>
          <w:p w:rsidR="00B120EF" w:rsidRPr="00535A14" w:rsidRDefault="00B120EF" w:rsidP="00937FB8">
            <w:pPr>
              <w:jc w:val="both"/>
              <w:rPr>
                <w:rFonts w:ascii="Calibri" w:hAnsi="Calibri" w:cs="Calibri"/>
                <w:b w:val="0"/>
                <w:sz w:val="20"/>
                <w:lang w:val="en-GB"/>
              </w:rPr>
            </w:pPr>
          </w:p>
          <w:p w:rsidR="00B120EF" w:rsidRPr="00535A14" w:rsidRDefault="00B120EF" w:rsidP="00937FB8">
            <w:pPr>
              <w:pStyle w:val="Paragraphedeliste"/>
              <w:numPr>
                <w:ilvl w:val="0"/>
                <w:numId w:val="14"/>
              </w:numPr>
              <w:spacing w:before="60" w:after="60"/>
              <w:jc w:val="both"/>
              <w:rPr>
                <w:rFonts w:ascii="Calibri" w:hAnsi="Calibri" w:cs="Calibri"/>
                <w:b w:val="0"/>
                <w:color w:val="1F497D"/>
                <w:sz w:val="20"/>
                <w:lang w:val="en-GB"/>
              </w:rPr>
            </w:pPr>
            <w:r w:rsidRPr="00535A14">
              <w:rPr>
                <w:rFonts w:ascii="Calibri" w:hAnsi="Calibri" w:cs="Calibri"/>
                <w:b w:val="0"/>
                <w:color w:val="1F497D"/>
                <w:sz w:val="20"/>
                <w:lang w:val="en-GB"/>
              </w:rPr>
              <w:t>Partnership of Wallonia-Brussels for researchers, Actions 1, Action 3 May 26, 2011</w:t>
            </w:r>
          </w:p>
          <w:p w:rsidR="00E33192" w:rsidRPr="00890A14" w:rsidRDefault="00E33192" w:rsidP="00937FB8">
            <w:pPr>
              <w:ind w:left="360"/>
              <w:jc w:val="both"/>
              <w:rPr>
                <w:rFonts w:asciiTheme="minorHAnsi" w:hAnsiTheme="minorHAnsi" w:cstheme="minorHAnsi"/>
                <w:sz w:val="20"/>
                <w:lang w:val="en-US"/>
              </w:rPr>
            </w:pPr>
          </w:p>
        </w:tc>
        <w:tc>
          <w:tcPr>
            <w:tcW w:w="5954" w:type="dxa"/>
            <w:gridSpan w:val="2"/>
            <w:shd w:val="clear" w:color="auto" w:fill="auto"/>
          </w:tcPr>
          <w:p w:rsidR="00B120EF" w:rsidRPr="001D0311" w:rsidRDefault="00B120EF" w:rsidP="00937FB8">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sz w:val="20"/>
                <w:lang w:val="en-GB"/>
              </w:rPr>
            </w:pPr>
          </w:p>
          <w:p w:rsidR="00B120EF" w:rsidRPr="001D0311" w:rsidRDefault="00B120EF" w:rsidP="00937FB8">
            <w:pPr>
              <w:pStyle w:val="Paragraphedeliste"/>
              <w:numPr>
                <w:ilvl w:val="0"/>
                <w:numId w:val="12"/>
              </w:numPr>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Charter of the University of Namur</w:t>
            </w:r>
          </w:p>
          <w:p w:rsidR="00B120EF" w:rsidRPr="001D0311" w:rsidRDefault="00B120EF" w:rsidP="00937FB8">
            <w:pPr>
              <w:spacing w:before="60" w:after="60"/>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r w:rsidRPr="001D0311">
              <w:rPr>
                <w:rFonts w:ascii="Calibri" w:eastAsia="Calibri" w:hAnsi="Calibri" w:cs="Calibri"/>
                <w:b/>
                <w:bCs/>
                <w:sz w:val="20"/>
                <w:lang w:val="en-GB"/>
              </w:rPr>
              <w:t xml:space="preserve"> </w:t>
            </w:r>
            <w:r w:rsidRPr="001D0311">
              <w:rPr>
                <w:rFonts w:ascii="Calibri" w:eastAsia="Calibri" w:hAnsi="Calibri" w:cs="Calibri"/>
                <w:b/>
                <w:bCs/>
                <w:i/>
                <w:iCs/>
                <w:sz w:val="20"/>
                <w:lang w:val="en-GB"/>
              </w:rPr>
              <w:t>"</w:t>
            </w:r>
            <w:r w:rsidRPr="001D0311">
              <w:rPr>
                <w:rFonts w:ascii="Calibri" w:eastAsia="Calibri" w:hAnsi="Calibri" w:cs="Calibri"/>
                <w:i/>
                <w:iCs/>
                <w:sz w:val="20"/>
                <w:lang w:val="en-GB"/>
              </w:rPr>
              <w:t>The Humanist and Jesuit heritage is reflected in the University of Namur by a confident openness to the world and a pa</w:t>
            </w:r>
            <w:r w:rsidR="008A7D15">
              <w:rPr>
                <w:rFonts w:ascii="Calibri" w:eastAsia="Calibri" w:hAnsi="Calibri" w:cs="Calibri"/>
                <w:i/>
                <w:iCs/>
                <w:sz w:val="20"/>
                <w:lang w:val="en-GB"/>
              </w:rPr>
              <w:t>rticular attention to humanity.</w:t>
            </w:r>
            <w:r w:rsidRPr="001D0311">
              <w:rPr>
                <w:rFonts w:ascii="Calibri" w:eastAsia="Calibri" w:hAnsi="Calibri" w:cs="Calibri"/>
                <w:i/>
                <w:iCs/>
                <w:sz w:val="20"/>
                <w:lang w:val="en-GB"/>
              </w:rPr>
              <w:t xml:space="preserve"> In the spirit of justice, the university attaches a special concern to those that history has left poor, marginalized, or oppressed. Within the university community, this attention to the human being is shown in the respect, trust and recognition of the contribution of each to the common task. "</w:t>
            </w:r>
          </w:p>
          <w:p w:rsidR="00B120EF" w:rsidRPr="001D0311" w:rsidRDefault="00B120EF"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lang w:val="en-GB"/>
              </w:rPr>
            </w:pPr>
          </w:p>
          <w:p w:rsidR="00B120EF" w:rsidRPr="001D0311" w:rsidRDefault="00B120EF" w:rsidP="00937FB8">
            <w:pPr>
              <w:pStyle w:val="Paragraphedeliste"/>
              <w:numPr>
                <w:ilvl w:val="0"/>
                <w:numId w:val="12"/>
              </w:num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 xml:space="preserve">Handbook of Recruitment Procedures &amp; Recruitment Charter of the University of Namur, </w:t>
            </w:r>
            <w:r>
              <w:rPr>
                <w:rFonts w:ascii="Calibri" w:eastAsia="Calibri" w:hAnsi="Calibri" w:cs="Calibri"/>
                <w:b/>
                <w:bCs/>
                <w:color w:val="1F497D"/>
                <w:sz w:val="20"/>
                <w:lang w:val="en-GB"/>
              </w:rPr>
              <w:t>Board of Directors</w:t>
            </w:r>
            <w:r w:rsidRPr="001D0311">
              <w:rPr>
                <w:rFonts w:ascii="Calibri" w:eastAsia="Calibri" w:hAnsi="Calibri" w:cs="Calibri"/>
                <w:b/>
                <w:bCs/>
                <w:color w:val="1F497D"/>
                <w:sz w:val="20"/>
                <w:lang w:val="en-GB"/>
              </w:rPr>
              <w:t xml:space="preserve"> 607 of 17 June 2011-</w:t>
            </w:r>
          </w:p>
          <w:p w:rsidR="00B120EF" w:rsidRPr="001D0311" w:rsidRDefault="00B120EF"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This is a guarantee of professionalism and respect for the candidates. This Charter requires in particular that those not selected are informed of the reasons for this decision.</w:t>
            </w:r>
          </w:p>
          <w:p w:rsidR="00B120EF" w:rsidRPr="001D0311" w:rsidRDefault="00B120EF"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It states in part: </w:t>
            </w:r>
          </w:p>
          <w:p w:rsidR="00B120EF" w:rsidRPr="001D0311" w:rsidRDefault="00B120EF" w:rsidP="00937FB8">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eastAsia="fr-BE"/>
              </w:rPr>
            </w:pPr>
            <w:r w:rsidRPr="001D0311">
              <w:rPr>
                <w:rFonts w:ascii="Calibri" w:eastAsia="Calibri" w:hAnsi="Calibri" w:cs="Calibri"/>
                <w:sz w:val="20"/>
                <w:lang w:val="en-GB" w:eastAsia="fr-BE"/>
              </w:rPr>
              <w:t>“</w:t>
            </w:r>
            <w:r w:rsidRPr="001D0311">
              <w:rPr>
                <w:rFonts w:ascii="Calibri" w:eastAsia="Calibri" w:hAnsi="Calibri" w:cs="Calibri"/>
                <w:i/>
                <w:iCs/>
                <w:sz w:val="20"/>
                <w:lang w:val="en-GB" w:eastAsia="fr-BE"/>
              </w:rPr>
              <w:t>Art 1. Encouraging mobility and promotions as a way to retain dynamic staff. While avoiding the trap of inbreeding, particular care should be taken in the evaluation and the treatment given to internal applications</w:t>
            </w:r>
            <w:r w:rsidRPr="001D0311">
              <w:rPr>
                <w:rFonts w:ascii="Calibri" w:eastAsia="Calibri" w:hAnsi="Calibri" w:cs="Calibri"/>
                <w:sz w:val="20"/>
                <w:lang w:val="en-GB" w:eastAsia="fr-BE"/>
              </w:rPr>
              <w:t xml:space="preserve">." </w:t>
            </w:r>
          </w:p>
          <w:p w:rsidR="00B120EF" w:rsidRPr="001D0311" w:rsidRDefault="00B120EF"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r w:rsidRPr="001D0311">
              <w:rPr>
                <w:rFonts w:ascii="Calibri" w:eastAsia="Calibri" w:hAnsi="Calibri" w:cs="Calibri"/>
                <w:sz w:val="20"/>
                <w:lang w:val="en-GB"/>
              </w:rPr>
              <w:t>"6.</w:t>
            </w:r>
            <w:r w:rsidR="00AD6ED1">
              <w:rPr>
                <w:rFonts w:ascii="Calibri" w:eastAsia="Calibri" w:hAnsi="Calibri" w:cs="Calibri"/>
                <w:sz w:val="20"/>
                <w:lang w:val="en-GB"/>
              </w:rPr>
              <w:t xml:space="preserve"> </w:t>
            </w:r>
            <w:r w:rsidRPr="001D0311">
              <w:rPr>
                <w:rFonts w:ascii="Calibri" w:eastAsia="Calibri" w:hAnsi="Calibri" w:cs="Calibri"/>
                <w:b/>
                <w:bCs/>
                <w:i/>
                <w:iCs/>
                <w:sz w:val="20"/>
                <w:lang w:val="en-GB"/>
              </w:rPr>
              <w:t>Information</w:t>
            </w:r>
            <w:r w:rsidRPr="001D0311">
              <w:rPr>
                <w:rFonts w:ascii="Calibri" w:eastAsia="Calibri" w:hAnsi="Calibri" w:cs="Calibri"/>
                <w:i/>
                <w:iCs/>
                <w:sz w:val="20"/>
                <w:lang w:val="en-GB"/>
              </w:rPr>
              <w:t>: all candidates have the right to obtain feedback on their results during the recruitment process.</w:t>
            </w:r>
          </w:p>
          <w:p w:rsidR="00B120EF" w:rsidRPr="001D0311" w:rsidRDefault="00B120EF"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i/>
                <w:iCs/>
                <w:sz w:val="20"/>
                <w:lang w:val="en-GB"/>
              </w:rPr>
              <w:t>At the interview, the recruiter must give information on the estimated salary if requested by the applicant. In the same way, any additional information to that mentioned in the announcement must be provided by the people participating in the recruitment process.</w:t>
            </w:r>
            <w:r w:rsidRPr="001D0311">
              <w:rPr>
                <w:rFonts w:ascii="Calibri" w:eastAsia="Calibri" w:hAnsi="Calibri" w:cs="Calibri"/>
                <w:sz w:val="20"/>
                <w:lang w:val="en-GB"/>
              </w:rPr>
              <w:t>...</w:t>
            </w:r>
          </w:p>
          <w:p w:rsidR="00B120EF" w:rsidRPr="001D0311" w:rsidRDefault="00B120EF"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r w:rsidRPr="001D0311">
              <w:rPr>
                <w:rFonts w:ascii="Calibri" w:eastAsia="Calibri" w:hAnsi="Calibri" w:cs="Calibri"/>
                <w:sz w:val="20"/>
                <w:lang w:val="en-GB"/>
              </w:rPr>
              <w:t>8</w:t>
            </w:r>
            <w:r>
              <w:rPr>
                <w:rFonts w:ascii="Calibri" w:eastAsia="Calibri" w:hAnsi="Calibri" w:cs="Calibri"/>
                <w:sz w:val="20"/>
                <w:lang w:val="en-GB"/>
              </w:rPr>
              <w:t>.</w:t>
            </w:r>
            <w:r w:rsidRPr="00AD6ED1">
              <w:rPr>
                <w:rFonts w:ascii="Calibri" w:eastAsia="Calibri" w:hAnsi="Calibri" w:cs="Calibri"/>
                <w:b/>
                <w:sz w:val="20"/>
                <w:lang w:val="en-GB"/>
              </w:rPr>
              <w:t xml:space="preserve"> Diversity</w:t>
            </w:r>
            <w:r w:rsidR="00AD6ED1">
              <w:rPr>
                <w:rFonts w:ascii="Calibri" w:eastAsia="Calibri" w:hAnsi="Calibri" w:cs="Calibri"/>
                <w:sz w:val="20"/>
                <w:lang w:val="en-GB"/>
              </w:rPr>
              <w:t>: the institution wants to recall that its</w:t>
            </w:r>
            <w:r w:rsidRPr="001D0311">
              <w:rPr>
                <w:rFonts w:ascii="Calibri" w:eastAsia="Calibri" w:hAnsi="Calibri" w:cs="Calibri"/>
                <w:sz w:val="20"/>
                <w:lang w:val="en-GB"/>
              </w:rPr>
              <w:t xml:space="preserve"> recruitment </w:t>
            </w:r>
            <w:r w:rsidRPr="001D0311">
              <w:rPr>
                <w:rFonts w:ascii="Calibri" w:eastAsia="Calibri" w:hAnsi="Calibri" w:cs="Calibri"/>
                <w:sz w:val="20"/>
                <w:lang w:val="en-GB"/>
              </w:rPr>
              <w:lastRenderedPageBreak/>
              <w:t xml:space="preserve">policy is driven by a desire for diversity, </w:t>
            </w:r>
            <w:r w:rsidR="00AD6ED1">
              <w:rPr>
                <w:rFonts w:ascii="Calibri" w:eastAsia="Calibri" w:hAnsi="Calibri" w:cs="Calibri"/>
                <w:sz w:val="20"/>
                <w:lang w:val="en-GB"/>
              </w:rPr>
              <w:t xml:space="preserve">including a strong will to vary </w:t>
            </w:r>
            <w:r w:rsidRPr="001D0311">
              <w:rPr>
                <w:rFonts w:ascii="Calibri" w:eastAsia="Calibri" w:hAnsi="Calibri" w:cs="Calibri"/>
                <w:sz w:val="20"/>
                <w:lang w:val="en-GB"/>
              </w:rPr>
              <w:t xml:space="preserve">ages, genders and experience. </w:t>
            </w:r>
          </w:p>
          <w:p w:rsidR="00B120EF" w:rsidRPr="001D0311" w:rsidRDefault="00B120EF" w:rsidP="00937FB8">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eastAsia="fr-BE"/>
              </w:rPr>
            </w:pPr>
            <w:r w:rsidRPr="001D0311">
              <w:rPr>
                <w:rFonts w:ascii="Calibri" w:eastAsia="Calibri" w:hAnsi="Calibri" w:cs="Calibri"/>
                <w:i/>
                <w:iCs/>
                <w:sz w:val="20"/>
                <w:lang w:val="en-GB"/>
              </w:rPr>
              <w:t xml:space="preserve">Any selection using non-work based criteria (religion, age, sex, political opinion, ethnic origin, disability, union membership,...) is not acceptable and </w:t>
            </w:r>
            <w:r w:rsidR="00AD6ED1">
              <w:rPr>
                <w:rFonts w:ascii="Calibri" w:eastAsia="Calibri" w:hAnsi="Calibri" w:cs="Calibri"/>
                <w:i/>
                <w:iCs/>
                <w:sz w:val="20"/>
                <w:lang w:val="en-GB"/>
              </w:rPr>
              <w:t xml:space="preserve">must be </w:t>
            </w:r>
            <w:r w:rsidRPr="001D0311">
              <w:rPr>
                <w:rFonts w:ascii="Calibri" w:eastAsia="Calibri" w:hAnsi="Calibri" w:cs="Calibri"/>
                <w:i/>
                <w:iCs/>
                <w:sz w:val="20"/>
                <w:lang w:val="en-GB"/>
              </w:rPr>
              <w:t>proscribed</w:t>
            </w:r>
            <w:r w:rsidRPr="001D0311">
              <w:rPr>
                <w:rFonts w:ascii="Calibri" w:eastAsia="Calibri" w:hAnsi="Calibri" w:cs="Calibri"/>
                <w:sz w:val="20"/>
                <w:lang w:val="en-GB"/>
              </w:rPr>
              <w:t xml:space="preserve">." </w:t>
            </w:r>
          </w:p>
          <w:p w:rsidR="00B120EF" w:rsidRPr="001D0311" w:rsidRDefault="00B120EF" w:rsidP="00937FB8">
            <w:pPr>
              <w:pStyle w:val="Paragraphedeliste"/>
              <w:numPr>
                <w:ilvl w:val="0"/>
                <w:numId w:val="2"/>
              </w:numPr>
              <w:spacing w:before="24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 xml:space="preserve">Regulation concerning scholarships at the University of Namur (service note 115 reviewed by </w:t>
            </w:r>
            <w:r w:rsidR="006128EF">
              <w:rPr>
                <w:rFonts w:ascii="Calibri" w:eastAsia="Calibri" w:hAnsi="Calibri" w:cs="Calibri"/>
                <w:b/>
                <w:bCs/>
                <w:color w:val="1F497D"/>
                <w:sz w:val="20"/>
                <w:lang w:val="en-GB"/>
              </w:rPr>
              <w:t xml:space="preserve">the </w:t>
            </w:r>
            <w:r w:rsidRPr="001D0311">
              <w:rPr>
                <w:rFonts w:ascii="Calibri" w:eastAsia="Calibri" w:hAnsi="Calibri" w:cs="Calibri"/>
                <w:b/>
                <w:bCs/>
                <w:color w:val="1F497D"/>
                <w:sz w:val="20"/>
                <w:lang w:val="en-GB"/>
              </w:rPr>
              <w:t>Board of Directors n° 596 27/08/10)</w:t>
            </w:r>
          </w:p>
          <w:p w:rsidR="00B120EF" w:rsidRPr="001D0311" w:rsidRDefault="00AD6ED1"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lang w:val="en-GB"/>
              </w:rPr>
            </w:pPr>
            <w:r>
              <w:rPr>
                <w:rFonts w:ascii="Calibri" w:eastAsia="Calibri" w:hAnsi="Calibri" w:cs="Calibri"/>
                <w:color w:val="000000"/>
                <w:sz w:val="20"/>
                <w:lang w:val="en-GB"/>
              </w:rPr>
              <w:t>Regulation</w:t>
            </w:r>
            <w:r w:rsidR="00B120EF" w:rsidRPr="001D0311">
              <w:rPr>
                <w:rFonts w:ascii="Calibri" w:eastAsia="Calibri" w:hAnsi="Calibri" w:cs="Calibri"/>
                <w:color w:val="000000"/>
                <w:sz w:val="20"/>
                <w:lang w:val="en-GB"/>
              </w:rPr>
              <w:t xml:space="preserve"> determining the conditions under which the University of Namur shall grant a </w:t>
            </w:r>
            <w:r w:rsidR="00B120EF" w:rsidRPr="001D0311">
              <w:rPr>
                <w:rFonts w:ascii="Calibri" w:eastAsia="Calibri" w:hAnsi="Calibri" w:cs="Calibri"/>
                <w:b/>
                <w:bCs/>
                <w:color w:val="000000"/>
                <w:sz w:val="20"/>
                <w:lang w:val="en-GB"/>
              </w:rPr>
              <w:t>doctoral or post doctoral fellowship.</w:t>
            </w:r>
            <w:r w:rsidR="00B120EF" w:rsidRPr="001D0311">
              <w:rPr>
                <w:rFonts w:ascii="Calibri" w:eastAsia="Calibri" w:hAnsi="Calibri" w:cs="Calibri"/>
                <w:color w:val="000000"/>
                <w:sz w:val="20"/>
                <w:lang w:val="en-GB"/>
              </w:rPr>
              <w:t xml:space="preserve"> </w:t>
            </w:r>
          </w:p>
          <w:p w:rsidR="00B120EF" w:rsidRPr="001D0311" w:rsidRDefault="00B120EF"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p>
          <w:p w:rsidR="00B120EF" w:rsidRPr="001D0311" w:rsidRDefault="00B120EF" w:rsidP="00937FB8">
            <w:pPr>
              <w:pStyle w:val="Paragraphedeliste"/>
              <w:numPr>
                <w:ilvl w:val="0"/>
                <w:numId w:val="17"/>
              </w:numPr>
              <w:ind w:left="397"/>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Note of the Vice-Rector of June 21, 2011 on recruitment procedures (version endorsed by the Board of Directors n° 607 of 17/06/2011)</w:t>
            </w:r>
          </w:p>
          <w:p w:rsidR="00B120EF" w:rsidRPr="001D0311" w:rsidRDefault="00B120EF" w:rsidP="00937FB8">
            <w:pPr>
              <w:ind w:left="397"/>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This note sets out ethical and methodological procedures for recruitment through the development of a charter and provides an inventory of recruitment procedures in place by function category. </w:t>
            </w:r>
          </w:p>
          <w:p w:rsidR="00B120EF" w:rsidRPr="001D0311" w:rsidRDefault="00B120EF"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p>
          <w:p w:rsidR="00B120EF" w:rsidRPr="001D0311" w:rsidRDefault="00B120EF" w:rsidP="00937FB8">
            <w:pPr>
              <w:pStyle w:val="Paragraphedeliste"/>
              <w:numPr>
                <w:ilvl w:val="0"/>
                <w:numId w:val="14"/>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b/>
                <w:bCs/>
                <w:color w:val="1F497D"/>
                <w:sz w:val="20"/>
                <w:lang w:val="en-GB"/>
              </w:rPr>
              <w:t>Diversity Charter, signed in 2010</w:t>
            </w:r>
            <w:r w:rsidRPr="001D0311">
              <w:rPr>
                <w:rFonts w:ascii="Calibri" w:eastAsia="Calibri" w:hAnsi="Calibri" w:cs="Calibri"/>
                <w:sz w:val="20"/>
                <w:lang w:val="en-GB"/>
              </w:rPr>
              <w:t>.</w:t>
            </w:r>
          </w:p>
          <w:p w:rsidR="00B120EF" w:rsidRPr="001D0311" w:rsidRDefault="00B120EF"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p>
          <w:p w:rsidR="00B120EF" w:rsidRPr="001D0311" w:rsidRDefault="00B120EF" w:rsidP="00937FB8">
            <w:pPr>
              <w:pStyle w:val="Paragraphedeliste"/>
              <w:numPr>
                <w:ilvl w:val="0"/>
                <w:numId w:val="14"/>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b/>
                <w:bCs/>
                <w:color w:val="1F497D"/>
                <w:sz w:val="20"/>
                <w:lang w:val="en-GB"/>
              </w:rPr>
              <w:t xml:space="preserve">Intranet - TerraNostra where all documents are made available to staff </w:t>
            </w:r>
            <w:r w:rsidRPr="001D0311">
              <w:rPr>
                <w:rFonts w:ascii="Calibri" w:eastAsia="Calibri" w:hAnsi="Calibri" w:cs="Calibri"/>
                <w:sz w:val="20"/>
                <w:lang w:val="en-GB"/>
              </w:rPr>
              <w:t xml:space="preserve">: </w:t>
            </w:r>
          </w:p>
          <w:p w:rsidR="00B120EF" w:rsidRPr="001D0311" w:rsidRDefault="00B120EF"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b/>
                <w:i/>
                <w:sz w:val="20"/>
                <w:lang w:val="en-GB"/>
              </w:rPr>
            </w:pPr>
            <w:r>
              <w:rPr>
                <w:rFonts w:ascii="Calibri" w:eastAsia="Calibri" w:hAnsi="Calibri" w:cs="Calibri"/>
                <w:b/>
                <w:bCs/>
                <w:i/>
                <w:iCs/>
                <w:sz w:val="20"/>
                <w:lang w:val="en-GB"/>
              </w:rPr>
              <w:t>Articles r</w:t>
            </w:r>
            <w:r w:rsidRPr="001D0311">
              <w:rPr>
                <w:rFonts w:ascii="Calibri" w:eastAsia="Calibri" w:hAnsi="Calibri" w:cs="Calibri"/>
                <w:b/>
                <w:bCs/>
                <w:i/>
                <w:iCs/>
                <w:sz w:val="20"/>
                <w:lang w:val="en-GB"/>
              </w:rPr>
              <w:t xml:space="preserve">elated </w:t>
            </w:r>
            <w:r>
              <w:rPr>
                <w:rFonts w:ascii="Calibri" w:eastAsia="Calibri" w:hAnsi="Calibri" w:cs="Calibri"/>
                <w:b/>
                <w:bCs/>
                <w:i/>
                <w:iCs/>
                <w:sz w:val="20"/>
                <w:lang w:val="en-GB"/>
              </w:rPr>
              <w:t>to status</w:t>
            </w:r>
            <w:r w:rsidRPr="001D0311">
              <w:rPr>
                <w:rFonts w:ascii="Calibri" w:eastAsia="Calibri" w:hAnsi="Calibri" w:cs="Calibri"/>
                <w:b/>
                <w:bCs/>
                <w:i/>
                <w:iCs/>
                <w:sz w:val="20"/>
                <w:lang w:val="en-GB"/>
              </w:rPr>
              <w:t xml:space="preserve">: </w:t>
            </w:r>
          </w:p>
          <w:p w:rsidR="00B120EF" w:rsidRPr="001D0311" w:rsidRDefault="00B120EF" w:rsidP="00937FB8">
            <w:pPr>
              <w:pStyle w:val="Paragraphedeliste"/>
              <w:numPr>
                <w:ilvl w:val="0"/>
                <w:numId w:val="27"/>
              </w:numPr>
              <w:ind w:left="72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 xml:space="preserve">Status of scientific staff paid through operational budgets </w:t>
            </w:r>
          </w:p>
          <w:p w:rsidR="00B120EF" w:rsidRPr="001D0311" w:rsidRDefault="00B120EF" w:rsidP="00937FB8">
            <w:pPr>
              <w:pStyle w:val="Paragraphedeliste"/>
              <w:ind w:left="72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Art.6, Art. 46 to 52 on recruitment </w:t>
            </w:r>
          </w:p>
          <w:p w:rsidR="00B120EF" w:rsidRPr="001D0311" w:rsidRDefault="00B120EF" w:rsidP="00937FB8">
            <w:pPr>
              <w:pStyle w:val="Paragraphedeliste"/>
              <w:numPr>
                <w:ilvl w:val="0"/>
                <w:numId w:val="27"/>
              </w:numPr>
              <w:ind w:left="72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Status of academic staff</w:t>
            </w:r>
          </w:p>
          <w:p w:rsidR="00B120EF" w:rsidRPr="001D0311" w:rsidRDefault="00B120EF" w:rsidP="00937FB8">
            <w:pPr>
              <w:ind w:left="708"/>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Art. 5, Art. 12 to 16 and Annex 6 relating to the conditions and procedures for promotion to the rank of professor </w:t>
            </w:r>
          </w:p>
          <w:p w:rsidR="00B120EF" w:rsidRPr="001D0311" w:rsidRDefault="00B120EF" w:rsidP="00937FB8">
            <w:pPr>
              <w:ind w:left="708"/>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Art. 31 to 38 - deals with appointments to the status of lecturer, associate professor, full profess</w:t>
            </w:r>
            <w:r w:rsidR="00AD6ED1">
              <w:rPr>
                <w:rFonts w:ascii="Calibri" w:eastAsia="Calibri" w:hAnsi="Calibri" w:cs="Calibri"/>
                <w:sz w:val="20"/>
                <w:lang w:val="en-GB"/>
              </w:rPr>
              <w:t>or, and professor extraordinary</w:t>
            </w:r>
            <w:r w:rsidRPr="001D0311">
              <w:rPr>
                <w:rFonts w:ascii="Calibri" w:eastAsia="Calibri" w:hAnsi="Calibri" w:cs="Calibri"/>
                <w:sz w:val="20"/>
                <w:lang w:val="en-GB"/>
              </w:rPr>
              <w:t xml:space="preserve">. It precisely details the procedure from the opening of applications, to the examination of applications and the hiring of the academic. </w:t>
            </w:r>
          </w:p>
          <w:p w:rsidR="00B43666" w:rsidRPr="00890A14" w:rsidRDefault="00B120EF" w:rsidP="00937FB8">
            <w:pPr>
              <w:ind w:left="70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1D0311">
              <w:rPr>
                <w:rFonts w:ascii="Calibri" w:eastAsia="Calibri" w:hAnsi="Calibri" w:cs="Calibri"/>
                <w:sz w:val="20"/>
                <w:lang w:val="en-GB"/>
              </w:rPr>
              <w:t>Art. 39 to 43 deals with the conditions and procedures for promotion.</w:t>
            </w:r>
          </w:p>
        </w:tc>
        <w:tc>
          <w:tcPr>
            <w:tcW w:w="5583" w:type="dxa"/>
            <w:gridSpan w:val="2"/>
            <w:shd w:val="clear" w:color="auto" w:fill="auto"/>
          </w:tcPr>
          <w:p w:rsidR="003C4E29" w:rsidRPr="00890A14" w:rsidRDefault="003C4E29"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p w:rsidR="00B120EF" w:rsidRPr="001D0311" w:rsidRDefault="00B120EF"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p>
          <w:p w:rsidR="00B120EF" w:rsidRPr="007C391B" w:rsidRDefault="00B120EF"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lang w:val="en-GB"/>
              </w:rPr>
            </w:pPr>
            <w:r w:rsidRPr="001D0311">
              <w:rPr>
                <w:rFonts w:ascii="Calibri" w:eastAsia="Calibri" w:hAnsi="Calibri" w:cs="Calibri"/>
                <w:sz w:val="20"/>
                <w:lang w:val="en-GB"/>
              </w:rPr>
              <w:t>Dissemination of employment offers through</w:t>
            </w:r>
            <w:r w:rsidRPr="001D0311">
              <w:rPr>
                <w:rFonts w:ascii="Calibri" w:eastAsia="Calibri" w:hAnsi="Calibri" w:cs="Calibri"/>
                <w:b/>
                <w:bCs/>
                <w:sz w:val="20"/>
                <w:lang w:val="en-GB"/>
              </w:rPr>
              <w:t xml:space="preserve"> various means of communication: </w:t>
            </w:r>
            <w:r w:rsidRPr="001D0311">
              <w:rPr>
                <w:rFonts w:ascii="Calibri" w:eastAsia="Calibri" w:hAnsi="Calibri" w:cs="Calibri"/>
                <w:sz w:val="20"/>
                <w:lang w:val="en-GB"/>
              </w:rPr>
              <w:t xml:space="preserve">The employment </w:t>
            </w:r>
            <w:r w:rsidR="00AD6ED1">
              <w:rPr>
                <w:rFonts w:ascii="Calibri" w:eastAsia="Calibri" w:hAnsi="Calibri" w:cs="Calibri"/>
                <w:sz w:val="20"/>
                <w:lang w:val="en-GB"/>
              </w:rPr>
              <w:t>unit</w:t>
            </w:r>
            <w:r w:rsidRPr="001D0311">
              <w:rPr>
                <w:rFonts w:ascii="Calibri" w:eastAsia="Calibri" w:hAnsi="Calibri" w:cs="Calibri"/>
                <w:sz w:val="20"/>
                <w:lang w:val="en-GB"/>
              </w:rPr>
              <w:t xml:space="preserve"> of the University of Namur ;</w:t>
            </w:r>
            <w:r w:rsidRPr="001D0311">
              <w:rPr>
                <w:rFonts w:ascii="Calibri" w:eastAsia="Calibri" w:hAnsi="Calibri" w:cs="Calibri"/>
                <w:b/>
                <w:bCs/>
                <w:sz w:val="20"/>
                <w:lang w:val="en-GB"/>
              </w:rPr>
              <w:t xml:space="preserve"> </w:t>
            </w:r>
            <w:r w:rsidR="007C391B">
              <w:rPr>
                <w:rFonts w:ascii="Calibri" w:eastAsia="Calibri" w:hAnsi="Calibri" w:cs="Calibri"/>
                <w:sz w:val="20"/>
                <w:lang w:val="en-GB"/>
              </w:rPr>
              <w:t>mailings to alumni</w:t>
            </w:r>
            <w:r w:rsidRPr="001D0311">
              <w:rPr>
                <w:rFonts w:ascii="Calibri" w:eastAsia="Calibri" w:hAnsi="Calibri" w:cs="Calibri"/>
                <w:sz w:val="20"/>
                <w:lang w:val="en-GB"/>
              </w:rPr>
              <w:t xml:space="preserve"> </w:t>
            </w:r>
            <w:r w:rsidR="007C391B">
              <w:rPr>
                <w:rFonts w:ascii="Calibri" w:hAnsi="Calibri" w:cs="Calibri"/>
                <w:b/>
                <w:sz w:val="20"/>
                <w:lang w:val="en-GB"/>
              </w:rPr>
              <w:t xml:space="preserve"> </w:t>
            </w:r>
            <w:r w:rsidRPr="001D0311">
              <w:rPr>
                <w:rFonts w:ascii="Calibri" w:eastAsia="Calibri" w:hAnsi="Calibri" w:cs="Calibri"/>
                <w:sz w:val="20"/>
                <w:lang w:val="en-GB"/>
              </w:rPr>
              <w:t>announcements sent to other Belgian and international universities; "Euraxess-Jobs" information portal</w:t>
            </w:r>
          </w:p>
          <w:p w:rsidR="00B120EF" w:rsidRPr="001D0311" w:rsidRDefault="00B120EF" w:rsidP="00937FB8">
            <w:pPr>
              <w:spacing w:before="2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The employment offers web page also displays the </w:t>
            </w:r>
            <w:r w:rsidRPr="001D0311">
              <w:rPr>
                <w:rFonts w:ascii="Calibri" w:eastAsia="Calibri" w:hAnsi="Calibri" w:cs="Calibri"/>
                <w:b/>
                <w:bCs/>
                <w:sz w:val="20"/>
                <w:lang w:val="en-GB"/>
              </w:rPr>
              <w:t>list of positions allotted by internal promotion</w:t>
            </w:r>
            <w:r w:rsidRPr="001D0311">
              <w:rPr>
                <w:rFonts w:ascii="Calibri" w:eastAsia="Calibri" w:hAnsi="Calibri" w:cs="Calibri"/>
                <w:sz w:val="20"/>
                <w:lang w:val="en-GB"/>
              </w:rPr>
              <w:t xml:space="preserve"> and provides links to similar sites at the partner universities. In practice, a former researcher has the position once they fulfil the recruitment and selection conditions. Employment postings include a description of the service, the mission, the candidate profile and recruitment procedures, the legal obligations concerning the 'safety issues' of the proposed position, risk analysis of the job, the desired abilities concerning the management analysis of "health and safety" and sustainable development. </w:t>
            </w:r>
          </w:p>
          <w:p w:rsidR="00B120EF" w:rsidRPr="001D0311" w:rsidRDefault="00B120EF" w:rsidP="00937FB8">
            <w:pPr>
              <w:spacing w:before="2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The </w:t>
            </w:r>
            <w:r w:rsidRPr="001D0311">
              <w:rPr>
                <w:rFonts w:ascii="Calibri" w:eastAsia="Calibri" w:hAnsi="Calibri" w:cs="Calibri"/>
                <w:b/>
                <w:bCs/>
                <w:sz w:val="20"/>
                <w:lang w:val="en-GB"/>
              </w:rPr>
              <w:t>signature of the employment contract</w:t>
            </w:r>
            <w:r w:rsidRPr="001D0311">
              <w:rPr>
                <w:rFonts w:ascii="Calibri" w:eastAsia="Calibri" w:hAnsi="Calibri" w:cs="Calibri"/>
                <w:sz w:val="20"/>
                <w:lang w:val="en-GB"/>
              </w:rPr>
              <w:t xml:space="preserve"> is often tardy and the researchers are not always informed of the </w:t>
            </w:r>
            <w:r w:rsidRPr="001D0311">
              <w:rPr>
                <w:rFonts w:ascii="Calibri" w:eastAsia="Calibri" w:hAnsi="Calibri" w:cs="Calibri"/>
                <w:b/>
                <w:bCs/>
                <w:sz w:val="20"/>
                <w:lang w:val="en-GB"/>
              </w:rPr>
              <w:t>working conditions and pay scales</w:t>
            </w:r>
            <w:r w:rsidRPr="001D0311">
              <w:rPr>
                <w:rFonts w:ascii="Calibri" w:eastAsia="Calibri" w:hAnsi="Calibri" w:cs="Calibri"/>
                <w:sz w:val="20"/>
                <w:lang w:val="en-GB"/>
              </w:rPr>
              <w:t xml:space="preserve"> before beginning work. </w:t>
            </w:r>
          </w:p>
          <w:p w:rsidR="000B7241" w:rsidRDefault="000B7241" w:rsidP="00937FB8">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FF0000"/>
                <w:sz w:val="20"/>
                <w:lang w:val="en-GB"/>
              </w:rPr>
            </w:pPr>
          </w:p>
          <w:p w:rsidR="007C391B" w:rsidRDefault="007C391B" w:rsidP="00937FB8">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FF0000"/>
                <w:sz w:val="20"/>
                <w:lang w:val="en-GB"/>
              </w:rPr>
            </w:pPr>
          </w:p>
          <w:p w:rsidR="007C391B" w:rsidRDefault="007C391B" w:rsidP="00937FB8">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FF0000"/>
                <w:sz w:val="20"/>
                <w:lang w:val="en-GB"/>
              </w:rPr>
            </w:pPr>
          </w:p>
          <w:p w:rsidR="00B120EF" w:rsidRPr="001D0311" w:rsidRDefault="00B120EF"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0"/>
                <w:lang w:val="en-GB"/>
              </w:rPr>
            </w:pPr>
            <w:r w:rsidRPr="001D0311">
              <w:rPr>
                <w:rFonts w:ascii="Calibri" w:eastAsia="Calibri" w:hAnsi="Calibri" w:cs="Calibri"/>
                <w:b/>
                <w:bCs/>
                <w:color w:val="FF0000"/>
                <w:sz w:val="20"/>
                <w:lang w:val="en-GB"/>
              </w:rPr>
              <w:t>Actions:</w:t>
            </w:r>
          </w:p>
          <w:p w:rsidR="00B120EF" w:rsidRPr="001D0311" w:rsidRDefault="00AD6ED1"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0"/>
                <w:lang w:val="en-GB"/>
              </w:rPr>
            </w:pPr>
            <w:r>
              <w:rPr>
                <w:rFonts w:ascii="Calibri" w:eastAsia="Calibri" w:hAnsi="Calibri" w:cs="Calibri"/>
                <w:b/>
                <w:bCs/>
                <w:color w:val="FF0000"/>
                <w:sz w:val="20"/>
                <w:lang w:val="en-GB"/>
              </w:rPr>
              <w:t>Work rules</w:t>
            </w:r>
          </w:p>
          <w:p w:rsidR="00B120EF" w:rsidRPr="001D0311" w:rsidRDefault="00B120EF"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0"/>
                <w:lang w:val="en-GB"/>
              </w:rPr>
            </w:pPr>
            <w:r w:rsidRPr="001D0311">
              <w:rPr>
                <w:rFonts w:ascii="Calibri" w:eastAsia="Calibri" w:hAnsi="Calibri" w:cs="Calibri"/>
                <w:b/>
                <w:bCs/>
                <w:color w:val="FF0000"/>
                <w:sz w:val="20"/>
                <w:lang w:val="en-GB"/>
              </w:rPr>
              <w:t>Welcome and "health and safety".</w:t>
            </w:r>
          </w:p>
          <w:p w:rsidR="00B120EF" w:rsidRPr="001D0311" w:rsidRDefault="00B120EF"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b/>
                <w:bCs/>
                <w:color w:val="FF0000"/>
                <w:sz w:val="20"/>
                <w:lang w:val="en-GB"/>
              </w:rPr>
              <w:t>Harmonize regulations for statutory and non-statutory staff</w:t>
            </w:r>
            <w:r w:rsidR="00296A3C">
              <w:rPr>
                <w:rFonts w:ascii="Calibri" w:eastAsia="Calibri" w:hAnsi="Calibri" w:cs="Calibri"/>
                <w:b/>
                <w:bCs/>
                <w:color w:val="FF0000"/>
                <w:sz w:val="20"/>
                <w:lang w:val="en-GB"/>
              </w:rPr>
              <w:t>.</w:t>
            </w:r>
            <w:r w:rsidRPr="001D0311">
              <w:rPr>
                <w:rFonts w:ascii="Calibri" w:eastAsia="Calibri" w:hAnsi="Calibri" w:cs="Calibri"/>
                <w:color w:val="FF0000"/>
                <w:sz w:val="20"/>
                <w:lang w:val="en-GB"/>
              </w:rPr>
              <w:t xml:space="preserve">The objective is to develop a set of common procedures </w:t>
            </w:r>
            <w:r w:rsidRPr="001D0311">
              <w:rPr>
                <w:rFonts w:ascii="Calibri" w:eastAsia="Calibri" w:hAnsi="Calibri" w:cs="Calibri"/>
                <w:color w:val="FF0000"/>
                <w:sz w:val="20"/>
                <w:lang w:val="en-GB"/>
              </w:rPr>
              <w:lastRenderedPageBreak/>
              <w:t xml:space="preserve">and practices to comply with the legal requirements and to ensure greater transparency for researchers. </w:t>
            </w:r>
          </w:p>
          <w:p w:rsidR="00B120EF" w:rsidRPr="001D0311" w:rsidRDefault="00296A3C"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Review r</w:t>
            </w:r>
            <w:r w:rsidR="00B120EF" w:rsidRPr="001D0311">
              <w:rPr>
                <w:rFonts w:ascii="Calibri" w:eastAsia="Calibri" w:hAnsi="Calibri" w:cs="Calibri"/>
                <w:color w:val="FF0000"/>
                <w:sz w:val="20"/>
                <w:lang w:val="en-GB"/>
              </w:rPr>
              <w:t>ecruitment procedures so that they are in compliance with the standards of the Charter and the Code (in particular, those relating to temporary scientific staff and fixed-term teaching assistants).</w:t>
            </w:r>
          </w:p>
          <w:p w:rsidR="00B120EF" w:rsidRPr="001D0311" w:rsidRDefault="00B120EF"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 xml:space="preserve">Ensure maximum </w:t>
            </w:r>
            <w:r w:rsidRPr="001D0311">
              <w:rPr>
                <w:rFonts w:ascii="Calibri" w:eastAsia="Calibri" w:hAnsi="Calibri" w:cs="Calibri"/>
                <w:b/>
                <w:bCs/>
                <w:color w:val="FF0000"/>
                <w:sz w:val="20"/>
                <w:lang w:val="en-GB"/>
              </w:rPr>
              <w:t>transparency as regards the employment contract</w:t>
            </w:r>
            <w:r w:rsidRPr="001D0311">
              <w:rPr>
                <w:rFonts w:ascii="Calibri" w:eastAsia="Calibri" w:hAnsi="Calibri" w:cs="Calibri"/>
                <w:color w:val="FF0000"/>
                <w:sz w:val="20"/>
                <w:lang w:val="en-GB"/>
              </w:rPr>
              <w:t xml:space="preserve">, including information on working conditions and salary for the </w:t>
            </w:r>
            <w:r w:rsidRPr="001D0311">
              <w:rPr>
                <w:rFonts w:ascii="Calibri" w:eastAsia="Calibri" w:hAnsi="Calibri" w:cs="Calibri"/>
                <w:b/>
                <w:bCs/>
                <w:color w:val="FF0000"/>
                <w:sz w:val="20"/>
                <w:lang w:val="en-GB"/>
              </w:rPr>
              <w:t xml:space="preserve">researcher before </w:t>
            </w:r>
            <w:r w:rsidRPr="001D0311">
              <w:rPr>
                <w:rFonts w:ascii="Calibri" w:eastAsia="Calibri" w:hAnsi="Calibri" w:cs="Calibri"/>
                <w:color w:val="FF0000"/>
                <w:sz w:val="20"/>
                <w:lang w:val="en-GB"/>
              </w:rPr>
              <w:t xml:space="preserve">their recruitment. This transparency presupposes the signature of the employment contract before the start of the researchers work in the service under a fixed-term contract. For people under permanent contracts, it assumes they are at least informed of the principle elements of the employment contract of such as pay, working hours, and fringe benefits. </w:t>
            </w:r>
          </w:p>
          <w:p w:rsidR="00B120EF" w:rsidRPr="001D0311" w:rsidRDefault="00B120EF"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b/>
                <w:bCs/>
                <w:color w:val="FF0000"/>
                <w:sz w:val="20"/>
                <w:lang w:val="en-GB"/>
              </w:rPr>
              <w:t>Create a communication</w:t>
            </w:r>
            <w:r w:rsidR="000B7241">
              <w:rPr>
                <w:rFonts w:ascii="Calibri" w:eastAsia="Calibri" w:hAnsi="Calibri" w:cs="Calibri"/>
                <w:color w:val="FF0000"/>
                <w:sz w:val="20"/>
                <w:lang w:val="en-GB"/>
              </w:rPr>
              <w:t xml:space="preserve"> </w:t>
            </w:r>
            <w:r w:rsidR="000B7241" w:rsidRPr="00890A14">
              <w:rPr>
                <w:rFonts w:ascii="Calibri" w:eastAsia="Calibri" w:hAnsi="Calibri" w:cs="Calibri"/>
                <w:b/>
                <w:color w:val="FF0000"/>
                <w:sz w:val="20"/>
                <w:lang w:val="en-GB"/>
              </w:rPr>
              <w:t>unit</w:t>
            </w:r>
            <w:r w:rsidRPr="001D0311">
              <w:rPr>
                <w:rFonts w:ascii="Calibri" w:eastAsia="Calibri" w:hAnsi="Calibri" w:cs="Calibri"/>
                <w:color w:val="FF0000"/>
                <w:sz w:val="20"/>
                <w:lang w:val="en-GB"/>
              </w:rPr>
              <w:t xml:space="preserve"> responsible to welcome researchers and inform them about the regulations (legislation and institutional practices) of any matter related to HR</w:t>
            </w:r>
          </w:p>
          <w:p w:rsidR="00B120EF" w:rsidRPr="001D0311" w:rsidRDefault="00AD6ED1"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Pr>
                <w:rFonts w:ascii="Calibri" w:eastAsia="Calibri" w:hAnsi="Calibri" w:cs="Calibri"/>
                <w:color w:val="FF0000"/>
                <w:sz w:val="20"/>
                <w:lang w:val="en-GB"/>
              </w:rPr>
              <w:t>I</w:t>
            </w:r>
            <w:r w:rsidR="00B120EF" w:rsidRPr="001D0311">
              <w:rPr>
                <w:rFonts w:ascii="Calibri" w:eastAsia="Calibri" w:hAnsi="Calibri" w:cs="Calibri"/>
                <w:color w:val="FF0000"/>
                <w:sz w:val="20"/>
                <w:lang w:val="en-GB"/>
              </w:rPr>
              <w:t xml:space="preserve">ntegrate on the web site a page devoted to information on the </w:t>
            </w:r>
            <w:r w:rsidR="00B120EF" w:rsidRPr="001D0311">
              <w:rPr>
                <w:rFonts w:ascii="Calibri" w:eastAsia="Calibri" w:hAnsi="Calibri" w:cs="Calibri"/>
                <w:b/>
                <w:bCs/>
                <w:color w:val="FF0000"/>
                <w:sz w:val="20"/>
                <w:lang w:val="en-GB"/>
              </w:rPr>
              <w:t>working conditions</w:t>
            </w:r>
            <w:r w:rsidR="00B120EF" w:rsidRPr="001D0311">
              <w:rPr>
                <w:rFonts w:ascii="Calibri" w:eastAsia="Calibri" w:hAnsi="Calibri" w:cs="Calibri"/>
                <w:color w:val="FF0000"/>
                <w:sz w:val="20"/>
                <w:lang w:val="en-GB"/>
              </w:rPr>
              <w:t xml:space="preserve">, </w:t>
            </w:r>
            <w:r w:rsidR="00B120EF" w:rsidRPr="001D0311">
              <w:rPr>
                <w:rFonts w:ascii="Calibri" w:eastAsia="Calibri" w:hAnsi="Calibri" w:cs="Calibri"/>
                <w:b/>
                <w:bCs/>
                <w:color w:val="FF0000"/>
                <w:sz w:val="20"/>
                <w:lang w:val="en-GB"/>
              </w:rPr>
              <w:t xml:space="preserve">rights, career development possibilities </w:t>
            </w:r>
            <w:r w:rsidR="00B120EF" w:rsidRPr="001D0311">
              <w:rPr>
                <w:rFonts w:ascii="Calibri" w:eastAsia="Calibri" w:hAnsi="Calibri" w:cs="Calibri"/>
                <w:color w:val="FF0000"/>
                <w:sz w:val="20"/>
                <w:lang w:val="en-GB"/>
              </w:rPr>
              <w:t xml:space="preserve"> and in particular: entry standards, types o</w:t>
            </w:r>
            <w:r w:rsidR="006128EF">
              <w:rPr>
                <w:rFonts w:ascii="Calibri" w:eastAsia="Calibri" w:hAnsi="Calibri" w:cs="Calibri"/>
                <w:color w:val="FF0000"/>
                <w:sz w:val="20"/>
                <w:lang w:val="en-GB"/>
              </w:rPr>
              <w:t xml:space="preserve">f researchers with the payment scales </w:t>
            </w:r>
            <w:r w:rsidR="00B120EF" w:rsidRPr="001D0311">
              <w:rPr>
                <w:rFonts w:ascii="Calibri" w:eastAsia="Calibri" w:hAnsi="Calibri" w:cs="Calibri"/>
                <w:color w:val="FF0000"/>
                <w:sz w:val="20"/>
                <w:lang w:val="en-GB"/>
              </w:rPr>
              <w:t>and procedures which govern their career, candidature evaluation methods, and general information on working conditions in the institution.</w:t>
            </w:r>
          </w:p>
          <w:p w:rsidR="00B120EF" w:rsidRPr="001D0311" w:rsidRDefault="00B120EF"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b/>
                <w:bCs/>
                <w:color w:val="FF0000"/>
                <w:sz w:val="20"/>
                <w:lang w:val="en-GB"/>
              </w:rPr>
              <w:t>Publication of the application forms</w:t>
            </w:r>
            <w:r w:rsidRPr="001D0311">
              <w:rPr>
                <w:rFonts w:ascii="Calibri" w:eastAsia="Calibri" w:hAnsi="Calibri" w:cs="Calibri"/>
                <w:color w:val="FF0000"/>
                <w:sz w:val="20"/>
                <w:lang w:val="en-GB"/>
              </w:rPr>
              <w:t xml:space="preserve"> in both </w:t>
            </w:r>
            <w:r w:rsidRPr="001D0311">
              <w:rPr>
                <w:rFonts w:ascii="Calibri" w:eastAsia="Calibri" w:hAnsi="Calibri" w:cs="Calibri"/>
                <w:b/>
                <w:bCs/>
                <w:color w:val="FF0000"/>
                <w:sz w:val="20"/>
                <w:lang w:val="en-GB"/>
              </w:rPr>
              <w:t>English</w:t>
            </w:r>
            <w:r w:rsidRPr="001D0311">
              <w:rPr>
                <w:rFonts w:ascii="Calibri" w:eastAsia="Calibri" w:hAnsi="Calibri" w:cs="Calibri"/>
                <w:color w:val="FF0000"/>
                <w:sz w:val="20"/>
                <w:lang w:val="en-GB"/>
              </w:rPr>
              <w:t xml:space="preserve"> and French</w:t>
            </w:r>
          </w:p>
          <w:p w:rsidR="00B120EF" w:rsidRPr="001D0311" w:rsidRDefault="00B120EF"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b/>
                <w:bCs/>
                <w:color w:val="FF0000"/>
                <w:sz w:val="20"/>
                <w:lang w:val="en-GB"/>
              </w:rPr>
              <w:t>Translate employment contracts</w:t>
            </w:r>
            <w:r w:rsidRPr="001D0311">
              <w:rPr>
                <w:rFonts w:ascii="Calibri" w:eastAsia="Calibri" w:hAnsi="Calibri" w:cs="Calibri"/>
                <w:color w:val="FF0000"/>
                <w:sz w:val="20"/>
                <w:lang w:val="en-GB"/>
              </w:rPr>
              <w:t xml:space="preserve"> into English</w:t>
            </w:r>
          </w:p>
          <w:p w:rsidR="00B120EF" w:rsidRPr="001D0311" w:rsidRDefault="00B120EF"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 xml:space="preserve">Develop a protocol </w:t>
            </w:r>
            <w:r w:rsidRPr="001D0311">
              <w:rPr>
                <w:rFonts w:ascii="Calibri" w:eastAsia="Calibri" w:hAnsi="Calibri" w:cs="Calibri"/>
                <w:b/>
                <w:bCs/>
                <w:color w:val="FF0000"/>
                <w:sz w:val="20"/>
                <w:lang w:val="en-GB"/>
              </w:rPr>
              <w:t xml:space="preserve">to welcome foreign researchers in English </w:t>
            </w:r>
            <w:r w:rsidRPr="001D0311">
              <w:rPr>
                <w:rFonts w:ascii="Calibri" w:eastAsia="Calibri" w:hAnsi="Calibri" w:cs="Calibri"/>
                <w:color w:val="FF0000"/>
                <w:sz w:val="20"/>
                <w:lang w:val="en-GB"/>
              </w:rPr>
              <w:t>at the signing their employment contract.</w:t>
            </w:r>
          </w:p>
          <w:p w:rsidR="00B120EF" w:rsidRPr="001D0311" w:rsidRDefault="00B120EF" w:rsidP="00937FB8">
            <w:pPr>
              <w:pStyle w:val="Paragraphedeliste"/>
              <w:numPr>
                <w:ilvl w:val="0"/>
                <w:numId w:val="27"/>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b/>
                <w:bCs/>
                <w:color w:val="FF0000"/>
                <w:sz w:val="20"/>
                <w:lang w:val="en-GB"/>
              </w:rPr>
              <w:t>Publication of research employment offers on Euraxess Jobs</w:t>
            </w:r>
            <w:r w:rsidRPr="001D0311">
              <w:rPr>
                <w:rFonts w:ascii="Calibri" w:eastAsia="Calibri" w:hAnsi="Calibri" w:cs="Calibri"/>
                <w:color w:val="FF0000"/>
                <w:sz w:val="20"/>
                <w:lang w:val="en-GB"/>
              </w:rPr>
              <w:t xml:space="preserve">. With this </w:t>
            </w:r>
            <w:r>
              <w:rPr>
                <w:rFonts w:ascii="Calibri" w:eastAsia="Calibri" w:hAnsi="Calibri" w:cs="Calibri"/>
                <w:color w:val="FF0000"/>
                <w:sz w:val="20"/>
                <w:lang w:val="en-GB"/>
              </w:rPr>
              <w:t xml:space="preserve">in mind, modify </w:t>
            </w:r>
            <w:r w:rsidR="006128EF">
              <w:rPr>
                <w:rFonts w:ascii="Calibri" w:eastAsia="Calibri" w:hAnsi="Calibri" w:cs="Calibri"/>
                <w:color w:val="FF0000"/>
                <w:sz w:val="20"/>
                <w:lang w:val="en-GB"/>
              </w:rPr>
              <w:t xml:space="preserve">the </w:t>
            </w:r>
            <w:r>
              <w:rPr>
                <w:rFonts w:ascii="Calibri" w:eastAsia="Calibri" w:hAnsi="Calibri" w:cs="Calibri"/>
                <w:color w:val="FF0000"/>
                <w:sz w:val="20"/>
                <w:lang w:val="en-GB"/>
              </w:rPr>
              <w:t>procedures to</w:t>
            </w:r>
            <w:r w:rsidRPr="001D0311">
              <w:rPr>
                <w:rFonts w:ascii="Calibri" w:eastAsia="Calibri" w:hAnsi="Calibri" w:cs="Calibri"/>
                <w:color w:val="FF0000"/>
                <w:sz w:val="20"/>
                <w:lang w:val="en-GB"/>
              </w:rPr>
              <w:t xml:space="preserve"> make this publication more </w:t>
            </w:r>
            <w:r w:rsidRPr="001D0311">
              <w:rPr>
                <w:rFonts w:ascii="Calibri" w:eastAsia="Calibri" w:hAnsi="Calibri" w:cs="Calibri"/>
                <w:b/>
                <w:bCs/>
                <w:color w:val="FF0000"/>
                <w:sz w:val="20"/>
                <w:lang w:val="en-GB"/>
              </w:rPr>
              <w:t xml:space="preserve">systematic </w:t>
            </w:r>
            <w:r w:rsidRPr="001D0311">
              <w:rPr>
                <w:rFonts w:ascii="Calibri" w:eastAsia="Calibri" w:hAnsi="Calibri" w:cs="Calibri"/>
                <w:color w:val="FF0000"/>
                <w:sz w:val="20"/>
                <w:lang w:val="en-GB"/>
              </w:rPr>
              <w:t xml:space="preserve">and in particular: </w:t>
            </w:r>
          </w:p>
          <w:p w:rsidR="00B120EF" w:rsidRPr="001D0311" w:rsidRDefault="00B120EF"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 improve the process of transmission of employment offers from the departments and/or services to the employment cell.</w:t>
            </w:r>
          </w:p>
          <w:p w:rsidR="001A04DF" w:rsidRPr="00890A14" w:rsidRDefault="00B120EF"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lang w:val="en-US"/>
              </w:rPr>
            </w:pPr>
            <w:r w:rsidRPr="001D0311">
              <w:rPr>
                <w:rFonts w:ascii="Calibri" w:eastAsia="Calibri" w:hAnsi="Calibri" w:cs="Calibri"/>
                <w:color w:val="FF0000"/>
                <w:sz w:val="20"/>
                <w:lang w:val="en-GB"/>
              </w:rPr>
              <w:t>- ensure the translation of employment offers in English.</w:t>
            </w:r>
          </w:p>
        </w:tc>
      </w:tr>
    </w:tbl>
    <w:p w:rsidR="003C4E29" w:rsidRPr="00890A14" w:rsidRDefault="003C4E29">
      <w:pPr>
        <w:rPr>
          <w:lang w:val="en-US"/>
        </w:rPr>
      </w:pPr>
    </w:p>
    <w:p w:rsidR="00D755CC" w:rsidRPr="00890A14" w:rsidRDefault="00D755CC">
      <w:pPr>
        <w:rPr>
          <w:lang w:val="en-US"/>
        </w:rPr>
      </w:pPr>
      <w:r w:rsidRPr="00890A14">
        <w:rPr>
          <w:b/>
          <w:bCs/>
          <w:lang w:val="en-US"/>
        </w:rPr>
        <w:br w:type="page"/>
      </w:r>
    </w:p>
    <w:tbl>
      <w:tblPr>
        <w:tblStyle w:val="Grilleclaire-Accent11"/>
        <w:tblW w:w="0" w:type="auto"/>
        <w:tblLook w:val="04A0" w:firstRow="1" w:lastRow="0" w:firstColumn="1" w:lastColumn="0" w:noHBand="0" w:noVBand="1"/>
      </w:tblPr>
      <w:tblGrid>
        <w:gridCol w:w="4786"/>
        <w:gridCol w:w="5812"/>
        <w:gridCol w:w="4940"/>
      </w:tblGrid>
      <w:tr w:rsidR="00E271F9" w:rsidRPr="004E48C2" w:rsidTr="00E27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4E48C2" w:rsidRPr="00890A14" w:rsidRDefault="00B43666">
            <w:pPr>
              <w:jc w:val="both"/>
              <w:rPr>
                <w:rFonts w:asciiTheme="minorHAnsi" w:hAnsiTheme="minorHAnsi" w:cstheme="minorHAnsi"/>
                <w:sz w:val="20"/>
              </w:rPr>
            </w:pPr>
            <w:r w:rsidRPr="00890A14">
              <w:rPr>
                <w:rFonts w:asciiTheme="minorHAnsi" w:hAnsiTheme="minorHAnsi" w:cstheme="minorHAnsi"/>
                <w:color w:val="1F497D" w:themeColor="text2"/>
                <w:sz w:val="20"/>
                <w:lang w:val="en-US"/>
              </w:rPr>
              <w:lastRenderedPageBreak/>
              <w:t>#</w:t>
            </w:r>
            <w:r w:rsidR="00375BEA" w:rsidRPr="00890A14">
              <w:rPr>
                <w:rFonts w:asciiTheme="minorHAnsi" w:hAnsiTheme="minorHAnsi" w:cstheme="minorHAnsi"/>
                <w:color w:val="1F497D" w:themeColor="text2"/>
                <w:sz w:val="20"/>
                <w:lang w:val="en-US"/>
              </w:rPr>
              <w:t xml:space="preserve">14. </w:t>
            </w:r>
            <w:r w:rsidR="004E48C2" w:rsidRPr="00890A14">
              <w:rPr>
                <w:rFonts w:asciiTheme="minorHAnsi" w:hAnsiTheme="minorHAnsi" w:cs="MetaMedium-Roman"/>
                <w:color w:val="1F497D" w:themeColor="text2"/>
                <w:sz w:val="20"/>
                <w:lang w:val="en-US" w:eastAsia="fr-BE"/>
              </w:rPr>
              <w:t>Selection</w:t>
            </w:r>
            <w:r w:rsidR="004E48C2">
              <w:rPr>
                <w:rFonts w:asciiTheme="minorHAnsi" w:hAnsiTheme="minorHAnsi" w:cs="MetaMedium-Roman"/>
                <w:color w:val="1F497D" w:themeColor="text2"/>
                <w:sz w:val="20"/>
                <w:lang w:val="en-US" w:eastAsia="fr-BE"/>
              </w:rPr>
              <w:t xml:space="preserve"> </w:t>
            </w:r>
            <w:r w:rsidR="004E48C2">
              <w:rPr>
                <w:rFonts w:asciiTheme="minorHAnsi" w:hAnsiTheme="minorHAnsi" w:cs="MetaNormal-Roman"/>
                <w:b w:val="0"/>
                <w:color w:val="1F497D" w:themeColor="text2"/>
                <w:sz w:val="20"/>
                <w:lang w:val="en-US" w:eastAsia="fr-BE"/>
              </w:rPr>
              <w:t xml:space="preserve">(Code) </w:t>
            </w:r>
            <w:r w:rsidR="004E48C2" w:rsidRPr="00FB69A1">
              <w:rPr>
                <w:rFonts w:asciiTheme="minorHAnsi" w:hAnsiTheme="minorHAnsi" w:cs="MetaNormal-Roman"/>
                <w:b w:val="0"/>
                <w:color w:val="1F497D" w:themeColor="text2"/>
                <w:sz w:val="20"/>
                <w:lang w:val="en-US" w:eastAsia="fr-BE"/>
              </w:rPr>
              <w:t>Selection committees should bring together diverse expertise and competences and should have an adequate gender balance and, where appropriate and feasible, include members from different sectors (public and private) and disciplines, including from other countries and with relevant experience</w:t>
            </w:r>
            <w:r w:rsidR="00AD6ED1">
              <w:rPr>
                <w:rFonts w:asciiTheme="minorHAnsi" w:hAnsiTheme="minorHAnsi" w:cs="MetaNormal-Roman"/>
                <w:b w:val="0"/>
                <w:color w:val="1F497D" w:themeColor="text2"/>
                <w:sz w:val="20"/>
                <w:lang w:val="en-US" w:eastAsia="fr-BE"/>
              </w:rPr>
              <w:t xml:space="preserve"> </w:t>
            </w:r>
            <w:r w:rsidR="004E48C2" w:rsidRPr="00FB69A1">
              <w:rPr>
                <w:rFonts w:asciiTheme="minorHAnsi" w:hAnsiTheme="minorHAnsi" w:cs="MetaNormal-Roman"/>
                <w:b w:val="0"/>
                <w:color w:val="1F497D" w:themeColor="text2"/>
                <w:sz w:val="20"/>
                <w:lang w:val="en-US" w:eastAsia="fr-BE"/>
              </w:rPr>
              <w:t>to assess the candidate. Whenever possible, a wide range of selection practices should be used, such as external expert assessment and face-to-face interviews. Members of selection panels should be adequately trained.</w:t>
            </w:r>
          </w:p>
        </w:tc>
      </w:tr>
      <w:tr w:rsidR="00E271F9" w:rsidRPr="004E48C2" w:rsidTr="00E2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E271F9" w:rsidRPr="00890A14" w:rsidRDefault="00E271F9" w:rsidP="00E271F9">
            <w:pPr>
              <w:rPr>
                <w:rFonts w:asciiTheme="minorHAnsi" w:hAnsiTheme="minorHAnsi" w:cstheme="minorHAnsi"/>
                <w:sz w:val="20"/>
                <w:lang w:val="en-US"/>
              </w:rPr>
            </w:pPr>
          </w:p>
        </w:tc>
      </w:tr>
      <w:tr w:rsidR="00E271F9" w:rsidRPr="00E17670" w:rsidTr="0052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single" w:sz="4" w:space="0" w:color="auto"/>
              <w:left w:val="single" w:sz="4" w:space="0" w:color="auto"/>
            </w:tcBorders>
          </w:tcPr>
          <w:p w:rsidR="00E271F9" w:rsidRPr="00E17670" w:rsidRDefault="00E271F9" w:rsidP="00E271F9">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5812" w:type="dxa"/>
            <w:tcBorders>
              <w:top w:val="single" w:sz="4" w:space="0" w:color="auto"/>
            </w:tcBorders>
          </w:tcPr>
          <w:p w:rsidR="00E271F9" w:rsidRPr="00E17670" w:rsidRDefault="004B3CD3" w:rsidP="00E271F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4940" w:type="dxa"/>
            <w:tcBorders>
              <w:top w:val="single" w:sz="4" w:space="0" w:color="auto"/>
              <w:right w:val="single" w:sz="4" w:space="0" w:color="auto"/>
            </w:tcBorders>
          </w:tcPr>
          <w:p w:rsidR="00E271F9" w:rsidRPr="00E17670" w:rsidRDefault="004B3CD3" w:rsidP="00E271F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E271F9" w:rsidRPr="00E17670" w:rsidTr="00521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271F9" w:rsidRPr="00E17670" w:rsidRDefault="00E271F9" w:rsidP="00E271F9">
            <w:pPr>
              <w:rPr>
                <w:rFonts w:asciiTheme="minorHAnsi" w:hAnsiTheme="minorHAnsi" w:cstheme="minorHAnsi"/>
                <w:sz w:val="20"/>
              </w:rPr>
            </w:pPr>
          </w:p>
        </w:tc>
        <w:tc>
          <w:tcPr>
            <w:tcW w:w="5812" w:type="dxa"/>
          </w:tcPr>
          <w:p w:rsidR="00E271F9" w:rsidRPr="00E17670" w:rsidRDefault="00E271F9" w:rsidP="00E271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940" w:type="dxa"/>
          </w:tcPr>
          <w:p w:rsidR="00E271F9" w:rsidRPr="00E17670" w:rsidRDefault="00E271F9" w:rsidP="00E271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870641" w:rsidRPr="008D38E1" w:rsidTr="0052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870641" w:rsidRPr="00890A14" w:rsidRDefault="00870641" w:rsidP="00937FB8">
            <w:pPr>
              <w:jc w:val="both"/>
              <w:rPr>
                <w:rFonts w:asciiTheme="minorHAnsi" w:hAnsiTheme="minorHAnsi" w:cstheme="minorHAnsi"/>
                <w:sz w:val="20"/>
                <w:lang w:val="en-US"/>
              </w:rPr>
            </w:pPr>
          </w:p>
          <w:p w:rsidR="003609B7" w:rsidRPr="00FB69A1" w:rsidRDefault="004E48C2" w:rsidP="00937FB8">
            <w:pPr>
              <w:pStyle w:val="Paragraphedeliste"/>
              <w:ind w:left="0"/>
              <w:jc w:val="both"/>
              <w:rPr>
                <w:rFonts w:ascii="Calibri" w:hAnsi="Calibri" w:cs="Calibri"/>
                <w:b w:val="0"/>
                <w:color w:val="1F497D"/>
                <w:sz w:val="20"/>
                <w:lang w:val="en-GB"/>
              </w:rPr>
            </w:pPr>
            <w:r w:rsidRPr="00FB69A1">
              <w:rPr>
                <w:rFonts w:ascii="Calibri" w:hAnsi="Calibri" w:cs="Calibri"/>
                <w:b w:val="0"/>
                <w:color w:val="1F497D"/>
                <w:sz w:val="20"/>
                <w:lang w:val="en-GB"/>
              </w:rPr>
              <w:t>Partnership of Wallonia-Brussels for researchers, Actions 1, Action 3 May 26, 2011</w:t>
            </w:r>
          </w:p>
          <w:p w:rsidR="00CD7A88" w:rsidRPr="00890A14" w:rsidRDefault="00CD7A88" w:rsidP="00937FB8">
            <w:pPr>
              <w:pStyle w:val="Paragraphedeliste"/>
              <w:ind w:left="0"/>
              <w:jc w:val="both"/>
              <w:rPr>
                <w:lang w:val="en-US"/>
              </w:rPr>
            </w:pPr>
          </w:p>
        </w:tc>
        <w:tc>
          <w:tcPr>
            <w:tcW w:w="5812" w:type="dxa"/>
          </w:tcPr>
          <w:p w:rsidR="00924417" w:rsidRPr="00890A14" w:rsidRDefault="00924417"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cs="Arial"/>
                <w:b/>
                <w:sz w:val="20"/>
                <w:lang w:val="en-US"/>
              </w:rPr>
            </w:pPr>
          </w:p>
          <w:p w:rsidR="00151A0C" w:rsidRPr="001D0311" w:rsidRDefault="00151A0C" w:rsidP="00937FB8">
            <w:pPr>
              <w:pStyle w:val="Paragraphedeliste"/>
              <w:numPr>
                <w:ilvl w:val="0"/>
                <w:numId w:val="1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 xml:space="preserve">Handbook of Recruitment Procedures &amp; Recruitment Charter of the University of Namur, </w:t>
            </w:r>
            <w:r>
              <w:rPr>
                <w:rFonts w:ascii="Calibri" w:eastAsia="Calibri" w:hAnsi="Calibri" w:cs="Calibri"/>
                <w:b/>
                <w:bCs/>
                <w:color w:val="1F497D"/>
                <w:sz w:val="20"/>
                <w:lang w:val="en-GB"/>
              </w:rPr>
              <w:t>Board of Directors</w:t>
            </w:r>
            <w:r w:rsidRPr="001D0311">
              <w:rPr>
                <w:rFonts w:ascii="Calibri" w:eastAsia="Calibri" w:hAnsi="Calibri" w:cs="Calibri"/>
                <w:b/>
                <w:bCs/>
                <w:color w:val="1F497D"/>
                <w:sz w:val="20"/>
                <w:lang w:val="en-GB"/>
              </w:rPr>
              <w:t xml:space="preserve"> 607 of 17 June 2011- Practicalities</w:t>
            </w:r>
          </w:p>
          <w:p w:rsidR="00151A0C" w:rsidRPr="001D0311" w:rsidRDefault="00151A0C"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Pr>
                <w:rFonts w:ascii="Calibri" w:eastAsia="Calibri" w:hAnsi="Calibri" w:cs="Calibri"/>
                <w:sz w:val="20"/>
                <w:lang w:val="en-GB"/>
              </w:rPr>
              <w:t>“</w:t>
            </w:r>
            <w:r w:rsidRPr="001D0311">
              <w:rPr>
                <w:rFonts w:ascii="Calibri" w:eastAsia="Calibri" w:hAnsi="Calibri" w:cs="Calibri"/>
                <w:i/>
                <w:iCs/>
                <w:sz w:val="20"/>
                <w:lang w:val="en-GB"/>
              </w:rPr>
              <w:t xml:space="preserve">... all recruitment must involve 2 or more people, not including the </w:t>
            </w:r>
            <w:r w:rsidR="00AD6ED1">
              <w:rPr>
                <w:rFonts w:ascii="Calibri" w:eastAsia="Calibri" w:hAnsi="Calibri" w:cs="Calibri"/>
                <w:i/>
                <w:iCs/>
                <w:sz w:val="20"/>
                <w:lang w:val="en-GB"/>
              </w:rPr>
              <w:t xml:space="preserve">Human Resources </w:t>
            </w:r>
            <w:r w:rsidRPr="001D0311">
              <w:rPr>
                <w:rFonts w:ascii="Calibri" w:eastAsia="Calibri" w:hAnsi="Calibri" w:cs="Calibri"/>
                <w:i/>
                <w:iCs/>
                <w:sz w:val="20"/>
                <w:lang w:val="en-GB"/>
              </w:rPr>
              <w:t>department</w:t>
            </w:r>
            <w:r w:rsidR="008B5A5B">
              <w:rPr>
                <w:rFonts w:ascii="Calibri" w:eastAsia="Calibri" w:hAnsi="Calibri" w:cs="Calibri"/>
                <w:sz w:val="20"/>
                <w:lang w:val="en-GB"/>
              </w:rPr>
              <w:t>.</w:t>
            </w:r>
            <w:r w:rsidRPr="001D0311">
              <w:rPr>
                <w:rFonts w:ascii="Calibri" w:eastAsia="Calibri" w:hAnsi="Calibri" w:cs="Calibri"/>
                <w:sz w:val="20"/>
                <w:lang w:val="en-GB"/>
              </w:rPr>
              <w:t>"</w:t>
            </w:r>
          </w:p>
          <w:p w:rsidR="00151A0C" w:rsidRPr="001D0311" w:rsidRDefault="00151A0C" w:rsidP="00937FB8">
            <w:pPr>
              <w:spacing w:before="60" w:after="60"/>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151A0C" w:rsidRPr="001D0311" w:rsidRDefault="00151A0C" w:rsidP="00937FB8">
            <w:pPr>
              <w:pStyle w:val="Paragraphedeliste"/>
              <w:numPr>
                <w:ilvl w:val="0"/>
                <w:numId w:val="16"/>
              </w:numPr>
              <w:spacing w:before="60" w:after="60"/>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Missions of the Research Council for institutional scholarships</w:t>
            </w:r>
          </w:p>
          <w:p w:rsidR="00151A0C" w:rsidRPr="001D0311" w:rsidRDefault="00151A0C" w:rsidP="00937FB8">
            <w:pPr>
              <w:spacing w:before="60" w:after="60"/>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For bursaries given by the University of Namur, the Research Council operates as the selection </w:t>
            </w:r>
            <w:r w:rsidR="006128EF">
              <w:rPr>
                <w:rFonts w:ascii="Calibri" w:eastAsia="Calibri" w:hAnsi="Calibri" w:cs="Calibri"/>
                <w:sz w:val="20"/>
                <w:lang w:val="en-GB"/>
              </w:rPr>
              <w:t xml:space="preserve">committee. It is composed of 19 </w:t>
            </w:r>
            <w:r w:rsidRPr="001D0311">
              <w:rPr>
                <w:rFonts w:ascii="Calibri" w:eastAsia="Calibri" w:hAnsi="Calibri" w:cs="Calibri"/>
                <w:sz w:val="20"/>
                <w:lang w:val="en-GB"/>
              </w:rPr>
              <w:t>members from both the academic and scientific community, as well as directors of the research administration (ADRE) and external relations</w:t>
            </w:r>
            <w:r w:rsidR="00AD6ED1">
              <w:rPr>
                <w:rFonts w:ascii="Calibri" w:eastAsia="Calibri" w:hAnsi="Calibri" w:cs="Calibri"/>
                <w:sz w:val="20"/>
                <w:lang w:val="en-GB"/>
              </w:rPr>
              <w:t xml:space="preserve"> administration</w:t>
            </w:r>
            <w:r w:rsidR="006128EF">
              <w:rPr>
                <w:rFonts w:ascii="Calibri" w:eastAsia="Calibri" w:hAnsi="Calibri" w:cs="Calibri"/>
                <w:sz w:val="20"/>
                <w:lang w:val="en-GB"/>
              </w:rPr>
              <w:t xml:space="preserve">. When </w:t>
            </w:r>
            <w:r w:rsidRPr="001D0311">
              <w:rPr>
                <w:rFonts w:ascii="Calibri" w:eastAsia="Calibri" w:hAnsi="Calibri" w:cs="Calibri"/>
                <w:sz w:val="20"/>
                <w:lang w:val="en-GB"/>
              </w:rPr>
              <w:t>it is possible to meet with the candidates, a face-to-face interview is sometimes conducted.</w:t>
            </w:r>
          </w:p>
          <w:p w:rsidR="00151A0C" w:rsidRPr="001D0311" w:rsidRDefault="00151A0C" w:rsidP="00937FB8">
            <w:pPr>
              <w:spacing w:before="60" w:after="60"/>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151A0C" w:rsidRPr="001D0311" w:rsidRDefault="00151A0C" w:rsidP="00937FB8">
            <w:pPr>
              <w:pStyle w:val="Paragraphedeliste"/>
              <w:numPr>
                <w:ilvl w:val="0"/>
                <w:numId w:val="2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 xml:space="preserve">Status of scientific staff paid through operational budgets </w:t>
            </w:r>
          </w:p>
          <w:p w:rsidR="00151A0C" w:rsidRPr="001D0311" w:rsidRDefault="00151A0C"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Art.6, Art. 46 to 52 on recruitment </w:t>
            </w:r>
          </w:p>
          <w:p w:rsidR="00151A0C" w:rsidRPr="001D0311" w:rsidRDefault="00151A0C" w:rsidP="00937FB8">
            <w:pPr>
              <w:pStyle w:val="Paragraphedeliste"/>
              <w:ind w:left="72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151A0C" w:rsidRPr="001D0311" w:rsidRDefault="00151A0C" w:rsidP="00937FB8">
            <w:pPr>
              <w:pStyle w:val="Paragraphedeliste"/>
              <w:numPr>
                <w:ilvl w:val="0"/>
                <w:numId w:val="2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Status of academic staff</w:t>
            </w:r>
          </w:p>
          <w:p w:rsidR="00151A0C" w:rsidRPr="001D0311" w:rsidRDefault="00151A0C"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Art. 5, Art. 12 to 16 and Annex 6 relating to the conditions and procedures for promotion to the rank of professor </w:t>
            </w:r>
          </w:p>
          <w:p w:rsidR="00AA078D" w:rsidRPr="00890A14" w:rsidRDefault="00151A0C"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1D0311">
              <w:rPr>
                <w:rFonts w:ascii="Calibri" w:eastAsia="Calibri" w:hAnsi="Calibri" w:cs="Calibri"/>
                <w:sz w:val="20"/>
                <w:lang w:val="en-GB"/>
              </w:rPr>
              <w:t>Art. 34 very clearly describes the procedure in t</w:t>
            </w:r>
            <w:r w:rsidR="00AD6ED1">
              <w:rPr>
                <w:rFonts w:ascii="Calibri" w:eastAsia="Calibri" w:hAnsi="Calibri" w:cs="Calibri"/>
                <w:sz w:val="20"/>
                <w:lang w:val="en-GB"/>
              </w:rPr>
              <w:t>he matter of review of the applic</w:t>
            </w:r>
            <w:r w:rsidRPr="001D0311">
              <w:rPr>
                <w:rFonts w:ascii="Calibri" w:eastAsia="Calibri" w:hAnsi="Calibri" w:cs="Calibri"/>
                <w:sz w:val="20"/>
                <w:lang w:val="en-GB"/>
              </w:rPr>
              <w:t>ations, which are referred to a commission.</w:t>
            </w:r>
          </w:p>
        </w:tc>
        <w:tc>
          <w:tcPr>
            <w:tcW w:w="4940" w:type="dxa"/>
          </w:tcPr>
          <w:p w:rsidR="00870641" w:rsidRPr="00890A14" w:rsidRDefault="00870641"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151A0C" w:rsidRDefault="00151A0C" w:rsidP="00937FB8">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lang w:val="en-GB"/>
              </w:rPr>
            </w:pPr>
            <w:r w:rsidRPr="001D0311">
              <w:rPr>
                <w:rFonts w:ascii="Calibri" w:eastAsia="Calibri" w:hAnsi="Calibri" w:cs="Calibri"/>
                <w:sz w:val="20"/>
                <w:lang w:val="en-GB"/>
              </w:rPr>
              <w:t xml:space="preserve">Selection practices differ based on the posts and faculties, but also by the people under whose responsibility the recruitment is done. </w:t>
            </w:r>
          </w:p>
          <w:p w:rsidR="00151A0C" w:rsidRPr="001D0311" w:rsidRDefault="00151A0C"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151A0C" w:rsidRPr="001D0311" w:rsidRDefault="00151A0C"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1D0311">
              <w:rPr>
                <w:rFonts w:ascii="Calibri" w:eastAsia="Calibri" w:hAnsi="Calibri" w:cs="Calibri"/>
                <w:b/>
                <w:bCs/>
                <w:color w:val="FF0000"/>
                <w:sz w:val="20"/>
                <w:lang w:val="en-GB"/>
              </w:rPr>
              <w:t>Actions:</w:t>
            </w:r>
          </w:p>
          <w:p w:rsidR="00151A0C" w:rsidRPr="001D0311" w:rsidRDefault="00151A0C" w:rsidP="00937FB8">
            <w:pPr>
              <w:pStyle w:val="Paragraphedeliste"/>
              <w:numPr>
                <w:ilvl w:val="0"/>
                <w:numId w:val="2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 xml:space="preserve">Ensure a </w:t>
            </w:r>
            <w:r w:rsidRPr="001D0311">
              <w:rPr>
                <w:rFonts w:ascii="Calibri" w:eastAsia="Calibri" w:hAnsi="Calibri" w:cs="Calibri"/>
                <w:b/>
                <w:bCs/>
                <w:color w:val="FF0000"/>
                <w:sz w:val="20"/>
                <w:lang w:val="en-GB"/>
              </w:rPr>
              <w:t xml:space="preserve">gender balance </w:t>
            </w:r>
            <w:r w:rsidRPr="001D0311">
              <w:rPr>
                <w:rFonts w:ascii="Calibri" w:eastAsia="Calibri" w:hAnsi="Calibri" w:cs="Calibri"/>
                <w:color w:val="FF0000"/>
                <w:sz w:val="20"/>
                <w:lang w:val="en-GB"/>
              </w:rPr>
              <w:t>in the establishment of recruitment committees.</w:t>
            </w:r>
          </w:p>
          <w:p w:rsidR="00151A0C" w:rsidRPr="001D0311" w:rsidRDefault="00151A0C" w:rsidP="00937FB8">
            <w:pPr>
              <w:pStyle w:val="Paragraphedeliste"/>
              <w:numPr>
                <w:ilvl w:val="0"/>
                <w:numId w:val="2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 xml:space="preserve">Put in place the systematic use of report/minutes </w:t>
            </w:r>
            <w:r w:rsidRPr="001D0311">
              <w:rPr>
                <w:rFonts w:ascii="Calibri" w:eastAsia="Calibri" w:hAnsi="Calibri" w:cs="Calibri"/>
                <w:b/>
                <w:bCs/>
                <w:color w:val="FF0000"/>
                <w:sz w:val="20"/>
                <w:lang w:val="en-GB"/>
              </w:rPr>
              <w:t>of the recruitment procedure</w:t>
            </w:r>
            <w:r w:rsidRPr="001D0311">
              <w:rPr>
                <w:rFonts w:ascii="Calibri" w:eastAsia="Calibri" w:hAnsi="Calibri" w:cs="Calibri"/>
                <w:color w:val="FF0000"/>
                <w:sz w:val="20"/>
                <w:lang w:val="en-GB"/>
              </w:rPr>
              <w:t xml:space="preserve"> for any type of position. To this end establish a report form in accordance with the principles of the Charter and the Code.</w:t>
            </w:r>
          </w:p>
          <w:p w:rsidR="00151A0C" w:rsidRPr="001D0311" w:rsidRDefault="00151A0C" w:rsidP="00937FB8">
            <w:pPr>
              <w:pStyle w:val="Paragraphedeliste"/>
              <w:numPr>
                <w:ilvl w:val="0"/>
                <w:numId w:val="2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D0311">
              <w:rPr>
                <w:rFonts w:ascii="Calibri" w:hAnsi="Calibri" w:cs="Calibri"/>
                <w:color w:val="FF0000"/>
                <w:sz w:val="20"/>
                <w:lang w:val="en-GB"/>
              </w:rPr>
              <w:t xml:space="preserve">Reflect on </w:t>
            </w:r>
            <w:r w:rsidRPr="001D0311">
              <w:rPr>
                <w:rFonts w:ascii="Calibri" w:hAnsi="Calibri" w:cs="Calibri"/>
                <w:b/>
                <w:color w:val="FF0000"/>
                <w:sz w:val="20"/>
                <w:lang w:val="en-GB"/>
              </w:rPr>
              <w:t>standardizing selection practices</w:t>
            </w:r>
            <w:r w:rsidRPr="001D0311">
              <w:rPr>
                <w:rFonts w:ascii="Calibri" w:hAnsi="Calibri" w:cs="Calibri"/>
                <w:color w:val="FF0000"/>
                <w:sz w:val="20"/>
                <w:lang w:val="en-GB"/>
              </w:rPr>
              <w:t xml:space="preserve"> within the various departments and faculties to </w:t>
            </w:r>
            <w:r w:rsidRPr="001D0311">
              <w:rPr>
                <w:rFonts w:ascii="Calibri" w:hAnsi="Calibri" w:cs="Calibri"/>
                <w:b/>
                <w:color w:val="FF0000"/>
                <w:sz w:val="20"/>
                <w:lang w:val="en-GB"/>
              </w:rPr>
              <w:t>define the selection policy</w:t>
            </w:r>
            <w:r w:rsidRPr="001D0311">
              <w:rPr>
                <w:rFonts w:ascii="Calibri" w:hAnsi="Calibri" w:cs="Calibri"/>
                <w:color w:val="FF0000"/>
                <w:sz w:val="20"/>
                <w:lang w:val="en-GB"/>
              </w:rPr>
              <w:t xml:space="preserve"> of the institution.</w:t>
            </w:r>
          </w:p>
          <w:p w:rsidR="0019415C" w:rsidRPr="00890A14" w:rsidRDefault="0019415C"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p>
        </w:tc>
      </w:tr>
    </w:tbl>
    <w:p w:rsidR="00E271F9" w:rsidRPr="00890A14" w:rsidRDefault="00E271F9" w:rsidP="00E271F9">
      <w:pPr>
        <w:rPr>
          <w:rFonts w:asciiTheme="minorHAnsi" w:hAnsiTheme="minorHAnsi" w:cstheme="minorHAnsi"/>
          <w:sz w:val="20"/>
          <w:lang w:val="en-US"/>
        </w:rPr>
      </w:pPr>
    </w:p>
    <w:p w:rsidR="00E271F9" w:rsidRPr="00890A14" w:rsidRDefault="00E271F9" w:rsidP="00E271F9">
      <w:pPr>
        <w:rPr>
          <w:rFonts w:asciiTheme="minorHAnsi" w:hAnsiTheme="minorHAnsi" w:cstheme="minorHAnsi"/>
          <w:sz w:val="20"/>
          <w:lang w:val="en-US"/>
        </w:rPr>
      </w:pPr>
    </w:p>
    <w:p w:rsidR="00D755CC" w:rsidRPr="00890A14" w:rsidRDefault="00D755CC">
      <w:pPr>
        <w:rPr>
          <w:lang w:val="en-US"/>
        </w:rPr>
      </w:pPr>
      <w:r w:rsidRPr="00890A14">
        <w:rPr>
          <w:b/>
          <w:bCs/>
          <w:lang w:val="en-US"/>
        </w:rPr>
        <w:br w:type="page"/>
      </w:r>
    </w:p>
    <w:tbl>
      <w:tblPr>
        <w:tblStyle w:val="Grilleclaire-Accent11"/>
        <w:tblW w:w="0" w:type="auto"/>
        <w:tblLook w:val="04A0" w:firstRow="1" w:lastRow="0" w:firstColumn="1" w:lastColumn="0" w:noHBand="0" w:noVBand="1"/>
      </w:tblPr>
      <w:tblGrid>
        <w:gridCol w:w="5179"/>
        <w:gridCol w:w="5179"/>
        <w:gridCol w:w="5180"/>
      </w:tblGrid>
      <w:tr w:rsidR="00E271F9" w:rsidRPr="008D38E1" w:rsidTr="00E27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E24642" w:rsidRPr="00FB69A1" w:rsidRDefault="00B43666">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lastRenderedPageBreak/>
              <w:t>#</w:t>
            </w:r>
            <w:r w:rsidR="00CD7A88" w:rsidRPr="00890A14">
              <w:rPr>
                <w:rFonts w:asciiTheme="minorHAnsi" w:hAnsiTheme="minorHAnsi" w:cstheme="minorHAnsi"/>
                <w:color w:val="1F497D" w:themeColor="text2"/>
                <w:sz w:val="20"/>
                <w:lang w:val="en-US"/>
              </w:rPr>
              <w:t xml:space="preserve">16. </w:t>
            </w:r>
            <w:r w:rsidR="00E24642" w:rsidRPr="00890A14">
              <w:rPr>
                <w:rFonts w:asciiTheme="minorHAnsi" w:hAnsiTheme="minorHAnsi" w:cs="MetaMedium-Roman"/>
                <w:color w:val="1F497D" w:themeColor="text2"/>
                <w:sz w:val="20"/>
                <w:lang w:val="en-US" w:eastAsia="fr-BE"/>
              </w:rPr>
              <w:t>Judging merit</w:t>
            </w:r>
            <w:r w:rsidR="003609B7" w:rsidRPr="00890A14">
              <w:rPr>
                <w:rFonts w:asciiTheme="minorHAnsi" w:hAnsiTheme="minorHAnsi" w:cstheme="minorHAnsi"/>
                <w:color w:val="1F497D" w:themeColor="text2"/>
                <w:sz w:val="20"/>
                <w:lang w:val="en-US"/>
              </w:rPr>
              <w:t xml:space="preserve"> </w:t>
            </w:r>
            <w:r w:rsidR="003609B7">
              <w:rPr>
                <w:rFonts w:asciiTheme="minorHAnsi" w:hAnsiTheme="minorHAnsi" w:cs="MetaNormal-Roman"/>
                <w:b w:val="0"/>
                <w:color w:val="1F497D" w:themeColor="text2"/>
                <w:sz w:val="20"/>
                <w:lang w:val="en-US" w:eastAsia="fr-BE"/>
              </w:rPr>
              <w:t xml:space="preserve">(Code) </w:t>
            </w:r>
            <w:r w:rsidR="00E24642" w:rsidRPr="00FB69A1">
              <w:rPr>
                <w:rFonts w:asciiTheme="minorHAnsi" w:hAnsiTheme="minorHAnsi" w:cs="MetaNormal-Roman"/>
                <w:b w:val="0"/>
                <w:color w:val="1F497D" w:themeColor="text2"/>
                <w:sz w:val="20"/>
                <w:lang w:val="en-US" w:eastAsia="fr-BE"/>
              </w:rPr>
              <w:t>The selection process should take into c</w:t>
            </w:r>
            <w:r w:rsidR="003609B7" w:rsidRPr="00FB69A1">
              <w:rPr>
                <w:rFonts w:asciiTheme="minorHAnsi" w:hAnsiTheme="minorHAnsi" w:cs="MetaNormal-Roman"/>
                <w:b w:val="0"/>
                <w:color w:val="1F497D" w:themeColor="text2"/>
                <w:sz w:val="20"/>
                <w:lang w:val="en-US" w:eastAsia="fr-BE"/>
              </w:rPr>
              <w:t xml:space="preserve">onsideration the whole range of </w:t>
            </w:r>
            <w:r w:rsidR="00E24642" w:rsidRPr="00FB69A1">
              <w:rPr>
                <w:rFonts w:asciiTheme="minorHAnsi" w:hAnsiTheme="minorHAnsi" w:cs="MetaNormal-Roman"/>
                <w:b w:val="0"/>
                <w:color w:val="1F497D" w:themeColor="text2"/>
                <w:sz w:val="20"/>
                <w:lang w:val="en-US" w:eastAsia="fr-BE"/>
              </w:rPr>
              <w:t>experience of the candidates. While focusing on their overall potential as</w:t>
            </w:r>
            <w:r w:rsidR="003609B7" w:rsidRPr="00FB69A1">
              <w:rPr>
                <w:rFonts w:asciiTheme="minorHAnsi" w:hAnsiTheme="minorHAnsi" w:cs="MetaNormal-Roman"/>
                <w:b w:val="0"/>
                <w:color w:val="1F497D" w:themeColor="text2"/>
                <w:sz w:val="20"/>
                <w:lang w:val="en-US" w:eastAsia="fr-BE"/>
              </w:rPr>
              <w:t xml:space="preserve"> researchers, </w:t>
            </w:r>
            <w:r w:rsidR="00E24642" w:rsidRPr="00FB69A1">
              <w:rPr>
                <w:rFonts w:asciiTheme="minorHAnsi" w:hAnsiTheme="minorHAnsi" w:cs="MetaNormal-Roman"/>
                <w:b w:val="0"/>
                <w:color w:val="1F497D" w:themeColor="text2"/>
                <w:sz w:val="20"/>
                <w:lang w:val="en-US" w:eastAsia="fr-BE"/>
              </w:rPr>
              <w:t>their creativity and level of independence should also be</w:t>
            </w:r>
            <w:r w:rsidR="003609B7" w:rsidRPr="00FB69A1">
              <w:rPr>
                <w:rFonts w:asciiTheme="minorHAnsi" w:hAnsiTheme="minorHAnsi" w:cs="MetaNormal-Roman"/>
                <w:b w:val="0"/>
                <w:color w:val="1F497D" w:themeColor="text2"/>
                <w:sz w:val="20"/>
                <w:lang w:val="en-US" w:eastAsia="fr-BE"/>
              </w:rPr>
              <w:t xml:space="preserve"> </w:t>
            </w:r>
            <w:r w:rsidR="00E24642" w:rsidRPr="00FB69A1">
              <w:rPr>
                <w:rFonts w:asciiTheme="minorHAnsi" w:hAnsiTheme="minorHAnsi" w:cs="MetaNormal-Roman"/>
                <w:b w:val="0"/>
                <w:color w:val="1F497D" w:themeColor="text2"/>
                <w:sz w:val="20"/>
                <w:lang w:val="en-US" w:eastAsia="fr-BE"/>
              </w:rPr>
              <w:t>considered.</w:t>
            </w:r>
          </w:p>
          <w:p w:rsidR="00E24642" w:rsidRPr="00890A14" w:rsidRDefault="00E24642" w:rsidP="00890A14">
            <w:pPr>
              <w:autoSpaceDE w:val="0"/>
              <w:autoSpaceDN w:val="0"/>
              <w:adjustRightInd w:val="0"/>
              <w:rPr>
                <w:rFonts w:ascii="MetaNormal-Roman" w:hAnsi="MetaNormal-Roman" w:cs="MetaNormal-Roman"/>
                <w:color w:val="231F20"/>
                <w:sz w:val="20"/>
                <w:lang w:val="en-US" w:eastAsia="fr-BE"/>
              </w:rPr>
            </w:pPr>
            <w:r w:rsidRPr="00FB69A1">
              <w:rPr>
                <w:rFonts w:asciiTheme="minorHAnsi" w:hAnsiTheme="minorHAnsi" w:cs="MetaNormal-Roman"/>
                <w:b w:val="0"/>
                <w:color w:val="1F497D" w:themeColor="text2"/>
                <w:sz w:val="20"/>
                <w:lang w:val="en-US" w:eastAsia="fr-BE"/>
              </w:rPr>
              <w:t>This means that merit should be judged qualitati</w:t>
            </w:r>
            <w:r w:rsidR="003609B7" w:rsidRPr="00FB69A1">
              <w:rPr>
                <w:rFonts w:asciiTheme="minorHAnsi" w:hAnsiTheme="minorHAnsi" w:cs="MetaNormal-Roman"/>
                <w:b w:val="0"/>
                <w:color w:val="1F497D" w:themeColor="text2"/>
                <w:sz w:val="20"/>
                <w:lang w:val="en-US" w:eastAsia="fr-BE"/>
              </w:rPr>
              <w:t xml:space="preserve">vely as well as quantitatively, </w:t>
            </w:r>
            <w:r w:rsidRPr="00FB69A1">
              <w:rPr>
                <w:rFonts w:asciiTheme="minorHAnsi" w:hAnsiTheme="minorHAnsi" w:cs="MetaNormal-Roman"/>
                <w:b w:val="0"/>
                <w:color w:val="1F497D" w:themeColor="text2"/>
                <w:sz w:val="20"/>
                <w:lang w:val="en-US" w:eastAsia="fr-BE"/>
              </w:rPr>
              <w:t>focusing on outstanding results within a diversified career path and</w:t>
            </w:r>
            <w:r w:rsidR="003609B7" w:rsidRPr="00FB69A1">
              <w:rPr>
                <w:rFonts w:asciiTheme="minorHAnsi" w:hAnsiTheme="minorHAnsi" w:cs="MetaNormal-Roman"/>
                <w:b w:val="0"/>
                <w:color w:val="1F497D" w:themeColor="text2"/>
                <w:sz w:val="20"/>
                <w:lang w:val="en-US" w:eastAsia="fr-BE"/>
              </w:rPr>
              <w:t xml:space="preserve"> not only on </w:t>
            </w:r>
            <w:r w:rsidRPr="00FB69A1">
              <w:rPr>
                <w:rFonts w:asciiTheme="minorHAnsi" w:hAnsiTheme="minorHAnsi" w:cs="MetaNormal-Roman"/>
                <w:b w:val="0"/>
                <w:color w:val="1F497D" w:themeColor="text2"/>
                <w:sz w:val="20"/>
                <w:lang w:val="en-US" w:eastAsia="fr-BE"/>
              </w:rPr>
              <w:t>the number of publications. Consequently, the importance of</w:t>
            </w:r>
            <w:r w:rsidR="003609B7" w:rsidRPr="00FB69A1">
              <w:rPr>
                <w:rFonts w:asciiTheme="minorHAnsi" w:hAnsiTheme="minorHAnsi" w:cs="MetaNormal-Roman"/>
                <w:b w:val="0"/>
                <w:color w:val="1F497D" w:themeColor="text2"/>
                <w:sz w:val="20"/>
                <w:lang w:val="en-US" w:eastAsia="fr-BE"/>
              </w:rPr>
              <w:t xml:space="preserve"> </w:t>
            </w:r>
            <w:r w:rsidRPr="00FB69A1">
              <w:rPr>
                <w:rFonts w:asciiTheme="minorHAnsi" w:hAnsiTheme="minorHAnsi" w:cs="MetaNormal-Roman"/>
                <w:b w:val="0"/>
                <w:color w:val="1F497D" w:themeColor="text2"/>
                <w:sz w:val="20"/>
                <w:lang w:val="en-US" w:eastAsia="fr-BE"/>
              </w:rPr>
              <w:t>bibliometric indices should be properly balanced within a wider range of</w:t>
            </w:r>
            <w:r w:rsidR="003609B7" w:rsidRPr="00FB69A1">
              <w:rPr>
                <w:rFonts w:asciiTheme="minorHAnsi" w:hAnsiTheme="minorHAnsi" w:cs="MetaNormal-Roman"/>
                <w:b w:val="0"/>
                <w:color w:val="1F497D" w:themeColor="text2"/>
                <w:sz w:val="20"/>
                <w:lang w:val="en-US" w:eastAsia="fr-BE"/>
              </w:rPr>
              <w:t xml:space="preserve"> </w:t>
            </w:r>
            <w:r w:rsidRPr="00FB69A1">
              <w:rPr>
                <w:rFonts w:asciiTheme="minorHAnsi" w:hAnsiTheme="minorHAnsi" w:cs="MetaNormal-Roman"/>
                <w:b w:val="0"/>
                <w:color w:val="1F497D" w:themeColor="text2"/>
                <w:sz w:val="20"/>
                <w:lang w:val="en-US" w:eastAsia="fr-BE"/>
              </w:rPr>
              <w:t>eva</w:t>
            </w:r>
            <w:r w:rsidR="003609B7" w:rsidRPr="00FB69A1">
              <w:rPr>
                <w:rFonts w:asciiTheme="minorHAnsi" w:hAnsiTheme="minorHAnsi" w:cs="MetaNormal-Roman"/>
                <w:b w:val="0"/>
                <w:color w:val="1F497D" w:themeColor="text2"/>
                <w:sz w:val="20"/>
                <w:lang w:val="en-US" w:eastAsia="fr-BE"/>
              </w:rPr>
              <w:t xml:space="preserve">luation criteria, such </w:t>
            </w:r>
            <w:r w:rsidRPr="00FB69A1">
              <w:rPr>
                <w:rFonts w:asciiTheme="minorHAnsi" w:hAnsiTheme="minorHAnsi" w:cs="MetaNormal-Roman"/>
                <w:b w:val="0"/>
                <w:color w:val="1F497D" w:themeColor="text2"/>
                <w:sz w:val="20"/>
                <w:lang w:val="en-US" w:eastAsia="fr-BE"/>
              </w:rPr>
              <w:t>as teaching, supervision, teamwork, knowledge</w:t>
            </w:r>
            <w:r w:rsidR="003609B7" w:rsidRPr="00FB69A1">
              <w:rPr>
                <w:rFonts w:asciiTheme="minorHAnsi" w:hAnsiTheme="minorHAnsi" w:cs="MetaNormal-Roman"/>
                <w:b w:val="0"/>
                <w:color w:val="1F497D" w:themeColor="text2"/>
                <w:sz w:val="20"/>
                <w:lang w:val="en-US" w:eastAsia="fr-BE"/>
              </w:rPr>
              <w:t xml:space="preserve"> </w:t>
            </w:r>
            <w:r w:rsidRPr="00FB69A1">
              <w:rPr>
                <w:rFonts w:asciiTheme="minorHAnsi" w:hAnsiTheme="minorHAnsi" w:cs="MetaNormal-Roman"/>
                <w:b w:val="0"/>
                <w:color w:val="1F497D" w:themeColor="text2"/>
                <w:sz w:val="20"/>
                <w:lang w:val="en-US" w:eastAsia="fr-BE"/>
              </w:rPr>
              <w:t>transfer, management of research and innovation and public awareness</w:t>
            </w:r>
            <w:r w:rsidR="003609B7" w:rsidRPr="00FB69A1">
              <w:rPr>
                <w:rFonts w:asciiTheme="minorHAnsi" w:hAnsiTheme="minorHAnsi" w:cs="MetaNormal-Roman"/>
                <w:b w:val="0"/>
                <w:color w:val="1F497D" w:themeColor="text2"/>
                <w:sz w:val="20"/>
                <w:lang w:val="en-US" w:eastAsia="fr-BE"/>
              </w:rPr>
              <w:t xml:space="preserve"> </w:t>
            </w:r>
            <w:r w:rsidRPr="00FB69A1">
              <w:rPr>
                <w:rFonts w:asciiTheme="minorHAnsi" w:hAnsiTheme="minorHAnsi" w:cs="MetaNormal-Roman"/>
                <w:b w:val="0"/>
                <w:color w:val="1F497D" w:themeColor="text2"/>
                <w:sz w:val="20"/>
                <w:lang w:val="en-US" w:eastAsia="fr-BE"/>
              </w:rPr>
              <w:t>act</w:t>
            </w:r>
            <w:r w:rsidR="003609B7" w:rsidRPr="00FB69A1">
              <w:rPr>
                <w:rFonts w:asciiTheme="minorHAnsi" w:hAnsiTheme="minorHAnsi" w:cs="MetaNormal-Roman"/>
                <w:b w:val="0"/>
                <w:color w:val="1F497D" w:themeColor="text2"/>
                <w:sz w:val="20"/>
                <w:lang w:val="en-US" w:eastAsia="fr-BE"/>
              </w:rPr>
              <w:t xml:space="preserve">ivities. For candidates from an </w:t>
            </w:r>
            <w:r w:rsidRPr="00FB69A1">
              <w:rPr>
                <w:rFonts w:asciiTheme="minorHAnsi" w:hAnsiTheme="minorHAnsi" w:cs="MetaNormal-Roman"/>
                <w:b w:val="0"/>
                <w:color w:val="1F497D" w:themeColor="text2"/>
                <w:sz w:val="20"/>
                <w:lang w:val="en-US" w:eastAsia="fr-BE"/>
              </w:rPr>
              <w:t>industrial background, particular attention</w:t>
            </w:r>
            <w:r w:rsidR="003609B7" w:rsidRPr="00FB69A1">
              <w:rPr>
                <w:rFonts w:asciiTheme="minorHAnsi" w:hAnsiTheme="minorHAnsi" w:cs="MetaNormal-Roman"/>
                <w:b w:val="0"/>
                <w:color w:val="1F497D" w:themeColor="text2"/>
                <w:sz w:val="20"/>
                <w:lang w:val="en-US" w:eastAsia="fr-BE"/>
              </w:rPr>
              <w:t xml:space="preserve"> </w:t>
            </w:r>
            <w:r w:rsidRPr="00FB69A1">
              <w:rPr>
                <w:rFonts w:asciiTheme="minorHAnsi" w:hAnsiTheme="minorHAnsi" w:cs="MetaNormal-Roman"/>
                <w:b w:val="0"/>
                <w:color w:val="1F497D" w:themeColor="text2"/>
                <w:sz w:val="20"/>
                <w:lang w:val="en-US" w:eastAsia="fr-BE"/>
              </w:rPr>
              <w:t>should be paid to any contributions to patents, development or inventions.</w:t>
            </w:r>
          </w:p>
        </w:tc>
      </w:tr>
      <w:tr w:rsidR="00E271F9" w:rsidRPr="008D38E1" w:rsidTr="00E2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E271F9" w:rsidRPr="00890A14" w:rsidRDefault="00E271F9" w:rsidP="00E271F9">
            <w:pPr>
              <w:rPr>
                <w:rFonts w:asciiTheme="minorHAnsi" w:hAnsiTheme="minorHAnsi" w:cstheme="minorHAnsi"/>
                <w:sz w:val="20"/>
                <w:lang w:val="en-US"/>
              </w:rPr>
            </w:pPr>
          </w:p>
        </w:tc>
      </w:tr>
      <w:tr w:rsidR="00E271F9" w:rsidRPr="00E17670" w:rsidTr="00E27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E271F9" w:rsidRPr="00E17670" w:rsidRDefault="00E271F9" w:rsidP="00E271F9">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5179" w:type="dxa"/>
            <w:tcBorders>
              <w:top w:val="single" w:sz="4" w:space="0" w:color="auto"/>
            </w:tcBorders>
          </w:tcPr>
          <w:p w:rsidR="00E271F9" w:rsidRPr="00E17670" w:rsidRDefault="004B3CD3" w:rsidP="00E271F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180" w:type="dxa"/>
            <w:tcBorders>
              <w:top w:val="single" w:sz="4" w:space="0" w:color="auto"/>
              <w:right w:val="single" w:sz="4" w:space="0" w:color="auto"/>
            </w:tcBorders>
          </w:tcPr>
          <w:p w:rsidR="00E271F9" w:rsidRPr="00E17670" w:rsidRDefault="004B3CD3" w:rsidP="00E271F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E271F9" w:rsidRPr="00E17670" w:rsidTr="00E2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E271F9" w:rsidRPr="00E17670" w:rsidRDefault="00E271F9" w:rsidP="00E271F9">
            <w:pPr>
              <w:rPr>
                <w:rFonts w:asciiTheme="minorHAnsi" w:hAnsiTheme="minorHAnsi" w:cstheme="minorHAnsi"/>
                <w:sz w:val="20"/>
              </w:rPr>
            </w:pPr>
          </w:p>
        </w:tc>
        <w:tc>
          <w:tcPr>
            <w:tcW w:w="5179" w:type="dxa"/>
          </w:tcPr>
          <w:p w:rsidR="00E271F9" w:rsidRPr="00E17670" w:rsidRDefault="00E271F9" w:rsidP="00E271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180" w:type="dxa"/>
          </w:tcPr>
          <w:p w:rsidR="00E271F9" w:rsidRPr="00E17670" w:rsidRDefault="00E271F9" w:rsidP="00E271F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951453" w:rsidRPr="008D38E1" w:rsidTr="00E27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951453" w:rsidRPr="00890A14" w:rsidRDefault="00951453" w:rsidP="00937FB8">
            <w:pPr>
              <w:jc w:val="both"/>
              <w:rPr>
                <w:rFonts w:asciiTheme="minorHAnsi" w:hAnsiTheme="minorHAnsi" w:cstheme="minorHAnsi"/>
                <w:sz w:val="20"/>
                <w:lang w:val="en-US"/>
              </w:rPr>
            </w:pPr>
          </w:p>
          <w:p w:rsidR="00951453" w:rsidRPr="00FB69A1" w:rsidRDefault="00951453" w:rsidP="00937FB8">
            <w:pPr>
              <w:pStyle w:val="Paragraphedeliste"/>
              <w:numPr>
                <w:ilvl w:val="0"/>
                <w:numId w:val="16"/>
              </w:numPr>
              <w:jc w:val="both"/>
              <w:rPr>
                <w:rFonts w:asciiTheme="minorHAnsi" w:hAnsiTheme="minorHAnsi" w:cstheme="minorHAnsi"/>
                <w:b w:val="0"/>
                <w:sz w:val="20"/>
                <w:lang w:val="en-US"/>
              </w:rPr>
            </w:pPr>
            <w:r w:rsidRPr="00FB69A1">
              <w:rPr>
                <w:rFonts w:ascii="Calibri" w:hAnsi="Calibri" w:cs="Calibri"/>
                <w:b w:val="0"/>
                <w:color w:val="1F497D"/>
                <w:sz w:val="20"/>
                <w:lang w:val="en-GB"/>
              </w:rPr>
              <w:t>Partnership of Wallonia-Brussels for researchers, Actions 1, Action 3 May 26, 2011</w:t>
            </w:r>
          </w:p>
        </w:tc>
        <w:tc>
          <w:tcPr>
            <w:tcW w:w="5179" w:type="dxa"/>
          </w:tcPr>
          <w:p w:rsidR="00951453" w:rsidRPr="001D0311" w:rsidRDefault="00951453"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p>
          <w:p w:rsidR="00951453" w:rsidRPr="001D0311" w:rsidRDefault="00951453"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b/>
                <w:bCs/>
                <w:sz w:val="20"/>
                <w:lang w:val="en-GB"/>
              </w:rPr>
              <w:t>All</w:t>
            </w:r>
            <w:r w:rsidRPr="001D0311">
              <w:rPr>
                <w:rFonts w:ascii="Calibri" w:eastAsia="Calibri" w:hAnsi="Calibri" w:cs="Calibri"/>
                <w:sz w:val="20"/>
                <w:lang w:val="en-GB"/>
              </w:rPr>
              <w:t xml:space="preserve"> criteria are used for the analysis of candidate researcher (see the variety of evaluation criteria published in the employment offers).</w:t>
            </w:r>
          </w:p>
          <w:p w:rsidR="00951453" w:rsidRPr="001D0311" w:rsidRDefault="00951453"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951453" w:rsidRPr="001D0311" w:rsidRDefault="00951453"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For the recruitment of </w:t>
            </w:r>
            <w:r w:rsidRPr="001D0311">
              <w:rPr>
                <w:rFonts w:ascii="Calibri" w:eastAsia="Calibri" w:hAnsi="Calibri" w:cs="Calibri"/>
                <w:b/>
                <w:bCs/>
                <w:sz w:val="20"/>
                <w:lang w:val="en-GB"/>
              </w:rPr>
              <w:t>PhD candidates</w:t>
            </w:r>
            <w:r w:rsidRPr="001D0311">
              <w:rPr>
                <w:rFonts w:ascii="Calibri" w:eastAsia="Calibri" w:hAnsi="Calibri" w:cs="Calibri"/>
                <w:sz w:val="20"/>
                <w:lang w:val="en-GB"/>
              </w:rPr>
              <w:t xml:space="preserve">, bibliometric data is most often not relevant; it is the </w:t>
            </w:r>
            <w:r w:rsidRPr="001D0311">
              <w:rPr>
                <w:rFonts w:ascii="Calibri" w:eastAsia="Calibri" w:hAnsi="Calibri" w:cs="Calibri"/>
                <w:b/>
                <w:bCs/>
                <w:sz w:val="20"/>
                <w:lang w:val="en-GB"/>
              </w:rPr>
              <w:t>academic career</w:t>
            </w:r>
            <w:r w:rsidRPr="001D0311">
              <w:rPr>
                <w:rFonts w:ascii="Calibri" w:eastAsia="Calibri" w:hAnsi="Calibri" w:cs="Calibri"/>
                <w:sz w:val="20"/>
                <w:lang w:val="en-GB"/>
              </w:rPr>
              <w:t xml:space="preserve"> and </w:t>
            </w:r>
            <w:r w:rsidRPr="001D0311">
              <w:rPr>
                <w:rFonts w:ascii="Calibri" w:eastAsia="Calibri" w:hAnsi="Calibri" w:cs="Calibri"/>
                <w:b/>
                <w:bCs/>
                <w:sz w:val="20"/>
                <w:lang w:val="en-GB"/>
              </w:rPr>
              <w:t>training</w:t>
            </w:r>
            <w:r w:rsidRPr="001D0311">
              <w:rPr>
                <w:rFonts w:ascii="Calibri" w:eastAsia="Calibri" w:hAnsi="Calibri" w:cs="Calibri"/>
                <w:sz w:val="20"/>
                <w:lang w:val="en-GB"/>
              </w:rPr>
              <w:t xml:space="preserve"> which are the decisive factors.</w:t>
            </w:r>
          </w:p>
          <w:p w:rsidR="00951453" w:rsidRPr="001D0311" w:rsidRDefault="00951453"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951453" w:rsidRPr="00890A14" w:rsidRDefault="00951453"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US"/>
              </w:rPr>
            </w:pPr>
            <w:r w:rsidRPr="001D0311">
              <w:rPr>
                <w:rFonts w:ascii="Calibri" w:eastAsia="Calibri" w:hAnsi="Calibri" w:cs="Calibri"/>
                <w:sz w:val="20"/>
                <w:lang w:val="en-GB"/>
              </w:rPr>
              <w:t xml:space="preserve">For the recruitment of </w:t>
            </w:r>
            <w:r w:rsidRPr="001D0311">
              <w:rPr>
                <w:rFonts w:ascii="Calibri" w:eastAsia="Calibri" w:hAnsi="Calibri" w:cs="Calibri"/>
                <w:b/>
                <w:bCs/>
                <w:sz w:val="20"/>
                <w:lang w:val="en-GB"/>
              </w:rPr>
              <w:t>post doctorates</w:t>
            </w:r>
            <w:r w:rsidRPr="001D0311">
              <w:rPr>
                <w:rFonts w:ascii="Calibri" w:eastAsia="Calibri" w:hAnsi="Calibri" w:cs="Calibri"/>
                <w:sz w:val="20"/>
                <w:lang w:val="en-GB"/>
              </w:rPr>
              <w:t xml:space="preserve">: The </w:t>
            </w:r>
            <w:r w:rsidRPr="001D0311">
              <w:rPr>
                <w:rFonts w:ascii="Calibri" w:eastAsia="Calibri" w:hAnsi="Calibri" w:cs="Calibri"/>
                <w:b/>
                <w:bCs/>
                <w:sz w:val="20"/>
                <w:lang w:val="en-GB"/>
              </w:rPr>
              <w:t>list of publications</w:t>
            </w:r>
            <w:r w:rsidRPr="001D0311">
              <w:rPr>
                <w:rFonts w:ascii="Calibri" w:eastAsia="Calibri" w:hAnsi="Calibri" w:cs="Calibri"/>
                <w:sz w:val="20"/>
                <w:lang w:val="en-GB"/>
              </w:rPr>
              <w:t xml:space="preserve"> intervenes more directly.</w:t>
            </w:r>
          </w:p>
        </w:tc>
        <w:tc>
          <w:tcPr>
            <w:tcW w:w="5180" w:type="dxa"/>
          </w:tcPr>
          <w:p w:rsidR="00951453" w:rsidRPr="001D0311" w:rsidRDefault="00951453"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951453" w:rsidRDefault="00951453" w:rsidP="00937FB8">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color w:val="FF0000"/>
                <w:sz w:val="20"/>
                <w:lang w:val="en-GB"/>
              </w:rPr>
            </w:pPr>
            <w:r w:rsidRPr="001D0311">
              <w:rPr>
                <w:rFonts w:ascii="Calibri" w:eastAsia="Calibri" w:hAnsi="Calibri" w:cs="Calibri"/>
                <w:b/>
                <w:bCs/>
                <w:color w:val="FF0000"/>
                <w:sz w:val="20"/>
                <w:lang w:val="en-GB"/>
              </w:rPr>
              <w:t>Actions :</w:t>
            </w:r>
          </w:p>
          <w:p w:rsidR="00951453" w:rsidRPr="001D0311" w:rsidRDefault="00951453"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p>
          <w:p w:rsidR="00951453" w:rsidRDefault="00951453" w:rsidP="00937FB8">
            <w:pPr>
              <w:pStyle w:val="Paragraphedeliste"/>
              <w:numPr>
                <w:ilvl w:val="0"/>
                <w:numId w:val="132"/>
              </w:num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FF0000"/>
                <w:sz w:val="20"/>
                <w:lang w:val="en-GB"/>
              </w:rPr>
            </w:pPr>
            <w:r w:rsidRPr="001D0311">
              <w:rPr>
                <w:rFonts w:ascii="Calibri" w:eastAsia="Calibri" w:hAnsi="Calibri" w:cs="Calibri"/>
                <w:b/>
                <w:bCs/>
                <w:color w:val="FF0000"/>
                <w:sz w:val="20"/>
                <w:lang w:val="en-GB"/>
              </w:rPr>
              <w:t>Complete the handbook of recruitment procedures and the recruitment charter</w:t>
            </w:r>
            <w:r w:rsidRPr="001D0311">
              <w:rPr>
                <w:rFonts w:ascii="Calibri" w:eastAsia="Calibri" w:hAnsi="Calibri" w:cs="Calibri"/>
                <w:color w:val="FF0000"/>
                <w:sz w:val="20"/>
                <w:lang w:val="en-GB"/>
              </w:rPr>
              <w:t xml:space="preserve"> of the University of Namur including the requirements of the Code of conduct for the Recruitment of Researchers as concerns judging merit and </w:t>
            </w:r>
            <w:r w:rsidR="00D315E8">
              <w:rPr>
                <w:rFonts w:ascii="Calibri" w:eastAsia="Calibri" w:hAnsi="Calibri" w:cs="Calibri"/>
                <w:color w:val="FF0000"/>
                <w:sz w:val="20"/>
                <w:lang w:val="en-GB"/>
              </w:rPr>
              <w:t xml:space="preserve">mobility </w:t>
            </w:r>
            <w:r w:rsidRPr="001D0311">
              <w:rPr>
                <w:rFonts w:ascii="Calibri" w:eastAsia="Calibri" w:hAnsi="Calibri" w:cs="Calibri"/>
                <w:color w:val="FF0000"/>
                <w:sz w:val="20"/>
                <w:lang w:val="en-GB"/>
              </w:rPr>
              <w:t>in particular</w:t>
            </w:r>
          </w:p>
          <w:p w:rsidR="00951453" w:rsidRPr="00890A14" w:rsidRDefault="00951453" w:rsidP="00937FB8">
            <w:pPr>
              <w:pStyle w:val="Paragraphedeliste"/>
              <w:numPr>
                <w:ilvl w:val="0"/>
                <w:numId w:val="132"/>
              </w:num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FF0000"/>
                <w:sz w:val="20"/>
                <w:lang w:val="en-GB"/>
              </w:rPr>
            </w:pPr>
            <w:r w:rsidRPr="005D1F28">
              <w:rPr>
                <w:rFonts w:ascii="Calibri" w:eastAsia="Calibri" w:hAnsi="Calibri" w:cs="Calibri"/>
                <w:b/>
                <w:bCs/>
                <w:color w:val="FF0000"/>
                <w:sz w:val="20"/>
                <w:lang w:val="en-GB"/>
              </w:rPr>
              <w:t>Review the application forms used for scientific and acade</w:t>
            </w:r>
            <w:r w:rsidR="00D315E8">
              <w:rPr>
                <w:rFonts w:ascii="Calibri" w:eastAsia="Calibri" w:hAnsi="Calibri" w:cs="Calibri"/>
                <w:b/>
                <w:bCs/>
                <w:color w:val="FF0000"/>
                <w:sz w:val="20"/>
                <w:lang w:val="en-GB"/>
              </w:rPr>
              <w:t>the</w:t>
            </w:r>
            <w:r w:rsidRPr="005D1F28">
              <w:rPr>
                <w:rFonts w:ascii="Calibri" w:eastAsia="Calibri" w:hAnsi="Calibri" w:cs="Calibri"/>
                <w:b/>
                <w:bCs/>
                <w:color w:val="FF0000"/>
                <w:sz w:val="20"/>
                <w:lang w:val="en-GB"/>
              </w:rPr>
              <w:t>mic positions</w:t>
            </w:r>
            <w:r w:rsidRPr="005D1F28">
              <w:rPr>
                <w:rFonts w:ascii="Calibri" w:eastAsia="Calibri" w:hAnsi="Calibri" w:cs="Calibri"/>
                <w:color w:val="FF0000"/>
                <w:sz w:val="20"/>
                <w:lang w:val="en-GB"/>
              </w:rPr>
              <w:t xml:space="preserve"> in light of the criteria put forward in the Charter and the Code in terms of mobility, recognition and judging merit.</w:t>
            </w:r>
          </w:p>
          <w:p w:rsidR="00951453" w:rsidRDefault="00951453" w:rsidP="00937FB8">
            <w:pPr>
              <w:pStyle w:val="Paragraphedeliste"/>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FF0000"/>
                <w:sz w:val="20"/>
                <w:lang w:val="en-GB"/>
              </w:rPr>
            </w:pPr>
          </w:p>
          <w:p w:rsidR="00951453" w:rsidRDefault="00951453" w:rsidP="00937FB8">
            <w:pPr>
              <w:pStyle w:val="Paragraphedeliste"/>
              <w:ind w:left="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FF0000"/>
                <w:sz w:val="20"/>
                <w:lang w:val="en-GB"/>
              </w:rPr>
            </w:pPr>
          </w:p>
          <w:p w:rsidR="00951453" w:rsidRPr="00890A14" w:rsidRDefault="00951453" w:rsidP="00937FB8">
            <w:pPr>
              <w:pStyle w:val="Paragraphedeliste"/>
              <w:ind w:left="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US"/>
              </w:rPr>
            </w:pPr>
          </w:p>
        </w:tc>
      </w:tr>
    </w:tbl>
    <w:p w:rsidR="00E271F9" w:rsidRPr="00890A14" w:rsidRDefault="00E271F9" w:rsidP="00E271F9">
      <w:pPr>
        <w:rPr>
          <w:rFonts w:asciiTheme="minorHAnsi" w:hAnsiTheme="minorHAnsi" w:cstheme="minorHAnsi"/>
          <w:sz w:val="20"/>
          <w:lang w:val="en-US"/>
        </w:rPr>
      </w:pPr>
    </w:p>
    <w:p w:rsidR="00B93229" w:rsidRPr="00890A14" w:rsidRDefault="00B93229">
      <w:pPr>
        <w:rPr>
          <w:lang w:val="en-US"/>
        </w:rPr>
      </w:pPr>
      <w:r w:rsidRPr="00890A14">
        <w:rPr>
          <w:b/>
          <w:bCs/>
          <w:lang w:val="en-US"/>
        </w:rPr>
        <w:br w:type="page"/>
      </w:r>
    </w:p>
    <w:tbl>
      <w:tblPr>
        <w:tblStyle w:val="Grilleclaire-Accent11"/>
        <w:tblW w:w="0" w:type="auto"/>
        <w:tblLook w:val="04A0" w:firstRow="1" w:lastRow="0" w:firstColumn="1" w:lastColumn="0" w:noHBand="0" w:noVBand="1"/>
      </w:tblPr>
      <w:tblGrid>
        <w:gridCol w:w="3369"/>
        <w:gridCol w:w="8079"/>
        <w:gridCol w:w="4090"/>
      </w:tblGrid>
      <w:tr w:rsidR="00B93229" w:rsidRPr="008D38E1" w:rsidTr="007D4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951453" w:rsidRPr="00890A14" w:rsidRDefault="00B43666">
            <w:pPr>
              <w:jc w:val="both"/>
              <w:rPr>
                <w:rFonts w:asciiTheme="minorHAnsi" w:hAnsiTheme="minorHAnsi" w:cstheme="minorHAnsi"/>
                <w:color w:val="1F497D" w:themeColor="text2"/>
                <w:sz w:val="20"/>
                <w:lang w:val="en-US"/>
              </w:rPr>
            </w:pPr>
            <w:r w:rsidRPr="00890A14">
              <w:rPr>
                <w:rFonts w:asciiTheme="minorHAnsi" w:hAnsiTheme="minorHAnsi" w:cstheme="minorHAnsi"/>
                <w:color w:val="1F497D" w:themeColor="text2"/>
                <w:sz w:val="20"/>
                <w:lang w:val="en-US"/>
              </w:rPr>
              <w:lastRenderedPageBreak/>
              <w:t>#</w:t>
            </w:r>
            <w:r w:rsidR="00B93229" w:rsidRPr="00890A14">
              <w:rPr>
                <w:rFonts w:asciiTheme="minorHAnsi" w:hAnsiTheme="minorHAnsi" w:cstheme="minorHAnsi"/>
                <w:color w:val="1F497D" w:themeColor="text2"/>
                <w:sz w:val="20"/>
                <w:lang w:val="en-US"/>
              </w:rPr>
              <w:t xml:space="preserve">21. </w:t>
            </w:r>
            <w:r w:rsidR="00951453" w:rsidRPr="00951453">
              <w:rPr>
                <w:rFonts w:asciiTheme="minorHAnsi" w:hAnsiTheme="minorHAnsi" w:cs="MetaMedium-Roman"/>
                <w:color w:val="1F497D" w:themeColor="text2"/>
                <w:sz w:val="20"/>
                <w:lang w:val="en-US" w:eastAsia="fr-BE"/>
              </w:rPr>
              <w:t>Postdoctoral appointments</w:t>
            </w:r>
            <w:r w:rsidR="00951453">
              <w:rPr>
                <w:rFonts w:asciiTheme="minorHAnsi" w:hAnsiTheme="minorHAnsi" w:cs="MetaMedium-Roman"/>
                <w:b w:val="0"/>
                <w:color w:val="1F497D" w:themeColor="text2"/>
                <w:sz w:val="20"/>
                <w:lang w:val="en-US" w:eastAsia="fr-BE"/>
              </w:rPr>
              <w:t xml:space="preserve"> (Code) </w:t>
            </w:r>
            <w:r w:rsidR="00951453" w:rsidRPr="00FB69A1">
              <w:rPr>
                <w:rFonts w:asciiTheme="minorHAnsi" w:hAnsiTheme="minorHAnsi" w:cs="MetaNormal-Roman"/>
                <w:b w:val="0"/>
                <w:color w:val="1F497D" w:themeColor="text2"/>
                <w:sz w:val="20"/>
                <w:lang w:val="en-US" w:eastAsia="fr-BE"/>
              </w:rPr>
              <w:t>Clear rules and explicit guidelines for the recruitment and appointment of</w:t>
            </w:r>
            <w:r w:rsidR="00951453" w:rsidRPr="00FB69A1">
              <w:rPr>
                <w:rFonts w:asciiTheme="minorHAnsi" w:hAnsiTheme="minorHAnsi" w:cs="MetaMedium-Roman"/>
                <w:b w:val="0"/>
                <w:color w:val="1F497D" w:themeColor="text2"/>
                <w:sz w:val="20"/>
                <w:lang w:val="en-US" w:eastAsia="fr-BE"/>
              </w:rPr>
              <w:t xml:space="preserve"> </w:t>
            </w:r>
            <w:r w:rsidR="00951453" w:rsidRPr="00FB69A1">
              <w:rPr>
                <w:rFonts w:asciiTheme="minorHAnsi" w:hAnsiTheme="minorHAnsi" w:cs="MetaNormal-Roman"/>
                <w:b w:val="0"/>
                <w:color w:val="1F497D" w:themeColor="text2"/>
                <w:sz w:val="20"/>
                <w:lang w:val="en-US" w:eastAsia="fr-BE"/>
              </w:rPr>
              <w:t>postdoctoral researchers, including the maximum duration and the objectives</w:t>
            </w:r>
            <w:r w:rsidR="00951453" w:rsidRPr="00FB69A1">
              <w:rPr>
                <w:rFonts w:asciiTheme="minorHAnsi" w:hAnsiTheme="minorHAnsi" w:cstheme="minorHAnsi"/>
                <w:b w:val="0"/>
                <w:color w:val="1F497D" w:themeColor="text2"/>
                <w:sz w:val="20"/>
                <w:lang w:val="en-US"/>
              </w:rPr>
              <w:t xml:space="preserve"> </w:t>
            </w:r>
            <w:r w:rsidR="00951453" w:rsidRPr="00FB69A1">
              <w:rPr>
                <w:rFonts w:asciiTheme="minorHAnsi" w:hAnsiTheme="minorHAnsi" w:cs="MetaNormal-Roman"/>
                <w:b w:val="0"/>
                <w:color w:val="1F497D" w:themeColor="text2"/>
                <w:sz w:val="20"/>
                <w:lang w:val="en-US" w:eastAsia="fr-BE"/>
              </w:rPr>
              <w:t>of such appointments, should be established by the institutions appointing postdoctoral researchers. Such guidelines should take into account time spent in prior postdoctoral appointments at other institutions and take into consideration that the postdoctoral status should be transitional, with the primary purpose of providing additional professional development opportunities for a research career in the context of long</w:t>
            </w:r>
            <w:r w:rsidR="008E13E7">
              <w:rPr>
                <w:rFonts w:asciiTheme="minorHAnsi" w:hAnsiTheme="minorHAnsi" w:cs="MetaNormal-Roman"/>
                <w:b w:val="0"/>
                <w:color w:val="1F497D" w:themeColor="text2"/>
                <w:sz w:val="20"/>
                <w:lang w:val="en-US" w:eastAsia="fr-BE"/>
              </w:rPr>
              <w:t xml:space="preserve"> </w:t>
            </w:r>
            <w:r w:rsidR="00951453" w:rsidRPr="00FB69A1">
              <w:rPr>
                <w:rFonts w:asciiTheme="minorHAnsi" w:hAnsiTheme="minorHAnsi" w:cs="MetaNormal-Roman"/>
                <w:b w:val="0"/>
                <w:color w:val="1F497D" w:themeColor="text2"/>
                <w:sz w:val="20"/>
                <w:lang w:val="en-US" w:eastAsia="fr-BE"/>
              </w:rPr>
              <w:t>term career prospects.</w:t>
            </w:r>
          </w:p>
        </w:tc>
      </w:tr>
      <w:tr w:rsidR="00B93229" w:rsidRPr="008D38E1" w:rsidTr="007D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B93229" w:rsidRPr="00890A14" w:rsidRDefault="00B93229" w:rsidP="007D4F9C">
            <w:pPr>
              <w:rPr>
                <w:rFonts w:asciiTheme="minorHAnsi" w:hAnsiTheme="minorHAnsi" w:cstheme="minorHAnsi"/>
                <w:sz w:val="20"/>
                <w:lang w:val="en-US"/>
              </w:rPr>
            </w:pPr>
          </w:p>
        </w:tc>
      </w:tr>
      <w:tr w:rsidR="00B93229" w:rsidRPr="00E17670" w:rsidTr="00D47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tcBorders>
          </w:tcPr>
          <w:p w:rsidR="00B93229" w:rsidRPr="00E17670" w:rsidRDefault="00B93229" w:rsidP="007D4F9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8079" w:type="dxa"/>
            <w:tcBorders>
              <w:top w:val="single" w:sz="4" w:space="0" w:color="auto"/>
            </w:tcBorders>
          </w:tcPr>
          <w:p w:rsidR="00B93229" w:rsidRPr="00E17670" w:rsidRDefault="004B3CD3" w:rsidP="007D4F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4090" w:type="dxa"/>
            <w:tcBorders>
              <w:top w:val="single" w:sz="4" w:space="0" w:color="auto"/>
              <w:right w:val="single" w:sz="4" w:space="0" w:color="auto"/>
            </w:tcBorders>
          </w:tcPr>
          <w:p w:rsidR="00B93229" w:rsidRPr="00E17670" w:rsidRDefault="004B3CD3" w:rsidP="007D4F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B93229" w:rsidRPr="00E17670" w:rsidTr="00D47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93229" w:rsidRPr="00E17670" w:rsidRDefault="00B93229" w:rsidP="007D4F9C">
            <w:pPr>
              <w:rPr>
                <w:rFonts w:asciiTheme="minorHAnsi" w:hAnsiTheme="minorHAnsi" w:cstheme="minorHAnsi"/>
                <w:sz w:val="20"/>
              </w:rPr>
            </w:pPr>
          </w:p>
        </w:tc>
        <w:tc>
          <w:tcPr>
            <w:tcW w:w="8079" w:type="dxa"/>
          </w:tcPr>
          <w:p w:rsidR="00B93229" w:rsidRPr="00E17670" w:rsidRDefault="00B93229" w:rsidP="007D4F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90" w:type="dxa"/>
          </w:tcPr>
          <w:p w:rsidR="00B93229" w:rsidRPr="00E17670" w:rsidRDefault="00B93229" w:rsidP="007D4F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B93229" w:rsidRPr="008333A1" w:rsidTr="00D47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93229" w:rsidRPr="00E17670" w:rsidRDefault="00B93229" w:rsidP="00937FB8">
            <w:pPr>
              <w:jc w:val="both"/>
              <w:rPr>
                <w:rFonts w:asciiTheme="minorHAnsi" w:hAnsiTheme="minorHAnsi" w:cstheme="minorHAnsi"/>
                <w:color w:val="1F497D" w:themeColor="text2"/>
                <w:sz w:val="20"/>
              </w:rPr>
            </w:pPr>
          </w:p>
          <w:p w:rsidR="008333A1" w:rsidRPr="00FB69A1" w:rsidRDefault="008333A1" w:rsidP="00937FB8">
            <w:pPr>
              <w:numPr>
                <w:ilvl w:val="0"/>
                <w:numId w:val="2"/>
              </w:numPr>
              <w:jc w:val="both"/>
              <w:rPr>
                <w:rFonts w:ascii="Calibri" w:hAnsi="Calibri" w:cs="Calibri"/>
                <w:b w:val="0"/>
                <w:color w:val="1F497D"/>
                <w:sz w:val="20"/>
                <w:lang w:val="en-GB"/>
              </w:rPr>
            </w:pPr>
            <w:r w:rsidRPr="00FB69A1">
              <w:rPr>
                <w:rFonts w:ascii="Calibri" w:hAnsi="Calibri" w:cs="Calibri"/>
                <w:b w:val="0"/>
                <w:color w:val="1F497D"/>
                <w:sz w:val="20"/>
                <w:lang w:val="en-GB"/>
              </w:rPr>
              <w:t>Regulation of the National Fund for Scientific Research (FNRS), 2012</w:t>
            </w:r>
          </w:p>
          <w:p w:rsidR="008333A1" w:rsidRPr="00FB69A1" w:rsidRDefault="008333A1" w:rsidP="00937FB8">
            <w:pPr>
              <w:autoSpaceDE w:val="0"/>
              <w:autoSpaceDN w:val="0"/>
              <w:adjustRightInd w:val="0"/>
              <w:ind w:left="360"/>
              <w:jc w:val="both"/>
              <w:rPr>
                <w:rFonts w:ascii="Calibri" w:hAnsi="Calibri" w:cs="Calibri"/>
                <w:b w:val="0"/>
                <w:color w:val="1F497D"/>
                <w:sz w:val="20"/>
                <w:lang w:val="en-GB" w:eastAsia="fr-BE"/>
              </w:rPr>
            </w:pPr>
            <w:r w:rsidRPr="00FB69A1">
              <w:rPr>
                <w:rFonts w:ascii="Calibri" w:hAnsi="Calibri" w:cs="Calibri"/>
                <w:b w:val="0"/>
                <w:color w:val="000000"/>
                <w:sz w:val="20"/>
                <w:lang w:val="en-GB" w:eastAsia="fr-BE"/>
              </w:rPr>
              <w:t>These regulations lay down the conditions for scholarship grants financed by the fund for PhD students and Post docs whether they are associated with the FNRS or to another research centre.</w:t>
            </w:r>
          </w:p>
          <w:p w:rsidR="00B93229" w:rsidRPr="00FB69A1" w:rsidRDefault="00B93229" w:rsidP="00937FB8">
            <w:pPr>
              <w:pStyle w:val="Default"/>
              <w:ind w:left="360"/>
              <w:jc w:val="both"/>
              <w:rPr>
                <w:rFonts w:asciiTheme="minorHAnsi" w:hAnsiTheme="minorHAnsi" w:cstheme="minorHAnsi"/>
                <w:b w:val="0"/>
                <w:color w:val="1F497D" w:themeColor="text2"/>
                <w:sz w:val="20"/>
                <w:szCs w:val="20"/>
                <w:lang w:val="en-US"/>
              </w:rPr>
            </w:pPr>
          </w:p>
          <w:p w:rsidR="008333A1" w:rsidRPr="00FB69A1" w:rsidRDefault="008333A1" w:rsidP="00937FB8">
            <w:pPr>
              <w:pStyle w:val="Paragraphedeliste"/>
              <w:numPr>
                <w:ilvl w:val="0"/>
                <w:numId w:val="12"/>
              </w:numPr>
              <w:jc w:val="both"/>
              <w:rPr>
                <w:rFonts w:ascii="Calibri" w:hAnsi="Calibri" w:cs="Calibri"/>
                <w:b w:val="0"/>
                <w:color w:val="1F497D"/>
                <w:sz w:val="20"/>
                <w:lang w:val="en-GB"/>
              </w:rPr>
            </w:pPr>
            <w:r w:rsidRPr="00FB69A1">
              <w:rPr>
                <w:rFonts w:ascii="Calibri" w:hAnsi="Calibri" w:cs="Calibri"/>
                <w:b w:val="0"/>
                <w:color w:val="1F497D"/>
                <w:sz w:val="20"/>
                <w:lang w:val="en-GB"/>
              </w:rPr>
              <w:t xml:space="preserve">Decree of 19 July, 1991 concerning the career of researchers, Chap II – Scientific careers, M.B. 26.09.1991 </w:t>
            </w:r>
          </w:p>
          <w:p w:rsidR="00B93229" w:rsidRPr="00890A14" w:rsidRDefault="008333A1" w:rsidP="00937FB8">
            <w:pPr>
              <w:ind w:left="360"/>
              <w:jc w:val="both"/>
              <w:rPr>
                <w:rFonts w:asciiTheme="minorHAnsi" w:hAnsiTheme="minorHAnsi" w:cstheme="minorHAnsi"/>
                <w:sz w:val="20"/>
                <w:lang w:val="en-US"/>
              </w:rPr>
            </w:pPr>
            <w:r w:rsidRPr="00FB69A1">
              <w:rPr>
                <w:rFonts w:ascii="Calibri" w:hAnsi="Calibri" w:cs="Calibri"/>
                <w:b w:val="0"/>
                <w:sz w:val="20"/>
                <w:lang w:val="en-GB"/>
              </w:rPr>
              <w:t>This decree deals with researchers who are not paid through operating allocations to universities. Articles 4 to 16 treat scientific careers. The postdoctoral careers are specifically referred to in articles 11 to 16.</w:t>
            </w:r>
          </w:p>
        </w:tc>
        <w:tc>
          <w:tcPr>
            <w:tcW w:w="8079" w:type="dxa"/>
          </w:tcPr>
          <w:p w:rsidR="008333A1" w:rsidRPr="001D0311" w:rsidRDefault="008333A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8333A1" w:rsidRPr="001D0311" w:rsidRDefault="008333A1"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 xml:space="preserve">Regulation concerning bursaries at the University of Namur (service note 115 reviewed by </w:t>
            </w:r>
            <w:r w:rsidR="00D315E8">
              <w:rPr>
                <w:rFonts w:ascii="Calibri" w:eastAsia="Calibri" w:hAnsi="Calibri" w:cs="Calibri"/>
                <w:b/>
                <w:bCs/>
                <w:color w:val="1F497D"/>
                <w:sz w:val="20"/>
                <w:lang w:val="en-GB"/>
              </w:rPr>
              <w:t xml:space="preserve">the meeting </w:t>
            </w:r>
            <w:r w:rsidRPr="001D0311">
              <w:rPr>
                <w:rFonts w:ascii="Calibri" w:eastAsia="Calibri" w:hAnsi="Calibri" w:cs="Calibri"/>
                <w:b/>
                <w:bCs/>
                <w:color w:val="1F497D"/>
                <w:sz w:val="20"/>
                <w:lang w:val="en-GB"/>
              </w:rPr>
              <w:t>Board of Directors n° 596 27/08/10)</w:t>
            </w:r>
          </w:p>
          <w:p w:rsidR="008333A1" w:rsidRPr="001D0311" w:rsidRDefault="008333A1"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en-GB"/>
              </w:rPr>
            </w:pPr>
            <w:r w:rsidRPr="001D0311">
              <w:rPr>
                <w:rFonts w:ascii="Calibri" w:eastAsia="Calibri" w:hAnsi="Calibri" w:cs="Calibri"/>
                <w:color w:val="000000"/>
                <w:sz w:val="20"/>
                <w:lang w:val="en-GB"/>
              </w:rPr>
              <w:t xml:space="preserve">Regulations determining the conditions under which the University of Namur shall grant a </w:t>
            </w:r>
            <w:r w:rsidRPr="001D0311">
              <w:rPr>
                <w:rFonts w:ascii="Calibri" w:eastAsia="Calibri" w:hAnsi="Calibri" w:cs="Calibri"/>
                <w:b/>
                <w:bCs/>
                <w:color w:val="000000"/>
                <w:sz w:val="20"/>
                <w:lang w:val="en-GB"/>
              </w:rPr>
              <w:t>doctoral or post doctoral fellowship.</w:t>
            </w:r>
            <w:r w:rsidRPr="001D0311">
              <w:rPr>
                <w:rFonts w:ascii="Calibri" w:eastAsia="Calibri" w:hAnsi="Calibri" w:cs="Calibri"/>
                <w:color w:val="000000"/>
                <w:sz w:val="20"/>
                <w:lang w:val="en-GB"/>
              </w:rPr>
              <w:t xml:space="preserve"> </w:t>
            </w:r>
          </w:p>
          <w:p w:rsidR="008333A1" w:rsidRPr="001D0311" w:rsidRDefault="008333A1"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en-GB"/>
              </w:rPr>
            </w:pPr>
          </w:p>
          <w:p w:rsidR="008333A1" w:rsidRPr="001D0311" w:rsidRDefault="008333A1" w:rsidP="00937FB8">
            <w:pPr>
              <w:pStyle w:val="Paragraphedeliste"/>
              <w:numPr>
                <w:ilvl w:val="0"/>
                <w:numId w:val="6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en-GB"/>
              </w:rPr>
            </w:pPr>
            <w:r w:rsidRPr="001D0311">
              <w:rPr>
                <w:rFonts w:ascii="Calibri" w:eastAsia="Calibri" w:hAnsi="Calibri" w:cs="Calibri"/>
                <w:b/>
                <w:bCs/>
                <w:color w:val="1F497D"/>
                <w:sz w:val="20"/>
                <w:lang w:val="en-GB"/>
              </w:rPr>
              <w:t>Approval of the University of Namur to facilitate the arrival of fellowship post doctorates from outside the EU (</w:t>
            </w:r>
            <w:r w:rsidRPr="001D0311">
              <w:rPr>
                <w:rFonts w:ascii="Calibri" w:eastAsia="Calibri" w:hAnsi="Calibri" w:cs="Calibri"/>
                <w:color w:val="000000"/>
                <w:sz w:val="20"/>
                <w:lang w:val="en-GB"/>
              </w:rPr>
              <w:t>the research administration ADRE provides a hosting agreement)</w:t>
            </w:r>
          </w:p>
          <w:p w:rsidR="008333A1" w:rsidRPr="001D0311" w:rsidRDefault="008333A1"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en-GB"/>
              </w:rPr>
            </w:pPr>
          </w:p>
          <w:p w:rsidR="008333A1" w:rsidRPr="001D0311" w:rsidRDefault="008333A1" w:rsidP="00937FB8">
            <w:pPr>
              <w:pStyle w:val="Paragraphedeliste"/>
              <w:numPr>
                <w:ilvl w:val="0"/>
                <w:numId w:val="6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en-GB"/>
              </w:rPr>
            </w:pPr>
            <w:r w:rsidRPr="001D0311">
              <w:rPr>
                <w:rFonts w:ascii="Calibri" w:eastAsia="Calibri" w:hAnsi="Calibri" w:cs="Calibri"/>
                <w:b/>
                <w:bCs/>
                <w:color w:val="1F497D"/>
                <w:sz w:val="20"/>
                <w:lang w:val="en-GB"/>
              </w:rPr>
              <w:t>Documentation available on the intranet TerraNostra</w:t>
            </w:r>
            <w:r w:rsidRPr="001D0311">
              <w:rPr>
                <w:rFonts w:ascii="Calibri" w:eastAsia="Calibri" w:hAnsi="Calibri" w:cs="Calibri"/>
                <w:color w:val="000000"/>
                <w:sz w:val="20"/>
                <w:lang w:val="en-GB"/>
              </w:rPr>
              <w:t xml:space="preserve"> concerning the hosting of foreigner researchers </w:t>
            </w:r>
          </w:p>
          <w:p w:rsidR="008333A1" w:rsidRPr="001D0311" w:rsidRDefault="008333A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en-GB"/>
              </w:rPr>
            </w:pPr>
          </w:p>
          <w:p w:rsidR="008333A1" w:rsidRPr="001D0311" w:rsidRDefault="008333A1"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color w:val="1F497D"/>
                <w:sz w:val="20"/>
                <w:lang w:val="en-GB"/>
              </w:rPr>
            </w:pPr>
            <w:r w:rsidRPr="001D0311">
              <w:rPr>
                <w:rFonts w:ascii="Calibri" w:eastAsia="Calibri" w:hAnsi="Calibri" w:cs="Calibri"/>
                <w:b/>
                <w:bCs/>
                <w:color w:val="1F497D"/>
                <w:sz w:val="20"/>
                <w:lang w:val="en-GB"/>
              </w:rPr>
              <w:t>Existence of a</w:t>
            </w:r>
            <w:r>
              <w:rPr>
                <w:rFonts w:ascii="Calibri" w:eastAsia="Calibri" w:hAnsi="Calibri" w:cs="Calibri"/>
                <w:b/>
                <w:bCs/>
                <w:color w:val="1F497D"/>
                <w:sz w:val="20"/>
                <w:lang w:val="en-GB"/>
              </w:rPr>
              <w:t xml:space="preserve"> </w:t>
            </w:r>
            <w:r w:rsidRPr="001D0311">
              <w:rPr>
                <w:rFonts w:ascii="Calibri" w:eastAsia="Calibri" w:hAnsi="Calibri" w:cs="Calibri"/>
                <w:b/>
                <w:bCs/>
                <w:color w:val="1F497D"/>
                <w:sz w:val="20"/>
                <w:lang w:val="en-GB"/>
              </w:rPr>
              <w:t>Post doctorate Fellowship agreement, signed by</w:t>
            </w:r>
            <w:r w:rsidR="00D315E8">
              <w:rPr>
                <w:rFonts w:ascii="Calibri" w:eastAsia="Calibri" w:hAnsi="Calibri" w:cs="Calibri"/>
                <w:b/>
                <w:bCs/>
                <w:color w:val="1F497D"/>
                <w:sz w:val="20"/>
                <w:lang w:val="en-GB"/>
              </w:rPr>
              <w:t xml:space="preserve"> the</w:t>
            </w:r>
            <w:r w:rsidRPr="001D0311">
              <w:rPr>
                <w:rFonts w:ascii="Calibri" w:eastAsia="Calibri" w:hAnsi="Calibri" w:cs="Calibri"/>
                <w:b/>
                <w:bCs/>
                <w:color w:val="1F497D"/>
                <w:sz w:val="20"/>
                <w:lang w:val="en-GB"/>
              </w:rPr>
              <w:t xml:space="preserve"> researcher.</w:t>
            </w:r>
          </w:p>
          <w:p w:rsidR="008333A1" w:rsidRPr="001D0311" w:rsidRDefault="008333A1"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en-GB"/>
              </w:rPr>
            </w:pPr>
          </w:p>
          <w:p w:rsidR="008333A1" w:rsidRPr="00890A14" w:rsidRDefault="008333A1" w:rsidP="00937FB8">
            <w:pPr>
              <w:pStyle w:val="Paragraphedeliste"/>
              <w:numPr>
                <w:ilvl w:val="0"/>
                <w:numId w:val="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en-GB"/>
              </w:rPr>
            </w:pPr>
            <w:r w:rsidRPr="001D0311">
              <w:rPr>
                <w:rFonts w:ascii="Calibri" w:eastAsia="Calibri" w:hAnsi="Calibri" w:cs="Calibri"/>
                <w:b/>
                <w:bCs/>
                <w:color w:val="1F497D"/>
                <w:sz w:val="20"/>
                <w:lang w:val="en-GB"/>
              </w:rPr>
              <w:t>For Marie-Curie EU projects,</w:t>
            </w:r>
            <w:r w:rsidRPr="001D0311">
              <w:rPr>
                <w:rFonts w:ascii="Calibri" w:eastAsia="Calibri" w:hAnsi="Calibri" w:cs="Calibri"/>
                <w:color w:val="000000"/>
                <w:sz w:val="20"/>
                <w:lang w:val="en-GB"/>
              </w:rPr>
              <w:t xml:space="preserve"> preparation of a framework grant agreement (in English), in addition to the standard bursary convention, for the </w:t>
            </w:r>
            <w:r>
              <w:rPr>
                <w:rFonts w:ascii="Calibri" w:eastAsia="Calibri" w:hAnsi="Calibri" w:cs="Calibri"/>
                <w:color w:val="000000"/>
                <w:sz w:val="20"/>
                <w:lang w:val="en-GB"/>
              </w:rPr>
              <w:t>European Commission</w:t>
            </w:r>
          </w:p>
          <w:p w:rsidR="008333A1" w:rsidRPr="001D0311" w:rsidRDefault="008333A1" w:rsidP="00937FB8">
            <w:pPr>
              <w:pStyle w:val="Paragraphedeliste"/>
              <w:numPr>
                <w:ilvl w:val="0"/>
                <w:numId w:val="2"/>
              </w:numPr>
              <w:spacing w:before="240"/>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sz w:val="20"/>
                <w:lang w:val="en-GB"/>
              </w:rPr>
            </w:pPr>
            <w:r w:rsidRPr="001D0311">
              <w:rPr>
                <w:rFonts w:ascii="Calibri" w:eastAsia="Calibri" w:hAnsi="Calibri" w:cs="Calibri"/>
                <w:b/>
                <w:bCs/>
                <w:color w:val="1F497D"/>
                <w:sz w:val="20"/>
                <w:lang w:val="en-GB"/>
              </w:rPr>
              <w:t>University of Namur-CERUNA post doctorate research fellowship programme</w:t>
            </w:r>
          </w:p>
          <w:p w:rsidR="008333A1" w:rsidRPr="001D0311" w:rsidRDefault="008E13E7" w:rsidP="00937FB8">
            <w:pPr>
              <w:pStyle w:val="Paragraphedeliste"/>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en-GB"/>
              </w:rPr>
            </w:pPr>
            <w:r>
              <w:rPr>
                <w:rFonts w:ascii="Calibri" w:eastAsia="Calibri" w:hAnsi="Calibri" w:cs="Calibri"/>
                <w:color w:val="000000"/>
                <w:sz w:val="20"/>
                <w:lang w:val="en-GB"/>
              </w:rPr>
              <w:t xml:space="preserve">This </w:t>
            </w:r>
            <w:r w:rsidR="008333A1" w:rsidRPr="001D0311">
              <w:rPr>
                <w:rFonts w:ascii="Calibri" w:eastAsia="Calibri" w:hAnsi="Calibri" w:cs="Calibri"/>
                <w:color w:val="000000"/>
                <w:sz w:val="20"/>
                <w:lang w:val="en-GB"/>
              </w:rPr>
              <w:t xml:space="preserve">program </w:t>
            </w:r>
            <w:r>
              <w:rPr>
                <w:rFonts w:ascii="Calibri" w:eastAsia="Calibri" w:hAnsi="Calibri" w:cs="Calibri"/>
                <w:color w:val="000000"/>
                <w:sz w:val="20"/>
                <w:lang w:val="en-GB"/>
              </w:rPr>
              <w:t xml:space="preserve">fixes very precisely </w:t>
            </w:r>
            <w:r w:rsidR="008333A1" w:rsidRPr="001D0311">
              <w:rPr>
                <w:rFonts w:ascii="Calibri" w:eastAsia="Calibri" w:hAnsi="Calibri" w:cs="Calibri"/>
                <w:color w:val="000000"/>
                <w:sz w:val="20"/>
                <w:lang w:val="en-GB"/>
              </w:rPr>
              <w:t xml:space="preserve"> the regulation for obtaining a postdoctoral fellowship</w:t>
            </w:r>
          </w:p>
          <w:p w:rsidR="008333A1" w:rsidRPr="001D0311" w:rsidRDefault="008333A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sz w:val="20"/>
                <w:lang w:val="en-GB"/>
              </w:rPr>
              <w:t xml:space="preserve">For example, the program for the academic year 2012-2013 sets out the following: </w:t>
            </w:r>
          </w:p>
          <w:p w:rsidR="008333A1" w:rsidRPr="001D0311" w:rsidRDefault="008333A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8333A1" w:rsidRPr="001D0311" w:rsidRDefault="008333A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b/>
                <w:bCs/>
                <w:sz w:val="20"/>
                <w:lang w:val="en-GB"/>
              </w:rPr>
              <w:t>Target</w:t>
            </w:r>
            <w:r w:rsidRPr="001D0311">
              <w:rPr>
                <w:rFonts w:ascii="Calibri" w:eastAsia="Calibri" w:hAnsi="Calibri" w:cs="Calibri"/>
                <w:sz w:val="20"/>
                <w:lang w:val="en-GB"/>
              </w:rPr>
              <w:t>: internationally mobile researchers (who have not lived in Belgium more than 24 months in the last 3 years)</w:t>
            </w:r>
          </w:p>
          <w:p w:rsidR="008333A1" w:rsidRPr="001D0311" w:rsidRDefault="008333A1"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eastAsia="Calibri" w:hAnsi="Calibri" w:cs="Calibri"/>
                <w:b/>
                <w:bCs/>
                <w:sz w:val="20"/>
                <w:lang w:val="en-GB"/>
              </w:rPr>
              <w:t>Qualifications</w:t>
            </w:r>
            <w:r w:rsidR="00D315E8">
              <w:rPr>
                <w:rFonts w:ascii="Calibri" w:eastAsia="Calibri" w:hAnsi="Calibri" w:cs="Calibri"/>
                <w:sz w:val="20"/>
                <w:lang w:val="en-GB"/>
              </w:rPr>
              <w:t xml:space="preserve">: PhD </w:t>
            </w:r>
            <w:r w:rsidRPr="001D0311">
              <w:rPr>
                <w:rFonts w:ascii="Calibri" w:eastAsia="Calibri" w:hAnsi="Calibri" w:cs="Calibri"/>
                <w:sz w:val="20"/>
                <w:lang w:val="en-GB"/>
              </w:rPr>
              <w:t>with thesis</w:t>
            </w:r>
            <w:r w:rsidR="00D315E8">
              <w:rPr>
                <w:rFonts w:ascii="Calibri" w:hAnsi="Calibri" w:cs="Calibri"/>
                <w:sz w:val="20"/>
                <w:lang w:val="en-GB"/>
              </w:rPr>
              <w:t xml:space="preserve"> </w:t>
            </w:r>
            <w:r w:rsidRPr="001D0311">
              <w:rPr>
                <w:rFonts w:ascii="Calibri" w:eastAsia="Calibri" w:hAnsi="Calibri" w:cs="Calibri"/>
                <w:sz w:val="20"/>
                <w:lang w:val="en-GB"/>
              </w:rPr>
              <w:t xml:space="preserve">obtained after the 09.01.06 and before the 01.09.12. The candidate may not have benefited from a Belgium Postdoctoral Fellowship for more than 24 months and cannot have been more than six months at the University of </w:t>
            </w:r>
            <w:r w:rsidR="00D315E8">
              <w:rPr>
                <w:rFonts w:ascii="Calibri" w:eastAsia="Calibri" w:hAnsi="Calibri" w:cs="Calibri"/>
                <w:sz w:val="20"/>
                <w:lang w:val="en-GB"/>
              </w:rPr>
              <w:t>Namur at the date of submission. Duration:</w:t>
            </w:r>
            <w:r w:rsidRPr="001D0311">
              <w:rPr>
                <w:rFonts w:ascii="Calibri" w:eastAsia="Calibri" w:hAnsi="Calibri" w:cs="Calibri"/>
                <w:sz w:val="20"/>
                <w:lang w:val="en-GB"/>
              </w:rPr>
              <w:t xml:space="preserve"> one year (necessarily 12 consecutive months) with the possibility of an extension for a second year without interruption;</w:t>
            </w:r>
          </w:p>
          <w:p w:rsidR="00B93229" w:rsidRPr="00890A14" w:rsidRDefault="008333A1"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1D0311">
              <w:rPr>
                <w:rFonts w:ascii="Calibri" w:eastAsia="Calibri" w:hAnsi="Calibri" w:cs="Calibri"/>
                <w:sz w:val="20"/>
                <w:lang w:val="en-GB"/>
              </w:rPr>
              <w:t>It also specifies the expenses covered, the recruitment methods and work entailed by the mission.</w:t>
            </w:r>
          </w:p>
        </w:tc>
        <w:tc>
          <w:tcPr>
            <w:tcW w:w="4090" w:type="dxa"/>
          </w:tcPr>
          <w:p w:rsidR="00B93229" w:rsidRPr="00890A14" w:rsidRDefault="00B93229"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8333A1" w:rsidRDefault="008333A1" w:rsidP="00937FB8">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bCs/>
                <w:color w:val="FF0000"/>
                <w:sz w:val="20"/>
                <w:lang w:val="en-GB"/>
              </w:rPr>
            </w:pPr>
            <w:r w:rsidRPr="001D0311">
              <w:rPr>
                <w:rFonts w:ascii="Calibri" w:eastAsia="Calibri" w:hAnsi="Calibri" w:cs="Calibri"/>
                <w:b/>
                <w:bCs/>
                <w:color w:val="FF0000"/>
                <w:sz w:val="20"/>
                <w:lang w:val="en-GB"/>
              </w:rPr>
              <w:t>Actions:</w:t>
            </w:r>
          </w:p>
          <w:p w:rsidR="008333A1" w:rsidRPr="001D0311" w:rsidRDefault="008333A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p>
          <w:p w:rsidR="008333A1" w:rsidRPr="001D0311" w:rsidRDefault="008333A1" w:rsidP="00937FB8">
            <w:pPr>
              <w:pStyle w:val="Paragraphedeliste"/>
              <w:numPr>
                <w:ilvl w:val="0"/>
                <w:numId w:val="6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1D0311">
              <w:rPr>
                <w:rFonts w:ascii="Calibri" w:eastAsia="Calibri" w:hAnsi="Calibri" w:cs="Calibri"/>
                <w:b/>
                <w:bCs/>
                <w:color w:val="FF0000"/>
                <w:sz w:val="20"/>
                <w:lang w:val="en-GB"/>
              </w:rPr>
              <w:t xml:space="preserve">Provide support to "post-doctoral" </w:t>
            </w:r>
            <w:r w:rsidRPr="001D0311">
              <w:rPr>
                <w:rFonts w:ascii="Calibri" w:eastAsia="Calibri" w:hAnsi="Calibri" w:cs="Calibri"/>
                <w:color w:val="FF0000"/>
                <w:sz w:val="20"/>
                <w:lang w:val="en-GB"/>
              </w:rPr>
              <w:t xml:space="preserve">candidate to improve the postdoctoral experience and to avoid any continuing precarity of the candidate's situation (action to consider with the continuation of PRODOC under principle #30). </w:t>
            </w:r>
          </w:p>
          <w:p w:rsidR="008333A1" w:rsidRPr="001D0311" w:rsidRDefault="008333A1" w:rsidP="00937FB8">
            <w:pPr>
              <w:pStyle w:val="Paragraphedeliste"/>
              <w:numPr>
                <w:ilvl w:val="0"/>
                <w:numId w:val="62"/>
              </w:numPr>
              <w:spacing w:before="240" w:after="200"/>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 xml:space="preserve">Review </w:t>
            </w:r>
            <w:r w:rsidRPr="001D0311">
              <w:rPr>
                <w:rFonts w:ascii="Calibri" w:eastAsia="Calibri" w:hAnsi="Calibri" w:cs="Calibri"/>
                <w:b/>
                <w:bCs/>
                <w:color w:val="FF0000"/>
                <w:sz w:val="20"/>
                <w:lang w:val="en-GB"/>
              </w:rPr>
              <w:t xml:space="preserve">post-doctoral scholarship regulations </w:t>
            </w:r>
            <w:r w:rsidR="00296A3C">
              <w:rPr>
                <w:rFonts w:ascii="Calibri" w:eastAsia="Calibri" w:hAnsi="Calibri" w:cs="Calibri"/>
                <w:color w:val="FF0000"/>
                <w:sz w:val="20"/>
                <w:lang w:val="en-GB"/>
              </w:rPr>
              <w:t>at the University of Namur</w:t>
            </w:r>
            <w:r w:rsidRPr="001D0311">
              <w:rPr>
                <w:rFonts w:ascii="Calibri" w:eastAsia="Calibri" w:hAnsi="Calibri" w:cs="Calibri"/>
                <w:color w:val="FF0000"/>
                <w:sz w:val="20"/>
                <w:lang w:val="en-GB"/>
              </w:rPr>
              <w:t>.</w:t>
            </w:r>
          </w:p>
          <w:p w:rsidR="008333A1" w:rsidRPr="00890A14" w:rsidRDefault="008333A1" w:rsidP="00937FB8">
            <w:pPr>
              <w:pStyle w:val="Paragraphedeliste"/>
              <w:numPr>
                <w:ilvl w:val="0"/>
                <w:numId w:val="62"/>
              </w:numPr>
              <w:spacing w:before="240" w:after="200"/>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D0311">
              <w:rPr>
                <w:rFonts w:ascii="Calibri" w:eastAsia="Calibri" w:hAnsi="Calibri" w:cs="Calibri"/>
                <w:color w:val="FF0000"/>
                <w:sz w:val="20"/>
                <w:lang w:val="en-GB"/>
              </w:rPr>
              <w:t xml:space="preserve">Review the </w:t>
            </w:r>
            <w:r w:rsidRPr="001D0311">
              <w:rPr>
                <w:rFonts w:ascii="Calibri" w:eastAsia="Calibri" w:hAnsi="Calibri" w:cs="Calibri"/>
                <w:b/>
                <w:bCs/>
                <w:color w:val="FF0000"/>
                <w:sz w:val="20"/>
                <w:lang w:val="en-GB"/>
              </w:rPr>
              <w:t>post-doctoral scholarship agreement</w:t>
            </w:r>
            <w:r w:rsidRPr="001D0311">
              <w:rPr>
                <w:rFonts w:ascii="Calibri" w:eastAsia="Calibri" w:hAnsi="Calibri" w:cs="Calibri"/>
                <w:color w:val="FF0000"/>
                <w:sz w:val="20"/>
                <w:lang w:val="en-GB"/>
              </w:rPr>
              <w:t>.</w:t>
            </w:r>
          </w:p>
          <w:p w:rsidR="008333A1" w:rsidRPr="00890A14" w:rsidRDefault="008333A1" w:rsidP="00937FB8">
            <w:pPr>
              <w:pStyle w:val="Paragraphedeliste"/>
              <w:numPr>
                <w:ilvl w:val="0"/>
                <w:numId w:val="62"/>
              </w:numPr>
              <w:spacing w:before="240" w:after="200"/>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90A14">
              <w:rPr>
                <w:rFonts w:ascii="Calibri" w:eastAsia="Calibri" w:hAnsi="Calibri" w:cs="Calibri"/>
                <w:b/>
                <w:bCs/>
                <w:color w:val="FF0000"/>
                <w:sz w:val="20"/>
                <w:lang w:val="en-GB"/>
              </w:rPr>
              <w:t xml:space="preserve">Translate </w:t>
            </w:r>
            <w:r w:rsidRPr="00890A14">
              <w:rPr>
                <w:rFonts w:ascii="Calibri" w:eastAsia="Calibri" w:hAnsi="Calibri" w:cs="Calibri"/>
                <w:color w:val="FF0000"/>
                <w:sz w:val="20"/>
                <w:lang w:val="en-GB"/>
              </w:rPr>
              <w:t>the post-doctoral scholarship regulations and agreement into English</w:t>
            </w:r>
          </w:p>
          <w:p w:rsidR="008333A1" w:rsidRPr="00890A14" w:rsidRDefault="008333A1" w:rsidP="00937FB8">
            <w:pPr>
              <w:pStyle w:val="Paragraphedeliste"/>
              <w:numPr>
                <w:ilvl w:val="0"/>
                <w:numId w:val="62"/>
              </w:numPr>
              <w:spacing w:before="240" w:after="200"/>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5D1F28">
              <w:rPr>
                <w:rFonts w:ascii="Calibri" w:eastAsia="Calibri" w:hAnsi="Calibri" w:cs="Calibri"/>
                <w:color w:val="FF0000"/>
                <w:sz w:val="20"/>
                <w:lang w:val="en-GB"/>
              </w:rPr>
              <w:t xml:space="preserve">Set up a procedure that ensures </w:t>
            </w:r>
            <w:r w:rsidRPr="005D1F28">
              <w:rPr>
                <w:rFonts w:ascii="Calibri" w:eastAsia="Calibri" w:hAnsi="Calibri" w:cs="Calibri"/>
                <w:b/>
                <w:bCs/>
                <w:color w:val="FF0000"/>
                <w:sz w:val="20"/>
                <w:lang w:val="en-GB"/>
              </w:rPr>
              <w:t>the use of both French and English</w:t>
            </w:r>
            <w:r w:rsidRPr="005D1F28">
              <w:rPr>
                <w:rFonts w:ascii="Calibri" w:eastAsia="Calibri" w:hAnsi="Calibri" w:cs="Calibri"/>
                <w:color w:val="FF0000"/>
                <w:sz w:val="20"/>
                <w:lang w:val="en-GB"/>
              </w:rPr>
              <w:t xml:space="preserve"> in official emails relating to researchers contracts or agreements</w:t>
            </w:r>
          </w:p>
          <w:p w:rsidR="008333A1" w:rsidRPr="00890A14" w:rsidRDefault="008333A1" w:rsidP="00937FB8">
            <w:pPr>
              <w:pStyle w:val="Paragraphedeliste"/>
              <w:spacing w:before="240" w:after="200"/>
              <w:ind w:left="360"/>
              <w:contextualSpacing/>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0E38FF" w:rsidRPr="00890A14" w:rsidRDefault="008333A1" w:rsidP="00937FB8">
            <w:pPr>
              <w:pStyle w:val="Paragraphedelis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lang w:val="en-US"/>
              </w:rPr>
            </w:pPr>
            <w:r w:rsidRPr="00890A14">
              <w:rPr>
                <w:rFonts w:ascii="Calibri" w:eastAsia="Calibri" w:hAnsi="Calibri" w:cs="Calibri"/>
                <w:color w:val="FF0000"/>
                <w:sz w:val="20"/>
                <w:lang w:val="en-GB"/>
              </w:rPr>
              <w:t>.</w:t>
            </w:r>
          </w:p>
          <w:p w:rsidR="007E1A31" w:rsidRPr="00890A14" w:rsidRDefault="007E1A31"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p>
        </w:tc>
      </w:tr>
    </w:tbl>
    <w:p w:rsidR="00B93229" w:rsidRDefault="00B93229" w:rsidP="00B93229">
      <w:pPr>
        <w:rPr>
          <w:rFonts w:asciiTheme="minorHAnsi" w:hAnsiTheme="minorHAnsi" w:cstheme="minorHAnsi"/>
          <w:sz w:val="20"/>
          <w:lang w:val="en-US"/>
        </w:rPr>
      </w:pPr>
    </w:p>
    <w:p w:rsidR="00FF4344" w:rsidRDefault="00FF4344" w:rsidP="00B93229">
      <w:pPr>
        <w:rPr>
          <w:rFonts w:asciiTheme="minorHAnsi" w:hAnsiTheme="minorHAnsi" w:cstheme="minorHAnsi"/>
          <w:sz w:val="20"/>
          <w:lang w:val="en-US"/>
        </w:rPr>
      </w:pPr>
    </w:p>
    <w:p w:rsidR="00FF4344" w:rsidRPr="00890A14" w:rsidRDefault="00FF4344" w:rsidP="00B93229">
      <w:pPr>
        <w:rPr>
          <w:rFonts w:asciiTheme="minorHAnsi" w:hAnsiTheme="minorHAnsi" w:cstheme="minorHAnsi"/>
          <w:sz w:val="20"/>
          <w:lang w:val="en-US"/>
        </w:rPr>
      </w:pPr>
    </w:p>
    <w:p w:rsidR="00D315E8" w:rsidRDefault="00D315E8">
      <w:pPr>
        <w:rPr>
          <w:rFonts w:asciiTheme="minorHAnsi" w:hAnsiTheme="minorHAnsi" w:cstheme="minorHAnsi"/>
          <w:b/>
          <w:color w:val="333333"/>
          <w:sz w:val="24"/>
        </w:rPr>
      </w:pPr>
      <w:r>
        <w:rPr>
          <w:rFonts w:asciiTheme="minorHAnsi" w:hAnsiTheme="minorHAnsi" w:cstheme="minorHAnsi"/>
          <w:b/>
          <w:color w:val="333333"/>
          <w:sz w:val="24"/>
        </w:rPr>
        <w:br w:type="page"/>
      </w:r>
    </w:p>
    <w:p w:rsidR="007D4F9C" w:rsidRPr="008D38E1" w:rsidRDefault="00FF4344" w:rsidP="00296A3C">
      <w:pPr>
        <w:pStyle w:val="Paragraphedeliste"/>
        <w:numPr>
          <w:ilvl w:val="1"/>
          <w:numId w:val="45"/>
        </w:numPr>
        <w:pBdr>
          <w:bottom w:val="single" w:sz="4" w:space="1" w:color="auto"/>
        </w:pBdr>
        <w:autoSpaceDE w:val="0"/>
        <w:autoSpaceDN w:val="0"/>
        <w:adjustRightInd w:val="0"/>
        <w:rPr>
          <w:rFonts w:asciiTheme="minorHAnsi" w:hAnsiTheme="minorHAnsi" w:cstheme="minorHAnsi"/>
          <w:b/>
          <w:color w:val="333333"/>
          <w:sz w:val="24"/>
        </w:rPr>
      </w:pPr>
      <w:r w:rsidRPr="008D38E1">
        <w:rPr>
          <w:rFonts w:asciiTheme="minorHAnsi" w:hAnsiTheme="minorHAnsi" w:cstheme="minorHAnsi"/>
          <w:b/>
          <w:color w:val="333333"/>
          <w:sz w:val="24"/>
        </w:rPr>
        <w:lastRenderedPageBreak/>
        <w:t>Working conditions</w:t>
      </w:r>
    </w:p>
    <w:p w:rsidR="00E60C85" w:rsidRPr="00E60C85" w:rsidRDefault="00E60C85" w:rsidP="00E60C85">
      <w:pPr>
        <w:autoSpaceDE w:val="0"/>
        <w:autoSpaceDN w:val="0"/>
        <w:adjustRightInd w:val="0"/>
        <w:rPr>
          <w:rFonts w:asciiTheme="minorHAnsi" w:hAnsiTheme="minorHAnsi" w:cstheme="minorHAnsi"/>
          <w:b/>
          <w:color w:val="333333"/>
          <w:sz w:val="24"/>
        </w:rPr>
      </w:pPr>
    </w:p>
    <w:p w:rsidR="00FD6706" w:rsidRPr="00FD6706" w:rsidRDefault="00FD6706" w:rsidP="00FD6706">
      <w:pPr>
        <w:autoSpaceDE w:val="0"/>
        <w:autoSpaceDN w:val="0"/>
        <w:adjustRightInd w:val="0"/>
        <w:rPr>
          <w:rFonts w:asciiTheme="minorHAnsi" w:hAnsiTheme="minorHAnsi" w:cstheme="minorHAnsi"/>
          <w:b/>
          <w:color w:val="333333"/>
          <w:sz w:val="24"/>
        </w:rPr>
      </w:pPr>
    </w:p>
    <w:p w:rsidR="00B93229" w:rsidRDefault="00F35F5B" w:rsidP="00FD6706">
      <w:pPr>
        <w:jc w:val="center"/>
        <w:rPr>
          <w:rFonts w:asciiTheme="minorHAnsi" w:hAnsiTheme="minorHAnsi" w:cstheme="minorHAnsi"/>
        </w:rPr>
      </w:pPr>
      <w:r>
        <w:rPr>
          <w:rFonts w:asciiTheme="minorHAnsi" w:hAnsiTheme="minorHAnsi" w:cstheme="minorHAnsi"/>
          <w:noProof/>
          <w:lang w:val="fr-FR" w:eastAsia="fr-FR"/>
        </w:rPr>
        <w:drawing>
          <wp:inline distT="0" distB="0" distL="0" distR="0">
            <wp:extent cx="7204511" cy="52863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2 UK-ConditionsTravail_01.JPG"/>
                    <pic:cNvPicPr/>
                  </pic:nvPicPr>
                  <pic:blipFill>
                    <a:blip r:embed="rId30">
                      <a:extLst>
                        <a:ext uri="{28A0092B-C50C-407E-A947-70E740481C1C}">
                          <a14:useLocalDpi xmlns:a14="http://schemas.microsoft.com/office/drawing/2010/main" val="0"/>
                        </a:ext>
                      </a:extLst>
                    </a:blip>
                    <a:stretch>
                      <a:fillRect/>
                    </a:stretch>
                  </pic:blipFill>
                  <pic:spPr>
                    <a:xfrm>
                      <a:off x="0" y="0"/>
                      <a:ext cx="7207267" cy="5288397"/>
                    </a:xfrm>
                    <a:prstGeom prst="rect">
                      <a:avLst/>
                    </a:prstGeom>
                  </pic:spPr>
                </pic:pic>
              </a:graphicData>
            </a:graphic>
          </wp:inline>
        </w:drawing>
      </w:r>
    </w:p>
    <w:p w:rsidR="00D47981" w:rsidRDefault="00D47981" w:rsidP="00B93229">
      <w:pPr>
        <w:rPr>
          <w:rFonts w:asciiTheme="minorHAnsi" w:hAnsiTheme="minorHAnsi" w:cstheme="minorHAnsi"/>
        </w:rPr>
      </w:pPr>
    </w:p>
    <w:p w:rsidR="00D47981" w:rsidRDefault="00D47981" w:rsidP="00B93229">
      <w:pPr>
        <w:rPr>
          <w:rFonts w:asciiTheme="minorHAnsi" w:hAnsiTheme="minorHAnsi" w:cstheme="minorHAnsi"/>
        </w:rPr>
      </w:pPr>
    </w:p>
    <w:p w:rsidR="00D47981" w:rsidRPr="009E24A9" w:rsidRDefault="00D47981" w:rsidP="00B93229">
      <w:pPr>
        <w:rPr>
          <w:rFonts w:asciiTheme="minorHAnsi" w:hAnsiTheme="minorHAnsi" w:cstheme="minorHAnsi"/>
        </w:rPr>
      </w:pPr>
    </w:p>
    <w:p w:rsidR="007D4F9C" w:rsidRDefault="007D4F9C" w:rsidP="00B93229">
      <w:pPr>
        <w:rPr>
          <w:rFonts w:asciiTheme="minorHAnsi" w:hAnsiTheme="minorHAnsi" w:cstheme="minorHAnsi"/>
          <w:noProof/>
          <w:lang w:val="fr-FR" w:eastAsia="fr-FR"/>
        </w:rPr>
      </w:pPr>
    </w:p>
    <w:p w:rsidR="00FD6706" w:rsidRDefault="00FD6706" w:rsidP="00B93229">
      <w:pPr>
        <w:rPr>
          <w:rFonts w:asciiTheme="minorHAnsi" w:hAnsiTheme="minorHAnsi" w:cstheme="minorHAnsi"/>
          <w:noProof/>
          <w:lang w:val="fr-FR" w:eastAsia="fr-FR"/>
        </w:rPr>
      </w:pPr>
    </w:p>
    <w:p w:rsidR="00FD6706" w:rsidRDefault="00FD6706" w:rsidP="00B93229">
      <w:pPr>
        <w:rPr>
          <w:rFonts w:asciiTheme="minorHAnsi" w:hAnsiTheme="minorHAnsi" w:cstheme="minorHAnsi"/>
          <w:noProof/>
          <w:lang w:val="fr-FR" w:eastAsia="fr-FR"/>
        </w:rPr>
      </w:pPr>
    </w:p>
    <w:p w:rsidR="00FD6706" w:rsidRDefault="00FD6706" w:rsidP="00B93229">
      <w:pPr>
        <w:rPr>
          <w:rFonts w:asciiTheme="minorHAnsi" w:hAnsiTheme="minorHAnsi" w:cstheme="minorHAnsi"/>
          <w:noProof/>
          <w:lang w:val="fr-FR" w:eastAsia="fr-FR"/>
        </w:rPr>
      </w:pPr>
    </w:p>
    <w:p w:rsidR="00FD6706" w:rsidRDefault="00FD6706" w:rsidP="00B93229">
      <w:pPr>
        <w:rPr>
          <w:rFonts w:asciiTheme="minorHAnsi" w:hAnsiTheme="minorHAnsi" w:cstheme="minorHAnsi"/>
          <w:noProof/>
          <w:lang w:val="fr-FR" w:eastAsia="fr-FR"/>
        </w:rPr>
      </w:pPr>
    </w:p>
    <w:p w:rsidR="00FD6706" w:rsidRDefault="00FD6706" w:rsidP="00FD6706">
      <w:pPr>
        <w:jc w:val="center"/>
        <w:rPr>
          <w:rFonts w:asciiTheme="minorHAnsi" w:hAnsiTheme="minorHAnsi" w:cstheme="minorHAnsi"/>
          <w:noProof/>
          <w:lang w:val="fr-FR" w:eastAsia="fr-FR"/>
        </w:rPr>
      </w:pPr>
    </w:p>
    <w:p w:rsidR="00E60C85" w:rsidRDefault="00E60C85" w:rsidP="00FD6706">
      <w:pPr>
        <w:jc w:val="center"/>
        <w:rPr>
          <w:rFonts w:asciiTheme="minorHAnsi" w:hAnsiTheme="minorHAnsi" w:cstheme="minorHAnsi"/>
          <w:noProof/>
          <w:lang w:val="fr-FR" w:eastAsia="fr-FR"/>
        </w:rPr>
      </w:pPr>
    </w:p>
    <w:p w:rsidR="00E60C85" w:rsidRDefault="00E60C85" w:rsidP="00FD6706">
      <w:pPr>
        <w:jc w:val="center"/>
        <w:rPr>
          <w:rFonts w:asciiTheme="minorHAnsi" w:hAnsiTheme="minorHAnsi" w:cstheme="minorHAnsi"/>
          <w:noProof/>
          <w:lang w:val="fr-FR" w:eastAsia="fr-FR"/>
        </w:rPr>
      </w:pPr>
    </w:p>
    <w:p w:rsidR="00E60C85" w:rsidRDefault="00E60C85" w:rsidP="00FD6706">
      <w:pPr>
        <w:jc w:val="center"/>
        <w:rPr>
          <w:rFonts w:asciiTheme="minorHAnsi" w:hAnsiTheme="minorHAnsi" w:cstheme="minorHAnsi"/>
          <w:noProof/>
          <w:lang w:val="fr-FR" w:eastAsia="fr-FR"/>
        </w:rPr>
      </w:pPr>
    </w:p>
    <w:p w:rsidR="00E60C85" w:rsidRDefault="00E60C85" w:rsidP="00FD6706">
      <w:pPr>
        <w:jc w:val="center"/>
        <w:rPr>
          <w:rFonts w:asciiTheme="minorHAnsi" w:hAnsiTheme="minorHAnsi" w:cstheme="minorHAnsi"/>
          <w:noProof/>
          <w:lang w:val="fr-FR" w:eastAsia="fr-FR"/>
        </w:rPr>
      </w:pPr>
    </w:p>
    <w:p w:rsidR="00E60C85" w:rsidRPr="009E24A9" w:rsidRDefault="00F35F5B" w:rsidP="00FD6706">
      <w:pPr>
        <w:jc w:val="center"/>
        <w:rPr>
          <w:rFonts w:asciiTheme="minorHAnsi" w:hAnsiTheme="minorHAnsi" w:cstheme="minorHAnsi"/>
        </w:rPr>
      </w:pPr>
      <w:r>
        <w:rPr>
          <w:rFonts w:asciiTheme="minorHAnsi" w:hAnsiTheme="minorHAnsi" w:cstheme="minorHAnsi"/>
          <w:noProof/>
          <w:lang w:val="fr-FR" w:eastAsia="fr-FR"/>
        </w:rPr>
        <w:drawing>
          <wp:inline distT="0" distB="0" distL="0" distR="0">
            <wp:extent cx="9777730" cy="3518535"/>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2 UK-ConditionsTravail_02.JPG"/>
                    <pic:cNvPicPr/>
                  </pic:nvPicPr>
                  <pic:blipFill>
                    <a:blip r:embed="rId31">
                      <a:extLst>
                        <a:ext uri="{28A0092B-C50C-407E-A947-70E740481C1C}">
                          <a14:useLocalDpi xmlns:a14="http://schemas.microsoft.com/office/drawing/2010/main" val="0"/>
                        </a:ext>
                      </a:extLst>
                    </a:blip>
                    <a:stretch>
                      <a:fillRect/>
                    </a:stretch>
                  </pic:blipFill>
                  <pic:spPr>
                    <a:xfrm>
                      <a:off x="0" y="0"/>
                      <a:ext cx="9777730" cy="3518535"/>
                    </a:xfrm>
                    <a:prstGeom prst="rect">
                      <a:avLst/>
                    </a:prstGeom>
                  </pic:spPr>
                </pic:pic>
              </a:graphicData>
            </a:graphic>
          </wp:inline>
        </w:drawing>
      </w:r>
    </w:p>
    <w:p w:rsidR="00B93229" w:rsidRDefault="00B93229">
      <w:r>
        <w:rPr>
          <w:b/>
          <w:bCs/>
        </w:rPr>
        <w:br w:type="page"/>
      </w:r>
    </w:p>
    <w:tbl>
      <w:tblPr>
        <w:tblStyle w:val="Grilleclaire-Accent11"/>
        <w:tblW w:w="0" w:type="auto"/>
        <w:tblLook w:val="04A0" w:firstRow="1" w:lastRow="0" w:firstColumn="1" w:lastColumn="0" w:noHBand="0" w:noVBand="1"/>
      </w:tblPr>
      <w:tblGrid>
        <w:gridCol w:w="5179"/>
        <w:gridCol w:w="5179"/>
        <w:gridCol w:w="5180"/>
      </w:tblGrid>
      <w:tr w:rsidR="00B93229" w:rsidRPr="008D38E1" w:rsidTr="007D4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FF4344" w:rsidRPr="00FB69A1" w:rsidRDefault="00B93229" w:rsidP="00E56574">
            <w:pPr>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lastRenderedPageBreak/>
              <w:t xml:space="preserve">#4. </w:t>
            </w:r>
            <w:r w:rsidR="00FF4344" w:rsidRPr="00890A14">
              <w:rPr>
                <w:rFonts w:asciiTheme="minorHAnsi" w:hAnsiTheme="minorHAnsi" w:cs="MetaMedium-Roman"/>
                <w:color w:val="1F497D" w:themeColor="text2"/>
                <w:sz w:val="20"/>
                <w:lang w:val="en-US" w:eastAsia="fr-BE"/>
              </w:rPr>
              <w:t>Professional attitude</w:t>
            </w:r>
            <w:r w:rsidR="00E86AB7">
              <w:rPr>
                <w:rFonts w:asciiTheme="minorHAnsi" w:hAnsiTheme="minorHAnsi" w:cs="MetaMedium-Roman"/>
                <w:b w:val="0"/>
                <w:color w:val="1F497D" w:themeColor="text2"/>
                <w:sz w:val="20"/>
                <w:lang w:val="en-US" w:eastAsia="fr-BE"/>
              </w:rPr>
              <w:t xml:space="preserve"> (Charter) </w:t>
            </w:r>
            <w:r w:rsidR="00FF4344" w:rsidRPr="00FB69A1">
              <w:rPr>
                <w:rFonts w:asciiTheme="minorHAnsi" w:hAnsiTheme="minorHAnsi" w:cs="MetaNormal-Roman"/>
                <w:b w:val="0"/>
                <w:color w:val="1F497D" w:themeColor="text2"/>
                <w:sz w:val="20"/>
                <w:lang w:val="en-US" w:eastAsia="fr-BE"/>
              </w:rPr>
              <w:t>Researchers should be familiar with the strategic goals governing their</w:t>
            </w:r>
            <w:r w:rsidR="00E86AB7" w:rsidRPr="00FB69A1">
              <w:rPr>
                <w:rFonts w:asciiTheme="minorHAnsi" w:hAnsiTheme="minorHAnsi" w:cs="MetaMedium-Roman"/>
                <w:b w:val="0"/>
                <w:color w:val="1F497D" w:themeColor="text2"/>
                <w:sz w:val="20"/>
                <w:lang w:val="en-US" w:eastAsia="fr-BE"/>
              </w:rPr>
              <w:t xml:space="preserve"> </w:t>
            </w:r>
            <w:r w:rsidR="00FF4344" w:rsidRPr="00FB69A1">
              <w:rPr>
                <w:rFonts w:asciiTheme="minorHAnsi" w:hAnsiTheme="minorHAnsi" w:cs="MetaNormal-Roman"/>
                <w:b w:val="0"/>
                <w:color w:val="1F497D" w:themeColor="text2"/>
                <w:sz w:val="20"/>
                <w:lang w:val="en-US" w:eastAsia="fr-BE"/>
              </w:rPr>
              <w:t>research environment and funding mechanisms, and should seek all necessary</w:t>
            </w:r>
          </w:p>
          <w:p w:rsidR="00FF4344" w:rsidRPr="00FB69A1" w:rsidRDefault="00296A3C" w:rsidP="00E56574">
            <w:pPr>
              <w:autoSpaceDE w:val="0"/>
              <w:autoSpaceDN w:val="0"/>
              <w:adjustRightInd w:val="0"/>
              <w:jc w:val="both"/>
              <w:rPr>
                <w:rFonts w:asciiTheme="minorHAnsi" w:hAnsiTheme="minorHAnsi" w:cs="MetaNormal-Roman"/>
                <w:b w:val="0"/>
                <w:color w:val="1F497D" w:themeColor="text2"/>
                <w:sz w:val="20"/>
                <w:lang w:val="en-US" w:eastAsia="fr-BE"/>
              </w:rPr>
            </w:pPr>
            <w:r>
              <w:rPr>
                <w:rFonts w:asciiTheme="minorHAnsi" w:hAnsiTheme="minorHAnsi" w:cs="MetaNormal-Roman"/>
                <w:b w:val="0"/>
                <w:color w:val="1F497D" w:themeColor="text2"/>
                <w:sz w:val="20"/>
                <w:lang w:val="en-US" w:eastAsia="fr-BE"/>
              </w:rPr>
              <w:t>approval</w:t>
            </w:r>
            <w:r w:rsidR="00E56574">
              <w:rPr>
                <w:rFonts w:asciiTheme="minorHAnsi" w:hAnsiTheme="minorHAnsi" w:cs="MetaNormal-Roman"/>
                <w:b w:val="0"/>
                <w:color w:val="1F497D" w:themeColor="text2"/>
                <w:sz w:val="20"/>
                <w:lang w:val="en-US" w:eastAsia="fr-BE"/>
              </w:rPr>
              <w:t>s</w:t>
            </w:r>
            <w:r w:rsidR="00FF4344" w:rsidRPr="00FB69A1">
              <w:rPr>
                <w:rFonts w:asciiTheme="minorHAnsi" w:hAnsiTheme="minorHAnsi" w:cs="MetaNormal-Roman"/>
                <w:b w:val="0"/>
                <w:color w:val="1F497D" w:themeColor="text2"/>
                <w:sz w:val="20"/>
                <w:lang w:val="en-US" w:eastAsia="fr-BE"/>
              </w:rPr>
              <w:t xml:space="preserve"> before starting their rese</w:t>
            </w:r>
            <w:r w:rsidR="00E86AB7" w:rsidRPr="00FB69A1">
              <w:rPr>
                <w:rFonts w:asciiTheme="minorHAnsi" w:hAnsiTheme="minorHAnsi" w:cs="MetaNormal-Roman"/>
                <w:b w:val="0"/>
                <w:color w:val="1F497D" w:themeColor="text2"/>
                <w:sz w:val="20"/>
                <w:lang w:val="en-US" w:eastAsia="fr-BE"/>
              </w:rPr>
              <w:t xml:space="preserve">arch or accessing the resources </w:t>
            </w:r>
            <w:r w:rsidR="00FF4344" w:rsidRPr="00FB69A1">
              <w:rPr>
                <w:rFonts w:asciiTheme="minorHAnsi" w:hAnsiTheme="minorHAnsi" w:cs="MetaNormal-Roman"/>
                <w:b w:val="0"/>
                <w:color w:val="1F497D" w:themeColor="text2"/>
                <w:sz w:val="20"/>
                <w:lang w:val="en-US" w:eastAsia="fr-BE"/>
              </w:rPr>
              <w:t>provided.</w:t>
            </w:r>
          </w:p>
          <w:p w:rsidR="00FF4344" w:rsidRPr="00890A14" w:rsidRDefault="00FF4344" w:rsidP="00E56574">
            <w:pPr>
              <w:autoSpaceDE w:val="0"/>
              <w:autoSpaceDN w:val="0"/>
              <w:adjustRightInd w:val="0"/>
              <w:jc w:val="both"/>
              <w:rPr>
                <w:rFonts w:asciiTheme="minorHAnsi" w:hAnsiTheme="minorHAnsi" w:cs="MetaNormal-Roman"/>
                <w:color w:val="1F497D" w:themeColor="text2"/>
                <w:sz w:val="20"/>
                <w:lang w:val="en-US" w:eastAsia="fr-BE"/>
              </w:rPr>
            </w:pPr>
            <w:r w:rsidRPr="00FB69A1">
              <w:rPr>
                <w:rFonts w:asciiTheme="minorHAnsi" w:hAnsiTheme="minorHAnsi" w:cs="MetaNormal-Roman"/>
                <w:b w:val="0"/>
                <w:color w:val="1F497D" w:themeColor="text2"/>
                <w:sz w:val="20"/>
                <w:lang w:val="en-US" w:eastAsia="fr-BE"/>
              </w:rPr>
              <w:t>They should inform their employers, funders or supervisor when their</w:t>
            </w:r>
            <w:r w:rsidR="00E86AB7" w:rsidRPr="00FB69A1">
              <w:rPr>
                <w:rFonts w:asciiTheme="minorHAnsi" w:hAnsiTheme="minorHAnsi" w:cs="MetaNormal-Roman"/>
                <w:b w:val="0"/>
                <w:color w:val="1F497D" w:themeColor="text2"/>
                <w:sz w:val="20"/>
                <w:lang w:val="en-US" w:eastAsia="fr-BE"/>
              </w:rPr>
              <w:t xml:space="preserve"> </w:t>
            </w:r>
            <w:r w:rsidRPr="00FB69A1">
              <w:rPr>
                <w:rFonts w:asciiTheme="minorHAnsi" w:hAnsiTheme="minorHAnsi" w:cs="MetaNormal-Roman"/>
                <w:b w:val="0"/>
                <w:color w:val="1F497D" w:themeColor="text2"/>
                <w:sz w:val="20"/>
                <w:lang w:val="en-US" w:eastAsia="fr-BE"/>
              </w:rPr>
              <w:t>research project is delayed, redefined or completed, or give notice if it is</w:t>
            </w:r>
            <w:r w:rsidR="00E86AB7" w:rsidRPr="00FB69A1">
              <w:rPr>
                <w:rFonts w:asciiTheme="minorHAnsi" w:hAnsiTheme="minorHAnsi" w:cs="MetaNormal-Roman"/>
                <w:b w:val="0"/>
                <w:color w:val="1F497D" w:themeColor="text2"/>
                <w:sz w:val="20"/>
                <w:lang w:val="en-US" w:eastAsia="fr-BE"/>
              </w:rPr>
              <w:t xml:space="preserve"> </w:t>
            </w:r>
            <w:r w:rsidRPr="00FB69A1">
              <w:rPr>
                <w:rFonts w:asciiTheme="minorHAnsi" w:hAnsiTheme="minorHAnsi" w:cs="MetaNormal-Roman"/>
                <w:b w:val="0"/>
                <w:color w:val="1F497D" w:themeColor="text2"/>
                <w:sz w:val="20"/>
                <w:lang w:val="en-US" w:eastAsia="fr-BE"/>
              </w:rPr>
              <w:t>to be terminated earlier or suspended for whatever reason</w:t>
            </w:r>
            <w:r w:rsidRPr="00FB69A1">
              <w:rPr>
                <w:rFonts w:asciiTheme="minorHAnsi" w:hAnsiTheme="minorHAnsi" w:cs="MetaNormal-Roman"/>
                <w:b w:val="0"/>
                <w:color w:val="231F20"/>
                <w:sz w:val="20"/>
                <w:lang w:val="en-US" w:eastAsia="fr-BE"/>
              </w:rPr>
              <w:t>.</w:t>
            </w:r>
          </w:p>
        </w:tc>
      </w:tr>
      <w:tr w:rsidR="00B93229" w:rsidRPr="008D38E1" w:rsidTr="007D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B93229" w:rsidRPr="00890A14" w:rsidRDefault="00B93229" w:rsidP="00E56574">
            <w:pPr>
              <w:jc w:val="both"/>
              <w:rPr>
                <w:rFonts w:asciiTheme="minorHAnsi" w:hAnsiTheme="minorHAnsi" w:cstheme="minorHAnsi"/>
                <w:sz w:val="20"/>
                <w:lang w:val="en-US"/>
              </w:rPr>
            </w:pPr>
          </w:p>
        </w:tc>
      </w:tr>
      <w:tr w:rsidR="00B93229" w:rsidRPr="00E17670" w:rsidTr="007D4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B93229" w:rsidRPr="00E17670" w:rsidRDefault="00B93229" w:rsidP="007D4F9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5179" w:type="dxa"/>
            <w:tcBorders>
              <w:top w:val="single" w:sz="4" w:space="0" w:color="auto"/>
            </w:tcBorders>
          </w:tcPr>
          <w:p w:rsidR="00B93229" w:rsidRPr="00E17670" w:rsidRDefault="004B3CD3" w:rsidP="007D4F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180" w:type="dxa"/>
            <w:tcBorders>
              <w:top w:val="single" w:sz="4" w:space="0" w:color="auto"/>
              <w:right w:val="single" w:sz="4" w:space="0" w:color="auto"/>
            </w:tcBorders>
          </w:tcPr>
          <w:p w:rsidR="00B93229" w:rsidRPr="00E17670" w:rsidRDefault="004B3CD3" w:rsidP="007D4F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B93229" w:rsidRPr="00E17670" w:rsidTr="007D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B93229" w:rsidRPr="00E17670" w:rsidRDefault="00B93229" w:rsidP="007D4F9C">
            <w:pPr>
              <w:rPr>
                <w:rFonts w:asciiTheme="minorHAnsi" w:hAnsiTheme="minorHAnsi" w:cstheme="minorHAnsi"/>
                <w:sz w:val="20"/>
              </w:rPr>
            </w:pPr>
          </w:p>
        </w:tc>
        <w:tc>
          <w:tcPr>
            <w:tcW w:w="5179" w:type="dxa"/>
          </w:tcPr>
          <w:p w:rsidR="00B93229" w:rsidRPr="00E17670" w:rsidRDefault="00B93229" w:rsidP="007D4F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180" w:type="dxa"/>
          </w:tcPr>
          <w:p w:rsidR="00B93229" w:rsidRPr="00E17670" w:rsidRDefault="00B93229" w:rsidP="007D4F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B93229" w:rsidRPr="00E17670" w:rsidTr="007D4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E86AB7" w:rsidRPr="00890A14" w:rsidRDefault="00E86AB7" w:rsidP="00937FB8">
            <w:pPr>
              <w:pStyle w:val="Paragraphedeliste"/>
              <w:ind w:left="360"/>
              <w:jc w:val="both"/>
              <w:rPr>
                <w:rFonts w:ascii="Calibri" w:hAnsi="Calibri" w:cs="Calibri"/>
                <w:color w:val="1F497D"/>
                <w:sz w:val="20"/>
                <w:lang w:val="en-GB"/>
              </w:rPr>
            </w:pPr>
          </w:p>
          <w:p w:rsidR="00E86AB7" w:rsidRPr="00FB69A1" w:rsidRDefault="00E86AB7" w:rsidP="00937FB8">
            <w:pPr>
              <w:pStyle w:val="Paragraphedeliste"/>
              <w:numPr>
                <w:ilvl w:val="0"/>
                <w:numId w:val="6"/>
              </w:numPr>
              <w:jc w:val="both"/>
              <w:rPr>
                <w:rFonts w:ascii="Calibri" w:hAnsi="Calibri" w:cs="Calibri"/>
                <w:b w:val="0"/>
                <w:color w:val="1F497D"/>
                <w:sz w:val="20"/>
                <w:lang w:val="en-GB"/>
              </w:rPr>
            </w:pPr>
            <w:r w:rsidRPr="00FB69A1">
              <w:rPr>
                <w:rFonts w:ascii="Calibri" w:hAnsi="Calibri" w:cs="Calibri"/>
                <w:b w:val="0"/>
                <w:color w:val="1F497D"/>
                <w:sz w:val="20"/>
                <w:lang w:val="en-GB"/>
              </w:rPr>
              <w:t>FRS-FNRS, Code of ethics for scientific research in Belgium (D/2009/1191/6)</w:t>
            </w:r>
          </w:p>
          <w:p w:rsidR="00E86AB7" w:rsidRPr="00FB69A1" w:rsidRDefault="00E86AB7" w:rsidP="00937FB8">
            <w:pPr>
              <w:pStyle w:val="Paragraphedeliste"/>
              <w:ind w:left="360"/>
              <w:jc w:val="both"/>
              <w:rPr>
                <w:rFonts w:ascii="Calibri" w:hAnsi="Calibri" w:cs="Calibri"/>
                <w:b w:val="0"/>
                <w:color w:val="1F497D"/>
                <w:sz w:val="20"/>
                <w:lang w:val="en-GB"/>
              </w:rPr>
            </w:pPr>
          </w:p>
          <w:p w:rsidR="00E86AB7" w:rsidRPr="00FB69A1" w:rsidRDefault="00E86AB7" w:rsidP="00937FB8">
            <w:pPr>
              <w:pStyle w:val="Paragraphedeliste"/>
              <w:numPr>
                <w:ilvl w:val="0"/>
                <w:numId w:val="6"/>
              </w:numPr>
              <w:jc w:val="both"/>
              <w:rPr>
                <w:rFonts w:ascii="Calibri" w:hAnsi="Calibri" w:cs="Calibri"/>
                <w:b w:val="0"/>
                <w:color w:val="1F497D"/>
                <w:sz w:val="20"/>
                <w:lang w:val="en-GB"/>
              </w:rPr>
            </w:pPr>
            <w:r w:rsidRPr="00FB69A1">
              <w:rPr>
                <w:rFonts w:ascii="Calibri" w:hAnsi="Calibri" w:cs="Calibri"/>
                <w:b w:val="0"/>
                <w:color w:val="1F497D"/>
                <w:sz w:val="20"/>
                <w:lang w:val="en-GB"/>
              </w:rPr>
              <w:t>Legal measures and decrees regulating the financing of research</w:t>
            </w:r>
          </w:p>
          <w:p w:rsidR="00E86AB7" w:rsidRPr="00FB69A1" w:rsidRDefault="00E86AB7" w:rsidP="00937FB8">
            <w:pPr>
              <w:ind w:left="360"/>
              <w:jc w:val="both"/>
              <w:rPr>
                <w:rFonts w:ascii="Calibri" w:hAnsi="Calibri" w:cs="Calibri"/>
                <w:b w:val="0"/>
                <w:sz w:val="20"/>
                <w:lang w:val="en-GB"/>
              </w:rPr>
            </w:pPr>
            <w:r w:rsidRPr="00FB69A1">
              <w:rPr>
                <w:rFonts w:ascii="Calibri" w:hAnsi="Calibri" w:cs="Calibri"/>
                <w:b w:val="0"/>
                <w:sz w:val="20"/>
                <w:lang w:val="en-GB"/>
              </w:rPr>
              <w:t>In</w:t>
            </w:r>
            <w:r w:rsidR="008E13E7">
              <w:rPr>
                <w:rFonts w:ascii="Calibri" w:hAnsi="Calibri" w:cs="Calibri"/>
                <w:b w:val="0"/>
                <w:sz w:val="20"/>
                <w:lang w:val="en-GB"/>
              </w:rPr>
              <w:t>formation available from the spons</w:t>
            </w:r>
            <w:r w:rsidRPr="00FB69A1">
              <w:rPr>
                <w:rFonts w:ascii="Calibri" w:hAnsi="Calibri" w:cs="Calibri"/>
                <w:b w:val="0"/>
                <w:sz w:val="20"/>
                <w:lang w:val="en-GB"/>
              </w:rPr>
              <w:t>ors (websites, contact,...)</w:t>
            </w:r>
          </w:p>
          <w:p w:rsidR="00B93229" w:rsidRPr="00890A14" w:rsidRDefault="00B93229" w:rsidP="00937FB8">
            <w:pPr>
              <w:jc w:val="both"/>
              <w:rPr>
                <w:rFonts w:asciiTheme="minorHAnsi" w:hAnsiTheme="minorHAnsi" w:cstheme="minorHAnsi"/>
                <w:sz w:val="20"/>
                <w:lang w:val="en-US"/>
              </w:rPr>
            </w:pPr>
          </w:p>
        </w:tc>
        <w:tc>
          <w:tcPr>
            <w:tcW w:w="5179" w:type="dxa"/>
          </w:tcPr>
          <w:p w:rsidR="00E86AB7" w:rsidRPr="001D0311" w:rsidRDefault="00E86AB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E86AB7" w:rsidRPr="00890A14" w:rsidRDefault="00E86AB7" w:rsidP="00937FB8">
            <w:pPr>
              <w:numPr>
                <w:ilvl w:val="0"/>
                <w:numId w:val="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890A14">
              <w:rPr>
                <w:rFonts w:ascii="Calibri" w:hAnsi="Calibri" w:cs="Calibri"/>
                <w:b/>
                <w:bCs/>
                <w:color w:val="1F497D" w:themeColor="text2"/>
                <w:sz w:val="20"/>
                <w:lang w:val="en-GB"/>
              </w:rPr>
              <w:t>Status of scientific staff paid through operational budgets - Art. 9</w:t>
            </w:r>
            <w:r w:rsidRPr="00890A14">
              <w:rPr>
                <w:rFonts w:ascii="Calibri" w:hAnsi="Calibri" w:cs="Calibri"/>
                <w:color w:val="1F497D" w:themeColor="text2"/>
                <w:sz w:val="20"/>
                <w:lang w:val="en-GB"/>
              </w:rPr>
              <w:t xml:space="preserve"> </w:t>
            </w:r>
          </w:p>
          <w:p w:rsidR="00E86AB7" w:rsidRPr="001D0311" w:rsidRDefault="008E13E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Pr>
                <w:rFonts w:ascii="Calibri" w:hAnsi="Calibri" w:cs="Calibri"/>
                <w:i/>
                <w:iCs/>
                <w:sz w:val="20"/>
                <w:lang w:val="en-GB"/>
              </w:rPr>
              <w:t>"As a</w:t>
            </w:r>
            <w:r w:rsidR="00E86AB7" w:rsidRPr="001D0311">
              <w:rPr>
                <w:rFonts w:ascii="Calibri" w:hAnsi="Calibri" w:cs="Calibri"/>
                <w:i/>
                <w:iCs/>
                <w:sz w:val="20"/>
                <w:lang w:val="en-GB"/>
              </w:rPr>
              <w:t xml:space="preserve"> full member of the faculty, departmen</w:t>
            </w:r>
            <w:r w:rsidR="00D315E8">
              <w:rPr>
                <w:rFonts w:ascii="Calibri" w:hAnsi="Calibri" w:cs="Calibri"/>
                <w:i/>
                <w:iCs/>
                <w:sz w:val="20"/>
                <w:lang w:val="en-GB"/>
              </w:rPr>
              <w:t xml:space="preserve">t, service or unit to which he/she is </w:t>
            </w:r>
            <w:r w:rsidR="00E86AB7" w:rsidRPr="001D0311">
              <w:rPr>
                <w:rFonts w:ascii="Calibri" w:hAnsi="Calibri" w:cs="Calibri"/>
                <w:i/>
                <w:iCs/>
                <w:sz w:val="20"/>
                <w:lang w:val="en-GB"/>
              </w:rPr>
              <w:t>attached, the research scientist... is involved in the development of research programs and the budgetary management of the faculty, department, service, or unit. By budgetary management is meant, access to information on budgets, accounts"</w:t>
            </w:r>
          </w:p>
          <w:p w:rsidR="00E86AB7" w:rsidRPr="001D0311" w:rsidRDefault="00E86AB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E86AB7" w:rsidRPr="00890A14" w:rsidRDefault="00E86AB7" w:rsidP="00937FB8">
            <w:pPr>
              <w:pStyle w:val="Paragraphedeliste"/>
              <w:numPr>
                <w:ilvl w:val="0"/>
                <w:numId w:val="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890A14">
              <w:rPr>
                <w:rFonts w:ascii="Calibri" w:hAnsi="Calibri" w:cs="Calibri"/>
                <w:b/>
                <w:bCs/>
                <w:color w:val="1F497D" w:themeColor="text2"/>
                <w:sz w:val="20"/>
                <w:lang w:val="en-GB"/>
              </w:rPr>
              <w:t>Academic staff status- Art. 22</w:t>
            </w:r>
            <w:r w:rsidRPr="00890A14">
              <w:rPr>
                <w:rFonts w:ascii="Calibri" w:hAnsi="Calibri" w:cs="Calibri"/>
                <w:color w:val="1F497D" w:themeColor="text2"/>
                <w:sz w:val="20"/>
                <w:lang w:val="en-GB"/>
              </w:rPr>
              <w:t xml:space="preserve"> </w:t>
            </w:r>
          </w:p>
          <w:p w:rsidR="00E86AB7" w:rsidRPr="001D0311" w:rsidRDefault="00E86AB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Art.22. - All members of the academic staff are free to conclude and sign outside </w:t>
            </w:r>
            <w:r w:rsidRPr="001D0311">
              <w:rPr>
                <w:rFonts w:ascii="Calibri" w:hAnsi="Calibri" w:cs="Calibri"/>
                <w:sz w:val="20"/>
                <w:lang w:val="en-GB"/>
              </w:rPr>
              <w:t xml:space="preserve"> </w:t>
            </w:r>
          </w:p>
          <w:p w:rsidR="00B93229" w:rsidRPr="00890A14" w:rsidRDefault="00E86AB7"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US"/>
              </w:rPr>
            </w:pPr>
            <w:r w:rsidRPr="001D0311">
              <w:rPr>
                <w:rFonts w:ascii="Calibri" w:hAnsi="Calibri" w:cs="Calibri"/>
                <w:i/>
                <w:iCs/>
                <w:sz w:val="20"/>
                <w:lang w:val="en-GB"/>
              </w:rPr>
              <w:t>research contracts... The approval and signature of the Rector are required if the contract requires it or envisages the hiring of staff.</w:t>
            </w:r>
          </w:p>
        </w:tc>
        <w:tc>
          <w:tcPr>
            <w:tcW w:w="5180" w:type="dxa"/>
          </w:tcPr>
          <w:p w:rsidR="00B93229" w:rsidRPr="00890A14" w:rsidRDefault="00B93229"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E86AB7" w:rsidRPr="001D0311" w:rsidRDefault="00E86AB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r w:rsidRPr="001D0311">
              <w:rPr>
                <w:rFonts w:ascii="Calibri" w:hAnsi="Calibri" w:cs="Calibri"/>
                <w:sz w:val="20"/>
                <w:lang w:val="en-GB"/>
              </w:rPr>
              <w:t xml:space="preserve">Information about funding mechanisms is included on the University of Namur web site in the funding </w:t>
            </w:r>
            <w:r>
              <w:rPr>
                <w:rFonts w:ascii="Calibri" w:hAnsi="Calibri" w:cs="Calibri"/>
                <w:b/>
                <w:bCs/>
                <w:sz w:val="20"/>
                <w:lang w:val="en-GB"/>
              </w:rPr>
              <w:t>research section</w:t>
            </w:r>
            <w:r w:rsidRPr="001D0311">
              <w:rPr>
                <w:rFonts w:ascii="Calibri" w:hAnsi="Calibri" w:cs="Calibri"/>
                <w:b/>
                <w:bCs/>
                <w:sz w:val="20"/>
                <w:lang w:val="en-GB"/>
              </w:rPr>
              <w:t xml:space="preserve">. </w:t>
            </w:r>
          </w:p>
          <w:p w:rsidR="00E86AB7" w:rsidRPr="001D0311" w:rsidRDefault="00BE140C"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hyperlink r:id="rId32" w:history="1">
              <w:r w:rsidR="00E86AB7" w:rsidRPr="001D0311">
                <w:rPr>
                  <w:rStyle w:val="Lienhypertexte"/>
                  <w:rFonts w:ascii="Calibri" w:hAnsi="Calibri" w:cs="Calibri"/>
                  <w:sz w:val="20"/>
                  <w:lang w:val="en-GB"/>
                </w:rPr>
                <w:t>www.FUNDP.ac.be/recherche/services/financement</w:t>
              </w:r>
            </w:hyperlink>
          </w:p>
          <w:p w:rsidR="00E86AB7" w:rsidRPr="001D0311" w:rsidRDefault="00E86AB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E86AB7" w:rsidRPr="001D0311" w:rsidRDefault="00E86AB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In addition, the research administration (ADRE) communicates to the promoter the funding conditions and a copy of the conventions with the funder.</w:t>
            </w:r>
          </w:p>
          <w:p w:rsidR="00E86AB7" w:rsidRDefault="00E86AB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0"/>
                <w:lang w:val="en-GB"/>
              </w:rPr>
            </w:pPr>
          </w:p>
          <w:p w:rsidR="00E86AB7" w:rsidRPr="00890A14" w:rsidRDefault="00E86AB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890A14">
              <w:rPr>
                <w:rFonts w:ascii="Calibri" w:hAnsi="Calibri" w:cs="Calibri"/>
                <w:b/>
                <w:bCs/>
                <w:color w:val="FF0000"/>
                <w:sz w:val="20"/>
                <w:lang w:val="en-GB"/>
              </w:rPr>
              <w:t>Action :</w:t>
            </w:r>
          </w:p>
          <w:p w:rsidR="00E86AB7" w:rsidRDefault="00E86AB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00B050"/>
                <w:sz w:val="20"/>
                <w:lang w:val="en-GB"/>
              </w:rPr>
            </w:pPr>
          </w:p>
          <w:p w:rsidR="00B93229" w:rsidRPr="009D602C" w:rsidRDefault="00E86AB7"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rPr>
            </w:pPr>
            <w:r w:rsidRPr="00890A14">
              <w:rPr>
                <w:rFonts w:ascii="Calibri" w:hAnsi="Calibri" w:cs="Calibri"/>
                <w:b/>
                <w:bCs/>
                <w:color w:val="00B050"/>
                <w:sz w:val="20"/>
                <w:lang w:val="en-GB"/>
              </w:rPr>
              <w:t>Green light</w:t>
            </w:r>
          </w:p>
          <w:p w:rsidR="00B93229" w:rsidRPr="00602BE3" w:rsidRDefault="00B93229"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B050"/>
                <w:sz w:val="20"/>
              </w:rPr>
            </w:pPr>
          </w:p>
        </w:tc>
      </w:tr>
    </w:tbl>
    <w:p w:rsidR="00B93229" w:rsidRDefault="00B93229" w:rsidP="00B93229">
      <w:pPr>
        <w:rPr>
          <w:rFonts w:asciiTheme="minorHAnsi" w:hAnsiTheme="minorHAnsi" w:cstheme="minorHAnsi"/>
          <w:sz w:val="20"/>
        </w:rPr>
      </w:pPr>
    </w:p>
    <w:p w:rsidR="00E271F9" w:rsidRPr="00E17670" w:rsidRDefault="00E271F9" w:rsidP="00E271F9">
      <w:pPr>
        <w:rPr>
          <w:rFonts w:asciiTheme="minorHAnsi" w:hAnsiTheme="minorHAnsi" w:cstheme="minorHAnsi"/>
          <w:sz w:val="20"/>
        </w:rPr>
      </w:pPr>
    </w:p>
    <w:p w:rsidR="00B93229" w:rsidRPr="00E17670" w:rsidRDefault="00B93229" w:rsidP="00B93229">
      <w:pPr>
        <w:rPr>
          <w:rFonts w:asciiTheme="minorHAnsi" w:hAnsiTheme="minorHAnsi" w:cstheme="minorHAnsi"/>
          <w:sz w:val="20"/>
        </w:rPr>
      </w:pPr>
    </w:p>
    <w:p w:rsidR="00B93229" w:rsidRDefault="00B93229">
      <w:r>
        <w:rPr>
          <w:b/>
          <w:bCs/>
        </w:rPr>
        <w:br w:type="page"/>
      </w:r>
    </w:p>
    <w:tbl>
      <w:tblPr>
        <w:tblStyle w:val="Grilleclaire-Accent11"/>
        <w:tblW w:w="0" w:type="auto"/>
        <w:tblLook w:val="04A0" w:firstRow="1" w:lastRow="0" w:firstColumn="1" w:lastColumn="0" w:noHBand="0" w:noVBand="1"/>
      </w:tblPr>
      <w:tblGrid>
        <w:gridCol w:w="5637"/>
        <w:gridCol w:w="6095"/>
        <w:gridCol w:w="3806"/>
      </w:tblGrid>
      <w:tr w:rsidR="00B93229" w:rsidRPr="008D38E1" w:rsidTr="00890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shd w:val="clear" w:color="auto" w:fill="auto"/>
          </w:tcPr>
          <w:p w:rsidR="00BC485E" w:rsidRPr="00FB69A1" w:rsidRDefault="00B43666" w:rsidP="00890A14">
            <w:pPr>
              <w:widowControl w:val="0"/>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MetaNormal-Roman"/>
                <w:b w:val="0"/>
                <w:color w:val="1F497D" w:themeColor="text2"/>
                <w:sz w:val="20"/>
                <w:lang w:val="en-US" w:eastAsia="fr-BE"/>
              </w:rPr>
            </w:pPr>
            <w:r w:rsidRPr="00196B05">
              <w:rPr>
                <w:rFonts w:asciiTheme="minorHAnsi" w:hAnsiTheme="minorHAnsi" w:cstheme="minorHAnsi"/>
                <w:color w:val="1F497D" w:themeColor="text2"/>
                <w:sz w:val="20"/>
                <w:lang w:val="en-US"/>
              </w:rPr>
              <w:lastRenderedPageBreak/>
              <w:t>#</w:t>
            </w:r>
            <w:r w:rsidR="00B93229" w:rsidRPr="00196B05">
              <w:rPr>
                <w:rFonts w:asciiTheme="minorHAnsi" w:hAnsiTheme="minorHAnsi" w:cstheme="minorHAnsi"/>
                <w:color w:val="1F497D" w:themeColor="text2"/>
                <w:sz w:val="20"/>
                <w:lang w:val="en-US"/>
              </w:rPr>
              <w:t xml:space="preserve">7. </w:t>
            </w:r>
            <w:r w:rsidR="00BC485E" w:rsidRPr="00890A14">
              <w:rPr>
                <w:rFonts w:asciiTheme="minorHAnsi" w:hAnsiTheme="minorHAnsi" w:cs="MetaMedium-Roman"/>
                <w:color w:val="1F497D" w:themeColor="text2"/>
                <w:sz w:val="20"/>
                <w:lang w:val="en-US" w:eastAsia="fr-BE"/>
              </w:rPr>
              <w:t xml:space="preserve">Good practice in research </w:t>
            </w:r>
            <w:r w:rsidR="00BC485E" w:rsidRPr="00FB69A1">
              <w:rPr>
                <w:rFonts w:asciiTheme="minorHAnsi" w:hAnsiTheme="minorHAnsi" w:cs="MetaNormal-Roman"/>
                <w:b w:val="0"/>
                <w:color w:val="1F497D" w:themeColor="text2"/>
                <w:sz w:val="20"/>
                <w:lang w:val="en-US" w:eastAsia="fr-BE"/>
              </w:rPr>
              <w:t>(Charter) Researchers should at all times adopt safe working practices, in line with national legislation, including taking the necessary precautions for health and safety and for recovery from information technology disasters, e.g. by preparing proper back-up strategies. They should also be familiar with the current national legal requirements regarding data protection and confidentiality protection requirements, and undertake the necessary steps to fulfil them at all times.</w:t>
            </w:r>
          </w:p>
          <w:p w:rsidR="00BC485E" w:rsidRPr="00196B05" w:rsidRDefault="00BC485E" w:rsidP="00890A14">
            <w:pPr>
              <w:widowControl w:val="0"/>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1F497D" w:themeColor="text2"/>
                <w:sz w:val="20"/>
                <w:lang w:val="en-US"/>
              </w:rPr>
            </w:pPr>
          </w:p>
          <w:p w:rsidR="00BC485E" w:rsidRPr="00E56574" w:rsidRDefault="00195B69" w:rsidP="00E56574">
            <w:pPr>
              <w:widowControl w:val="0"/>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b w:val="0"/>
                <w:color w:val="1F497D" w:themeColor="text2"/>
                <w:sz w:val="20"/>
                <w:lang w:val="en-US"/>
              </w:rPr>
            </w:pPr>
            <w:r w:rsidRPr="00890A14">
              <w:rPr>
                <w:rFonts w:asciiTheme="minorHAnsi" w:hAnsiTheme="minorHAnsi" w:cstheme="minorHAnsi"/>
                <w:color w:val="1F497D" w:themeColor="text2"/>
                <w:sz w:val="20"/>
                <w:lang w:val="en-US"/>
              </w:rPr>
              <w:t>#23</w:t>
            </w:r>
            <w:r w:rsidR="00BC485E" w:rsidRPr="00890A14">
              <w:rPr>
                <w:rFonts w:asciiTheme="minorHAnsi" w:hAnsiTheme="minorHAnsi" w:cstheme="minorHAnsi"/>
                <w:color w:val="1F497D" w:themeColor="text2"/>
                <w:sz w:val="20"/>
                <w:lang w:val="en-US"/>
              </w:rPr>
              <w:t xml:space="preserve"> </w:t>
            </w:r>
            <w:r w:rsidR="00BC485E" w:rsidRPr="00890A14">
              <w:rPr>
                <w:rFonts w:asciiTheme="minorHAnsi" w:hAnsiTheme="minorHAnsi" w:cs="MetaMedium-Roman"/>
                <w:color w:val="1F497D" w:themeColor="text2"/>
                <w:sz w:val="20"/>
                <w:lang w:val="en-US" w:eastAsia="fr-BE"/>
              </w:rPr>
              <w:t xml:space="preserve">Research environment </w:t>
            </w:r>
            <w:r w:rsidR="00BC485E" w:rsidRPr="00FB69A1">
              <w:rPr>
                <w:rFonts w:asciiTheme="minorHAnsi" w:hAnsiTheme="minorHAnsi" w:cs="MetaNormal-Roman"/>
                <w:b w:val="0"/>
                <w:color w:val="1F497D" w:themeColor="text2"/>
                <w:sz w:val="20"/>
                <w:lang w:val="en-US" w:eastAsia="fr-BE"/>
              </w:rPr>
              <w:t>(Charter) Employers and/or funders of researchers should ensure that the most stimulating research or research training environment is created which offers appropriate equipment, facilities and opportunities, including for remote collaboration over research networks, and that the national or sectoral regulations concerning health and safety in research are observed.</w:t>
            </w:r>
            <w:r w:rsidR="00E56574">
              <w:rPr>
                <w:rFonts w:asciiTheme="minorHAnsi" w:hAnsiTheme="minorHAnsi" w:cstheme="minorHAnsi"/>
                <w:b w:val="0"/>
                <w:color w:val="1F497D" w:themeColor="text2"/>
                <w:sz w:val="20"/>
                <w:lang w:val="en-US"/>
              </w:rPr>
              <w:t xml:space="preserve"> </w:t>
            </w:r>
            <w:r w:rsidR="00BC485E" w:rsidRPr="00FB69A1">
              <w:rPr>
                <w:rFonts w:asciiTheme="minorHAnsi" w:hAnsiTheme="minorHAnsi" w:cs="MetaNormal-Roman"/>
                <w:b w:val="0"/>
                <w:color w:val="1F497D" w:themeColor="text2"/>
                <w:sz w:val="20"/>
                <w:lang w:val="en-US" w:eastAsia="fr-BE"/>
              </w:rPr>
              <w:t>Funders should ensure that adequate resources are provided in support of the agreed work programme.</w:t>
            </w:r>
          </w:p>
        </w:tc>
      </w:tr>
      <w:tr w:rsidR="00B93229" w:rsidRPr="008D38E1" w:rsidTr="007D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B93229" w:rsidRPr="00890A14" w:rsidRDefault="00B93229" w:rsidP="007D4F9C">
            <w:pPr>
              <w:rPr>
                <w:rFonts w:asciiTheme="minorHAnsi" w:hAnsiTheme="minorHAnsi" w:cstheme="minorHAnsi"/>
                <w:sz w:val="20"/>
                <w:lang w:val="en-US"/>
              </w:rPr>
            </w:pPr>
          </w:p>
        </w:tc>
      </w:tr>
      <w:tr w:rsidR="00B93229" w:rsidRPr="00E17670" w:rsidTr="007E1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auto"/>
              <w:left w:val="single" w:sz="4" w:space="0" w:color="auto"/>
            </w:tcBorders>
          </w:tcPr>
          <w:p w:rsidR="00B93229" w:rsidRPr="00E17670" w:rsidRDefault="00B93229" w:rsidP="007D4F9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6095" w:type="dxa"/>
            <w:tcBorders>
              <w:top w:val="single" w:sz="4" w:space="0" w:color="auto"/>
            </w:tcBorders>
          </w:tcPr>
          <w:p w:rsidR="00B93229" w:rsidRPr="00E17670" w:rsidRDefault="004B3CD3" w:rsidP="007D4F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3806" w:type="dxa"/>
            <w:tcBorders>
              <w:top w:val="single" w:sz="4" w:space="0" w:color="auto"/>
              <w:right w:val="single" w:sz="4" w:space="0" w:color="auto"/>
            </w:tcBorders>
          </w:tcPr>
          <w:p w:rsidR="00B93229" w:rsidRPr="00E17670" w:rsidRDefault="004B3CD3" w:rsidP="007D4F9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B93229" w:rsidRPr="00E17670" w:rsidTr="007E1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93229" w:rsidRPr="00E17670" w:rsidRDefault="00B93229" w:rsidP="007D4F9C">
            <w:pPr>
              <w:rPr>
                <w:rFonts w:asciiTheme="minorHAnsi" w:hAnsiTheme="minorHAnsi" w:cstheme="minorHAnsi"/>
                <w:sz w:val="20"/>
              </w:rPr>
            </w:pPr>
          </w:p>
        </w:tc>
        <w:tc>
          <w:tcPr>
            <w:tcW w:w="6095" w:type="dxa"/>
          </w:tcPr>
          <w:p w:rsidR="00B93229" w:rsidRPr="00E17670" w:rsidRDefault="00B93229" w:rsidP="007D4F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806" w:type="dxa"/>
          </w:tcPr>
          <w:p w:rsidR="00B93229" w:rsidRPr="008F7A31" w:rsidRDefault="00B93229" w:rsidP="007D4F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rPr>
            </w:pPr>
          </w:p>
        </w:tc>
      </w:tr>
      <w:tr w:rsidR="00B93229" w:rsidRPr="00E17670" w:rsidTr="007E1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B93229" w:rsidRPr="00890A14" w:rsidRDefault="00B93229" w:rsidP="00937FB8">
            <w:pPr>
              <w:pStyle w:val="Paragraphedeliste"/>
              <w:ind w:left="360"/>
              <w:jc w:val="both"/>
              <w:rPr>
                <w:rFonts w:asciiTheme="minorHAnsi" w:hAnsiTheme="minorHAnsi" w:cstheme="minorHAnsi"/>
                <w:sz w:val="20"/>
                <w:lang w:val="en-US"/>
              </w:rPr>
            </w:pPr>
          </w:p>
          <w:p w:rsidR="00E45073" w:rsidRPr="00FB69A1" w:rsidRDefault="00E45073" w:rsidP="00937FB8">
            <w:pPr>
              <w:pStyle w:val="Paragraphedeliste"/>
              <w:numPr>
                <w:ilvl w:val="0"/>
                <w:numId w:val="134"/>
              </w:numPr>
              <w:jc w:val="both"/>
              <w:rPr>
                <w:rFonts w:asciiTheme="minorHAnsi" w:hAnsiTheme="minorHAnsi" w:cstheme="minorHAnsi"/>
                <w:b w:val="0"/>
                <w:color w:val="1F497D" w:themeColor="text2"/>
                <w:sz w:val="20"/>
                <w:lang w:val="en-US"/>
              </w:rPr>
            </w:pPr>
            <w:r w:rsidRPr="00FB69A1">
              <w:rPr>
                <w:rFonts w:ascii="Calibri" w:hAnsi="Calibri" w:cs="Calibri"/>
                <w:b w:val="0"/>
                <w:color w:val="1F497D"/>
                <w:sz w:val="20"/>
                <w:lang w:val="en-GB"/>
              </w:rPr>
              <w:t>FRS-FNRS, Code of ethics for scientific research in Belgium (D/2009/1191/6)</w:t>
            </w:r>
          </w:p>
          <w:p w:rsidR="00B93229" w:rsidRPr="00196B05" w:rsidRDefault="00B93229" w:rsidP="00937FB8">
            <w:pPr>
              <w:pStyle w:val="Paragraphedeliste"/>
              <w:ind w:left="360"/>
              <w:jc w:val="both"/>
              <w:rPr>
                <w:rFonts w:asciiTheme="minorHAnsi" w:hAnsiTheme="minorHAnsi" w:cstheme="minorHAnsi"/>
                <w:b w:val="0"/>
                <w:sz w:val="20"/>
                <w:lang w:val="en-US"/>
              </w:rPr>
            </w:pPr>
          </w:p>
          <w:p w:rsidR="00E45073" w:rsidRPr="00196B05" w:rsidRDefault="00E45073" w:rsidP="00937FB8">
            <w:pPr>
              <w:jc w:val="both"/>
              <w:rPr>
                <w:rFonts w:ascii="Calibri" w:hAnsi="Calibri" w:cs="Calibri"/>
                <w:color w:val="1F497D"/>
                <w:sz w:val="20"/>
              </w:rPr>
            </w:pPr>
            <w:r w:rsidRPr="00596A80">
              <w:rPr>
                <w:rFonts w:ascii="Calibri" w:hAnsi="Calibri" w:cs="Calibri"/>
                <w:color w:val="1F497D"/>
                <w:sz w:val="20"/>
                <w:lang w:val="en-GB"/>
              </w:rPr>
              <w:t>Biosecurity</w:t>
            </w:r>
          </w:p>
          <w:p w:rsidR="00E45073" w:rsidRPr="00FB69A1" w:rsidRDefault="00E45073" w:rsidP="00937FB8">
            <w:pPr>
              <w:pStyle w:val="Paragraphedeliste"/>
              <w:numPr>
                <w:ilvl w:val="0"/>
                <w:numId w:val="5"/>
              </w:numPr>
              <w:jc w:val="both"/>
              <w:rPr>
                <w:rFonts w:ascii="Calibri" w:hAnsi="Calibri" w:cs="Calibri"/>
                <w:b w:val="0"/>
                <w:color w:val="1F497D"/>
                <w:sz w:val="20"/>
                <w:lang w:val="en-GB"/>
              </w:rPr>
            </w:pPr>
            <w:r w:rsidRPr="00FB69A1">
              <w:rPr>
                <w:rFonts w:ascii="Calibri" w:hAnsi="Calibri" w:cs="Calibri"/>
                <w:b w:val="0"/>
                <w:color w:val="1F497D"/>
                <w:sz w:val="20"/>
                <w:lang w:val="en-GB"/>
              </w:rPr>
              <w:t>Decree of the Walloon Government of 4 July 2002 determining the conditions by sector relating to uses of confined genetically modified or pathogenic organisms (M.B. 21.09.2002)</w:t>
            </w:r>
          </w:p>
          <w:p w:rsidR="00E45073" w:rsidRPr="00FB69A1" w:rsidRDefault="00E45073" w:rsidP="00937FB8">
            <w:pPr>
              <w:pStyle w:val="Paragraphedeliste"/>
              <w:numPr>
                <w:ilvl w:val="0"/>
                <w:numId w:val="5"/>
              </w:numPr>
              <w:jc w:val="both"/>
              <w:rPr>
                <w:rFonts w:ascii="Calibri" w:hAnsi="Calibri" w:cs="Calibri"/>
                <w:b w:val="0"/>
                <w:color w:val="1F497D"/>
                <w:sz w:val="20"/>
                <w:lang w:val="en-GB"/>
              </w:rPr>
            </w:pPr>
            <w:r w:rsidRPr="00FB69A1">
              <w:rPr>
                <w:rFonts w:ascii="Calibri" w:hAnsi="Calibri" w:cs="Calibri"/>
                <w:b w:val="0"/>
                <w:color w:val="1F497D"/>
                <w:sz w:val="20"/>
                <w:lang w:val="en-GB"/>
              </w:rPr>
              <w:t>Decree of 11 March 1999 on environmental permits (M.B. 08.06.1999)</w:t>
            </w:r>
          </w:p>
          <w:p w:rsidR="00B93229" w:rsidRPr="00890A14" w:rsidRDefault="00B93229" w:rsidP="00937FB8">
            <w:pPr>
              <w:jc w:val="both"/>
              <w:rPr>
                <w:rFonts w:asciiTheme="minorHAnsi" w:hAnsiTheme="minorHAnsi" w:cstheme="minorHAnsi"/>
                <w:sz w:val="20"/>
                <w:lang w:val="en-US"/>
              </w:rPr>
            </w:pPr>
          </w:p>
          <w:p w:rsidR="00B93229" w:rsidRDefault="00B93229" w:rsidP="00937FB8">
            <w:pPr>
              <w:jc w:val="both"/>
              <w:rPr>
                <w:rFonts w:asciiTheme="minorHAnsi" w:hAnsiTheme="minorHAnsi" w:cstheme="minorHAnsi"/>
                <w:b w:val="0"/>
                <w:bCs w:val="0"/>
                <w:color w:val="1F497D" w:themeColor="text2"/>
                <w:sz w:val="20"/>
              </w:rPr>
            </w:pPr>
            <w:r w:rsidRPr="008F7A31">
              <w:rPr>
                <w:rFonts w:asciiTheme="minorHAnsi" w:hAnsiTheme="minorHAnsi" w:cstheme="minorHAnsi"/>
                <w:color w:val="1F497D" w:themeColor="text2"/>
                <w:sz w:val="20"/>
              </w:rPr>
              <w:t>Pr</w:t>
            </w:r>
            <w:r w:rsidR="00E45073" w:rsidRPr="008F7A31">
              <w:rPr>
                <w:rFonts w:asciiTheme="minorHAnsi" w:hAnsiTheme="minorHAnsi" w:cstheme="minorHAnsi"/>
                <w:color w:val="1F497D" w:themeColor="text2"/>
                <w:sz w:val="20"/>
              </w:rPr>
              <w:t>ivacy</w:t>
            </w:r>
          </w:p>
          <w:p w:rsidR="001F7AAB" w:rsidRPr="008F7A31" w:rsidRDefault="001F7AAB" w:rsidP="00937FB8">
            <w:pPr>
              <w:jc w:val="both"/>
              <w:rPr>
                <w:rFonts w:asciiTheme="minorHAnsi" w:hAnsiTheme="minorHAnsi" w:cstheme="minorHAnsi"/>
                <w:color w:val="1F497D" w:themeColor="text2"/>
                <w:sz w:val="20"/>
              </w:rPr>
            </w:pPr>
          </w:p>
          <w:p w:rsidR="0001295A" w:rsidRPr="00FB69A1" w:rsidRDefault="00E45073" w:rsidP="00937FB8">
            <w:pPr>
              <w:pStyle w:val="Paragraphedeliste"/>
              <w:numPr>
                <w:ilvl w:val="0"/>
                <w:numId w:val="146"/>
              </w:numPr>
              <w:jc w:val="both"/>
              <w:rPr>
                <w:rFonts w:asciiTheme="minorHAnsi" w:hAnsiTheme="minorHAnsi" w:cstheme="minorHAnsi"/>
                <w:b w:val="0"/>
                <w:color w:val="1F497D" w:themeColor="text2"/>
                <w:sz w:val="20"/>
                <w:lang w:val="en-US"/>
              </w:rPr>
            </w:pPr>
            <w:r w:rsidRPr="00FB69A1">
              <w:rPr>
                <w:rFonts w:asciiTheme="minorHAnsi" w:hAnsiTheme="minorHAnsi" w:cstheme="minorHAnsi"/>
                <w:b w:val="0"/>
                <w:color w:val="1F497D" w:themeColor="text2"/>
                <w:sz w:val="20"/>
                <w:lang w:val="en-US"/>
              </w:rPr>
              <w:t>Law of 8 December 1992 on the protection of privacy with regard to the processing of personal data, (M.B. 18 March 1993)</w:t>
            </w:r>
          </w:p>
          <w:p w:rsidR="00B93229" w:rsidRPr="00890A14" w:rsidRDefault="00B93229" w:rsidP="00937FB8">
            <w:pPr>
              <w:ind w:left="360"/>
              <w:jc w:val="both"/>
              <w:rPr>
                <w:rFonts w:asciiTheme="minorHAnsi" w:hAnsiTheme="minorHAnsi" w:cstheme="minorHAnsi"/>
                <w:sz w:val="20"/>
                <w:lang w:val="en-US"/>
              </w:rPr>
            </w:pPr>
          </w:p>
          <w:p w:rsidR="00E45073" w:rsidRPr="00196B05" w:rsidRDefault="00E45073" w:rsidP="00937FB8">
            <w:pPr>
              <w:jc w:val="both"/>
              <w:rPr>
                <w:rFonts w:ascii="Calibri" w:hAnsi="Calibri" w:cs="Calibri"/>
                <w:color w:val="1F497D"/>
                <w:sz w:val="20"/>
                <w:lang w:val="en-GB"/>
              </w:rPr>
            </w:pPr>
            <w:r w:rsidRPr="00596A80">
              <w:rPr>
                <w:rFonts w:ascii="Calibri" w:hAnsi="Calibri" w:cs="Calibri"/>
                <w:color w:val="1F497D"/>
                <w:sz w:val="20"/>
                <w:lang w:val="en-GB"/>
              </w:rPr>
              <w:t>Rules of conduct for the use of IT tools</w:t>
            </w:r>
          </w:p>
          <w:p w:rsidR="00E45073" w:rsidRPr="00FB69A1" w:rsidRDefault="00E45073" w:rsidP="00937FB8">
            <w:pPr>
              <w:pStyle w:val="Paragraphedeliste"/>
              <w:numPr>
                <w:ilvl w:val="0"/>
                <w:numId w:val="7"/>
              </w:numPr>
              <w:jc w:val="both"/>
              <w:rPr>
                <w:rFonts w:ascii="Calibri" w:hAnsi="Calibri" w:cs="Calibri"/>
                <w:b w:val="0"/>
                <w:sz w:val="20"/>
                <w:lang w:val="en-GB"/>
              </w:rPr>
            </w:pPr>
            <w:r w:rsidRPr="00FB69A1">
              <w:rPr>
                <w:rFonts w:ascii="Calibri" w:hAnsi="Calibri" w:cs="Calibri"/>
                <w:b w:val="0"/>
                <w:color w:val="1F497D"/>
                <w:sz w:val="20"/>
                <w:lang w:val="en-GB"/>
              </w:rPr>
              <w:t>Collective Labour Agreement No. 81 of 26 April 2002 on the protection of worker privacy with respect to the control of electronic communication data in networks</w:t>
            </w:r>
          </w:p>
          <w:p w:rsidR="00E45073" w:rsidRPr="00FB69A1" w:rsidRDefault="00E45073" w:rsidP="00937FB8">
            <w:pPr>
              <w:pStyle w:val="Paragraphedeliste"/>
              <w:numPr>
                <w:ilvl w:val="0"/>
                <w:numId w:val="3"/>
              </w:numPr>
              <w:jc w:val="both"/>
              <w:rPr>
                <w:rFonts w:ascii="Calibri" w:hAnsi="Calibri" w:cs="Calibri"/>
                <w:b w:val="0"/>
                <w:color w:val="1F497D"/>
                <w:sz w:val="20"/>
                <w:lang w:val="en-GB"/>
              </w:rPr>
            </w:pPr>
            <w:r w:rsidRPr="00FB69A1">
              <w:rPr>
                <w:rFonts w:ascii="Calibri" w:hAnsi="Calibri" w:cs="Calibri"/>
                <w:b w:val="0"/>
                <w:color w:val="1F497D"/>
                <w:sz w:val="20"/>
                <w:lang w:val="en-GB"/>
              </w:rPr>
              <w:t>Act of 28 November 2000 relative to ‘computer crime‘, (M.B. 03.02.2001)</w:t>
            </w:r>
          </w:p>
          <w:p w:rsidR="00E45073" w:rsidRPr="00FB69A1" w:rsidRDefault="00E45073" w:rsidP="00937FB8">
            <w:pPr>
              <w:pStyle w:val="Paragraphedeliste"/>
              <w:numPr>
                <w:ilvl w:val="0"/>
                <w:numId w:val="3"/>
              </w:numPr>
              <w:jc w:val="both"/>
              <w:rPr>
                <w:rFonts w:ascii="Calibri" w:hAnsi="Calibri" w:cs="Calibri"/>
                <w:b w:val="0"/>
                <w:color w:val="1F497D"/>
                <w:sz w:val="20"/>
                <w:lang w:val="en-GB"/>
              </w:rPr>
            </w:pPr>
            <w:r w:rsidRPr="00FB69A1">
              <w:rPr>
                <w:rFonts w:ascii="Calibri" w:hAnsi="Calibri" w:cs="Calibri"/>
                <w:b w:val="0"/>
                <w:color w:val="1F497D"/>
                <w:sz w:val="20"/>
                <w:lang w:val="en-GB"/>
              </w:rPr>
              <w:t xml:space="preserve">The Privacy Protection Commission, initiative opinion on the monitoring of the use of the computer systems in the workplace by the employer, March 4, 2000 (10/IP/2000/017) </w:t>
            </w:r>
          </w:p>
          <w:p w:rsidR="00E45073" w:rsidRPr="00FB69A1" w:rsidRDefault="00E45073" w:rsidP="00937FB8">
            <w:pPr>
              <w:pStyle w:val="Paragraphedeliste"/>
              <w:numPr>
                <w:ilvl w:val="0"/>
                <w:numId w:val="4"/>
              </w:numPr>
              <w:jc w:val="both"/>
              <w:rPr>
                <w:rFonts w:ascii="Calibri" w:hAnsi="Calibri" w:cs="Calibri"/>
                <w:b w:val="0"/>
                <w:color w:val="1F497D"/>
                <w:sz w:val="20"/>
                <w:lang w:val="en-GB"/>
              </w:rPr>
            </w:pPr>
            <w:r w:rsidRPr="00FB69A1">
              <w:rPr>
                <w:rFonts w:ascii="Calibri" w:hAnsi="Calibri" w:cs="Calibri"/>
                <w:b w:val="0"/>
                <w:color w:val="1F497D"/>
                <w:sz w:val="20"/>
                <w:lang w:val="en-GB"/>
              </w:rPr>
              <w:t>Law of 8 December 1992 on the protection of privacy with regard to the processing of personal data, (M.B. 18 March 1993)</w:t>
            </w:r>
          </w:p>
          <w:p w:rsidR="00596A80" w:rsidRPr="00196B05" w:rsidRDefault="00596A80" w:rsidP="00937FB8">
            <w:pPr>
              <w:pStyle w:val="Paragraphedeliste"/>
              <w:ind w:left="360"/>
              <w:jc w:val="both"/>
              <w:rPr>
                <w:rFonts w:ascii="Calibri" w:hAnsi="Calibri" w:cs="Calibri"/>
                <w:b w:val="0"/>
                <w:color w:val="1F497D"/>
                <w:sz w:val="20"/>
                <w:lang w:val="en-GB"/>
              </w:rPr>
            </w:pPr>
          </w:p>
          <w:p w:rsidR="00DA4AFE" w:rsidRPr="00FB69A1" w:rsidRDefault="00E45073" w:rsidP="00937FB8">
            <w:pPr>
              <w:jc w:val="both"/>
              <w:rPr>
                <w:rFonts w:asciiTheme="minorHAnsi" w:hAnsiTheme="minorHAnsi" w:cstheme="minorHAnsi"/>
                <w:b w:val="0"/>
                <w:color w:val="1F497D" w:themeColor="text2"/>
                <w:sz w:val="20"/>
                <w:lang w:val="en-US" w:eastAsia="fr-FR"/>
              </w:rPr>
            </w:pPr>
            <w:r w:rsidRPr="00834ABF">
              <w:rPr>
                <w:rFonts w:ascii="Calibri" w:hAnsi="Calibri" w:cs="Calibri"/>
                <w:color w:val="1F497D"/>
                <w:sz w:val="20"/>
                <w:lang w:val="en-GB" w:eastAsia="fr-FR"/>
              </w:rPr>
              <w:lastRenderedPageBreak/>
              <w:t>R.D. of March 27, 1998 relating to the policy of worker welfare during the execution of their work (M.B. 31.3.1998) and all decrees of execution t</w:t>
            </w:r>
            <w:r w:rsidR="00E56574">
              <w:rPr>
                <w:rFonts w:ascii="Calibri" w:hAnsi="Calibri" w:cs="Calibri"/>
                <w:color w:val="1F497D"/>
                <w:sz w:val="20"/>
                <w:lang w:val="en-GB" w:eastAsia="fr-FR"/>
              </w:rPr>
              <w:t>hat modify it</w:t>
            </w:r>
            <w:r w:rsidRPr="00834ABF">
              <w:rPr>
                <w:rFonts w:ascii="Calibri" w:hAnsi="Calibri" w:cs="Calibri"/>
                <w:color w:val="1F497D"/>
                <w:sz w:val="20"/>
                <w:lang w:val="en-GB" w:eastAsia="fr-FR"/>
              </w:rPr>
              <w:t>: this is the reference as regards health and safety at work.</w:t>
            </w:r>
          </w:p>
          <w:p w:rsidR="00DA4AFE" w:rsidRPr="00FB69A1" w:rsidRDefault="00E45073" w:rsidP="00937FB8">
            <w:pPr>
              <w:ind w:left="360"/>
              <w:jc w:val="both"/>
              <w:rPr>
                <w:rFonts w:asciiTheme="minorHAnsi" w:hAnsiTheme="minorHAnsi" w:cstheme="minorHAnsi"/>
                <w:b w:val="0"/>
                <w:color w:val="1F497D" w:themeColor="text2"/>
                <w:sz w:val="20"/>
                <w:lang w:eastAsia="fr-FR"/>
              </w:rPr>
            </w:pPr>
            <w:r w:rsidRPr="00834ABF">
              <w:rPr>
                <w:rFonts w:asciiTheme="minorHAnsi" w:hAnsiTheme="minorHAnsi" w:cstheme="minorHAnsi"/>
                <w:color w:val="1F497D" w:themeColor="text2"/>
                <w:sz w:val="20"/>
                <w:lang w:eastAsia="fr-FR"/>
              </w:rPr>
              <w:t>General principles</w:t>
            </w:r>
          </w:p>
          <w:p w:rsidR="00E45073" w:rsidRPr="00834ABF" w:rsidRDefault="00BE140C" w:rsidP="00937FB8">
            <w:pPr>
              <w:pStyle w:val="Paragraphedeliste"/>
              <w:numPr>
                <w:ilvl w:val="0"/>
                <w:numId w:val="68"/>
              </w:numPr>
              <w:jc w:val="both"/>
              <w:rPr>
                <w:rFonts w:asciiTheme="minorHAnsi" w:hAnsiTheme="minorHAnsi" w:cs="Calibri"/>
                <w:b w:val="0"/>
                <w:color w:val="1F497D"/>
                <w:sz w:val="20"/>
                <w:lang w:val="en-GB" w:eastAsia="fr-FR"/>
              </w:rPr>
            </w:pPr>
            <w:hyperlink r:id="rId33" w:tgtFrame="_blank" w:history="1">
              <w:r w:rsidR="00E45073" w:rsidRPr="00834ABF">
                <w:rPr>
                  <w:rFonts w:asciiTheme="minorHAnsi" w:hAnsiTheme="minorHAnsi" w:cs="Arial"/>
                  <w:color w:val="1F497D"/>
                  <w:sz w:val="20"/>
                  <w:lang w:val="en-GB"/>
                </w:rPr>
                <w:t>Measures relating to the monitoring of workers health (SEPPT) [R.D. 28.05.2003]</w:t>
              </w:r>
            </w:hyperlink>
          </w:p>
          <w:p w:rsidR="00E45073" w:rsidRPr="00834ABF" w:rsidRDefault="00BE140C" w:rsidP="00937FB8">
            <w:pPr>
              <w:pStyle w:val="Paragraphedeliste"/>
              <w:numPr>
                <w:ilvl w:val="0"/>
                <w:numId w:val="68"/>
              </w:numPr>
              <w:jc w:val="both"/>
              <w:rPr>
                <w:rFonts w:asciiTheme="minorHAnsi" w:hAnsiTheme="minorHAnsi" w:cs="Calibri"/>
                <w:b w:val="0"/>
                <w:color w:val="1F497D"/>
                <w:sz w:val="20"/>
                <w:lang w:val="en-GB" w:eastAsia="fr-FR"/>
              </w:rPr>
            </w:pPr>
            <w:hyperlink r:id="rId34" w:tgtFrame="_blank" w:history="1">
              <w:r w:rsidR="00E45073" w:rsidRPr="00834ABF">
                <w:rPr>
                  <w:rFonts w:asciiTheme="minorHAnsi" w:hAnsiTheme="minorHAnsi" w:cs="Arial"/>
                  <w:color w:val="1F497D"/>
                  <w:sz w:val="20"/>
                  <w:lang w:val="en-GB"/>
                </w:rPr>
                <w:t>Measures relating to the psycho-social issues relating to the work (SEPPT) [R.D.17/05/2007]</w:t>
              </w:r>
            </w:hyperlink>
            <w:r w:rsidR="00E45073" w:rsidRPr="00834ABF">
              <w:rPr>
                <w:rFonts w:asciiTheme="minorHAnsi" w:hAnsiTheme="minorHAnsi" w:cs="Arial"/>
                <w:b w:val="0"/>
                <w:bCs w:val="0"/>
                <w:color w:val="1F497D"/>
                <w:sz w:val="20"/>
                <w:lang w:val="en-GB"/>
              </w:rPr>
              <w:t>   </w:t>
            </w:r>
          </w:p>
          <w:p w:rsidR="00DA4AFE" w:rsidRPr="00834ABF" w:rsidRDefault="00BE140C" w:rsidP="00937FB8">
            <w:pPr>
              <w:pStyle w:val="Paragraphedeliste"/>
              <w:numPr>
                <w:ilvl w:val="0"/>
                <w:numId w:val="68"/>
              </w:numPr>
              <w:jc w:val="both"/>
              <w:rPr>
                <w:rFonts w:asciiTheme="minorHAnsi" w:hAnsiTheme="minorHAnsi" w:cstheme="minorHAnsi"/>
                <w:b w:val="0"/>
                <w:color w:val="1F497D" w:themeColor="text2"/>
                <w:sz w:val="20"/>
                <w:lang w:eastAsia="fr-FR"/>
              </w:rPr>
            </w:pPr>
            <w:hyperlink r:id="rId35" w:tgtFrame="_blank" w:history="1">
              <w:r w:rsidR="00E45073" w:rsidRPr="00834ABF">
                <w:rPr>
                  <w:rFonts w:asciiTheme="minorHAnsi" w:hAnsiTheme="minorHAnsi" w:cs="Arial"/>
                  <w:color w:val="1F497D"/>
                  <w:sz w:val="20"/>
                  <w:lang w:val="en-GB"/>
                </w:rPr>
                <w:t>First aid [R.D. 12.15.2010</w:t>
              </w:r>
            </w:hyperlink>
            <w:r w:rsidR="008E13E7">
              <w:rPr>
                <w:rFonts w:asciiTheme="minorHAnsi" w:hAnsiTheme="minorHAnsi" w:cs="Arial"/>
                <w:color w:val="1F497D"/>
                <w:sz w:val="20"/>
                <w:lang w:val="en-GB"/>
              </w:rPr>
              <w:t>)</w:t>
            </w:r>
            <w:r w:rsidR="00DA4AFE" w:rsidRPr="00834ABF">
              <w:rPr>
                <w:rFonts w:asciiTheme="minorHAnsi" w:hAnsiTheme="minorHAnsi" w:cstheme="minorHAnsi"/>
                <w:b w:val="0"/>
                <w:bCs w:val="0"/>
                <w:color w:val="1F497D" w:themeColor="text2"/>
                <w:sz w:val="20"/>
                <w:lang w:eastAsia="fr-FR"/>
              </w:rPr>
              <w:t>  </w:t>
            </w:r>
          </w:p>
          <w:p w:rsidR="00DA4AFE" w:rsidRPr="00834ABF" w:rsidRDefault="00E45073" w:rsidP="00937FB8">
            <w:pPr>
              <w:pStyle w:val="Paragraphedeliste"/>
              <w:ind w:left="360"/>
              <w:jc w:val="both"/>
              <w:rPr>
                <w:rFonts w:asciiTheme="minorHAnsi" w:hAnsiTheme="minorHAnsi" w:cstheme="minorHAnsi"/>
                <w:b w:val="0"/>
                <w:bCs w:val="0"/>
                <w:color w:val="1F497D" w:themeColor="text2"/>
                <w:sz w:val="20"/>
                <w:lang w:eastAsia="fr-FR"/>
              </w:rPr>
            </w:pPr>
            <w:r w:rsidRPr="00834ABF">
              <w:rPr>
                <w:rFonts w:asciiTheme="minorHAnsi" w:hAnsiTheme="minorHAnsi" w:cstheme="minorHAnsi"/>
                <w:color w:val="1F497D" w:themeColor="text2"/>
                <w:sz w:val="20"/>
                <w:lang w:eastAsia="fr-FR"/>
              </w:rPr>
              <w:t>Organizational st</w:t>
            </w:r>
            <w:r w:rsidR="00DA4AFE" w:rsidRPr="00834ABF">
              <w:rPr>
                <w:rFonts w:asciiTheme="minorHAnsi" w:hAnsiTheme="minorHAnsi" w:cstheme="minorHAnsi"/>
                <w:color w:val="1F497D" w:themeColor="text2"/>
                <w:sz w:val="20"/>
                <w:lang w:eastAsia="fr-FR"/>
              </w:rPr>
              <w:t>ructures</w:t>
            </w:r>
          </w:p>
          <w:p w:rsidR="00E45073" w:rsidRPr="00FB69A1" w:rsidRDefault="00BE140C" w:rsidP="00937FB8">
            <w:pPr>
              <w:pStyle w:val="Paragraphedeliste"/>
              <w:numPr>
                <w:ilvl w:val="0"/>
                <w:numId w:val="69"/>
              </w:numPr>
              <w:jc w:val="both"/>
              <w:rPr>
                <w:rFonts w:asciiTheme="minorHAnsi" w:hAnsiTheme="minorHAnsi" w:cs="Calibri"/>
                <w:b w:val="0"/>
                <w:color w:val="1F497D"/>
                <w:sz w:val="20"/>
                <w:lang w:val="en-GB" w:eastAsia="fr-FR"/>
              </w:rPr>
            </w:pPr>
            <w:hyperlink r:id="rId36" w:tgtFrame="_blank" w:history="1">
              <w:r w:rsidR="00E45073" w:rsidRPr="00FB69A1">
                <w:rPr>
                  <w:rFonts w:asciiTheme="minorHAnsi" w:hAnsiTheme="minorHAnsi" w:cs="Arial"/>
                  <w:b w:val="0"/>
                  <w:color w:val="1F497D"/>
                  <w:sz w:val="20"/>
                  <w:lang w:val="en-GB"/>
                </w:rPr>
                <w:t>Internal service for health and safety at work (SIPPT) [R.D. 1998.03.27]</w:t>
              </w:r>
            </w:hyperlink>
          </w:p>
          <w:p w:rsidR="00E45073" w:rsidRPr="00FB69A1" w:rsidRDefault="00BE140C" w:rsidP="00937FB8">
            <w:pPr>
              <w:pStyle w:val="Paragraphedeliste"/>
              <w:numPr>
                <w:ilvl w:val="0"/>
                <w:numId w:val="69"/>
              </w:numPr>
              <w:jc w:val="both"/>
              <w:rPr>
                <w:rFonts w:asciiTheme="minorHAnsi" w:hAnsiTheme="minorHAnsi" w:cs="Calibri"/>
                <w:b w:val="0"/>
                <w:color w:val="1F497D"/>
                <w:sz w:val="20"/>
                <w:lang w:val="en-GB" w:eastAsia="fr-FR"/>
              </w:rPr>
            </w:pPr>
            <w:hyperlink r:id="rId37" w:tgtFrame="_blank" w:history="1">
              <w:r w:rsidR="00E45073" w:rsidRPr="00FB69A1">
                <w:rPr>
                  <w:rFonts w:asciiTheme="minorHAnsi" w:hAnsiTheme="minorHAnsi" w:cs="Arial"/>
                  <w:b w:val="0"/>
                  <w:color w:val="1F497D"/>
                  <w:sz w:val="20"/>
                  <w:lang w:val="en-GB"/>
                </w:rPr>
                <w:t>The external service for health and safety at work [R.D. 1998.03.27]</w:t>
              </w:r>
            </w:hyperlink>
          </w:p>
          <w:p w:rsidR="00E45073" w:rsidRPr="00FB69A1" w:rsidRDefault="00BE140C" w:rsidP="00937FB8">
            <w:pPr>
              <w:pStyle w:val="Paragraphedeliste"/>
              <w:numPr>
                <w:ilvl w:val="0"/>
                <w:numId w:val="69"/>
              </w:numPr>
              <w:jc w:val="both"/>
              <w:rPr>
                <w:rFonts w:asciiTheme="minorHAnsi" w:hAnsiTheme="minorHAnsi" w:cs="Calibri"/>
                <w:b w:val="0"/>
                <w:color w:val="1F497D"/>
                <w:sz w:val="20"/>
                <w:lang w:val="en-GB" w:eastAsia="fr-FR"/>
              </w:rPr>
            </w:pPr>
            <w:hyperlink r:id="rId38" w:tgtFrame="_blank" w:history="1">
              <w:r w:rsidR="00E45073" w:rsidRPr="00FB69A1">
                <w:rPr>
                  <w:rFonts w:asciiTheme="minorHAnsi" w:hAnsiTheme="minorHAnsi" w:cs="Arial"/>
                  <w:b w:val="0"/>
                  <w:color w:val="1F497D"/>
                  <w:sz w:val="20"/>
                  <w:lang w:val="en-GB"/>
                </w:rPr>
                <w:t>External service for technical inspections in the workplace (SECT) [R.D. 29.04.1999]</w:t>
              </w:r>
            </w:hyperlink>
          </w:p>
          <w:p w:rsidR="00E45073" w:rsidRPr="00FB69A1" w:rsidRDefault="00BE140C" w:rsidP="00937FB8">
            <w:pPr>
              <w:pStyle w:val="Paragraphedeliste"/>
              <w:numPr>
                <w:ilvl w:val="0"/>
                <w:numId w:val="69"/>
              </w:numPr>
              <w:jc w:val="both"/>
              <w:rPr>
                <w:rFonts w:asciiTheme="minorHAnsi" w:hAnsiTheme="minorHAnsi" w:cs="Calibri"/>
                <w:b w:val="0"/>
                <w:color w:val="1F497D"/>
                <w:sz w:val="20"/>
                <w:lang w:val="en-GB" w:eastAsia="fr-FR"/>
              </w:rPr>
            </w:pPr>
            <w:hyperlink r:id="rId39" w:tgtFrame="_blank" w:history="1">
              <w:r w:rsidR="00E45073" w:rsidRPr="00FB69A1">
                <w:rPr>
                  <w:rFonts w:asciiTheme="minorHAnsi" w:hAnsiTheme="minorHAnsi" w:cs="Arial"/>
                  <w:b w:val="0"/>
                  <w:color w:val="1F497D"/>
                  <w:sz w:val="20"/>
                  <w:lang w:val="en-GB"/>
                </w:rPr>
                <w:t>The committees for health and safety at work (CPPT) [R.D. 3.05.1999]</w:t>
              </w:r>
            </w:hyperlink>
          </w:p>
          <w:p w:rsidR="00E45073" w:rsidRPr="00FB69A1" w:rsidRDefault="00BE140C" w:rsidP="00937FB8">
            <w:pPr>
              <w:pStyle w:val="Paragraphedeliste"/>
              <w:numPr>
                <w:ilvl w:val="0"/>
                <w:numId w:val="69"/>
              </w:numPr>
              <w:jc w:val="both"/>
              <w:rPr>
                <w:rFonts w:asciiTheme="minorHAnsi" w:hAnsiTheme="minorHAnsi" w:cs="Calibri"/>
                <w:b w:val="0"/>
                <w:color w:val="1F497D"/>
                <w:sz w:val="20"/>
                <w:lang w:val="en-GB" w:eastAsia="fr-FR"/>
              </w:rPr>
            </w:pPr>
            <w:hyperlink r:id="rId40" w:tgtFrame="_blank" w:history="1">
              <w:r w:rsidR="00E45073" w:rsidRPr="00FB69A1">
                <w:rPr>
                  <w:rFonts w:asciiTheme="minorHAnsi" w:hAnsiTheme="minorHAnsi" w:cs="Arial"/>
                  <w:b w:val="0"/>
                  <w:color w:val="1F497D"/>
                  <w:sz w:val="20"/>
                  <w:lang w:val="en-GB"/>
                </w:rPr>
                <w:t>Superior Council for health and safety at work (CPPT) [R.D. 7.10.2006 ]</w:t>
              </w:r>
            </w:hyperlink>
          </w:p>
          <w:p w:rsidR="00E45073" w:rsidRPr="00FB69A1" w:rsidRDefault="00BE140C" w:rsidP="00937FB8">
            <w:pPr>
              <w:pStyle w:val="Paragraphedeliste"/>
              <w:numPr>
                <w:ilvl w:val="0"/>
                <w:numId w:val="69"/>
              </w:numPr>
              <w:jc w:val="both"/>
              <w:rPr>
                <w:rFonts w:asciiTheme="minorHAnsi" w:hAnsiTheme="minorHAnsi" w:cs="Calibri"/>
                <w:b w:val="0"/>
                <w:color w:val="1F497D"/>
                <w:sz w:val="20"/>
                <w:lang w:val="en-GB" w:eastAsia="fr-FR"/>
              </w:rPr>
            </w:pPr>
            <w:hyperlink r:id="rId41" w:tgtFrame="_blank" w:history="1">
              <w:r w:rsidR="00E45073" w:rsidRPr="00FB69A1">
                <w:rPr>
                  <w:rFonts w:asciiTheme="minorHAnsi" w:hAnsiTheme="minorHAnsi" w:cs="Arial"/>
                  <w:b w:val="0"/>
                  <w:color w:val="1F497D"/>
                  <w:sz w:val="20"/>
                  <w:lang w:val="en-GB"/>
                </w:rPr>
                <w:t>Training and retraining of health and safety advisers [R.D. 17.05.2007]</w:t>
              </w:r>
            </w:hyperlink>
          </w:p>
          <w:p w:rsidR="00DA4AFE" w:rsidRPr="00FB69A1" w:rsidRDefault="00BE140C" w:rsidP="00937FB8">
            <w:pPr>
              <w:pStyle w:val="Paragraphedeliste"/>
              <w:numPr>
                <w:ilvl w:val="0"/>
                <w:numId w:val="69"/>
              </w:numPr>
              <w:jc w:val="both"/>
              <w:rPr>
                <w:rFonts w:asciiTheme="minorHAnsi" w:hAnsiTheme="minorHAnsi" w:cstheme="minorHAnsi"/>
                <w:b w:val="0"/>
                <w:color w:val="1F497D" w:themeColor="text2"/>
                <w:sz w:val="20"/>
                <w:lang w:val="en-US" w:eastAsia="fr-FR"/>
              </w:rPr>
            </w:pPr>
            <w:hyperlink r:id="rId42" w:tgtFrame="_blank" w:history="1">
              <w:r w:rsidR="00E45073" w:rsidRPr="00FB69A1">
                <w:rPr>
                  <w:rFonts w:asciiTheme="minorHAnsi" w:hAnsiTheme="minorHAnsi" w:cs="Arial"/>
                  <w:b w:val="0"/>
                  <w:color w:val="1F497D"/>
                  <w:sz w:val="20"/>
                  <w:lang w:val="en-GB"/>
                </w:rPr>
                <w:t>Internal service for health and safety at work [R.D. 27.10.209]</w:t>
              </w:r>
            </w:hyperlink>
          </w:p>
          <w:p w:rsidR="00E45073" w:rsidRPr="00834ABF" w:rsidRDefault="00E45073" w:rsidP="00937FB8">
            <w:pPr>
              <w:ind w:left="360"/>
              <w:jc w:val="both"/>
              <w:rPr>
                <w:rFonts w:asciiTheme="minorHAnsi" w:hAnsiTheme="minorHAnsi" w:cs="Calibri"/>
                <w:b w:val="0"/>
                <w:color w:val="1F497D"/>
                <w:sz w:val="20"/>
                <w:lang w:val="en-GB" w:eastAsia="fr-FR"/>
              </w:rPr>
            </w:pPr>
            <w:r w:rsidRPr="00834ABF">
              <w:rPr>
                <w:rFonts w:asciiTheme="minorHAnsi" w:hAnsiTheme="minorHAnsi" w:cs="Calibri"/>
                <w:color w:val="1F497D"/>
                <w:sz w:val="20"/>
                <w:lang w:val="en-GB" w:eastAsia="fr-FR"/>
              </w:rPr>
              <w:t>Workplaces:</w:t>
            </w:r>
            <w:r w:rsidRPr="00834ABF">
              <w:rPr>
                <w:rFonts w:asciiTheme="minorHAnsi" w:hAnsiTheme="minorHAnsi" w:cs="Calibri"/>
                <w:b w:val="0"/>
                <w:bCs w:val="0"/>
                <w:color w:val="1F497D"/>
                <w:sz w:val="20"/>
                <w:lang w:val="en-GB" w:eastAsia="fr-FR"/>
              </w:rPr>
              <w:t xml:space="preserve"> </w:t>
            </w:r>
            <w:r w:rsidRPr="008E13E7">
              <w:rPr>
                <w:rFonts w:asciiTheme="minorHAnsi" w:hAnsiTheme="minorHAnsi" w:cs="Calibri"/>
                <w:b w:val="0"/>
                <w:color w:val="1F497D"/>
                <w:sz w:val="20"/>
                <w:lang w:val="en-GB" w:eastAsia="fr-FR"/>
              </w:rPr>
              <w:t xml:space="preserve">and in particular the following measures: </w:t>
            </w:r>
          </w:p>
          <w:p w:rsidR="00E45073" w:rsidRPr="00FB69A1" w:rsidRDefault="00BE140C" w:rsidP="00937FB8">
            <w:pPr>
              <w:pStyle w:val="Paragraphedeliste"/>
              <w:numPr>
                <w:ilvl w:val="0"/>
                <w:numId w:val="70"/>
              </w:numPr>
              <w:jc w:val="both"/>
              <w:rPr>
                <w:rFonts w:asciiTheme="minorHAnsi" w:hAnsiTheme="minorHAnsi" w:cs="Calibri"/>
                <w:b w:val="0"/>
                <w:color w:val="1F497D"/>
                <w:sz w:val="20"/>
                <w:lang w:val="en-GB" w:eastAsia="fr-FR"/>
              </w:rPr>
            </w:pPr>
            <w:hyperlink r:id="rId43" w:tgtFrame="_blank" w:history="1">
              <w:r w:rsidR="008E13E7">
                <w:rPr>
                  <w:rFonts w:asciiTheme="minorHAnsi" w:hAnsiTheme="minorHAnsi" w:cs="Arial"/>
                  <w:b w:val="0"/>
                  <w:color w:val="1F497D"/>
                  <w:sz w:val="20"/>
                  <w:lang w:val="en-GB"/>
                </w:rPr>
                <w:t>Security and health sign</w:t>
              </w:r>
              <w:r w:rsidR="00E45073" w:rsidRPr="00FB69A1">
                <w:rPr>
                  <w:rFonts w:asciiTheme="minorHAnsi" w:hAnsiTheme="minorHAnsi" w:cs="Arial"/>
                  <w:b w:val="0"/>
                  <w:color w:val="1F497D"/>
                  <w:sz w:val="20"/>
                  <w:lang w:val="en-GB"/>
                </w:rPr>
                <w:t>s at work [R.D. 17/06/1997]</w:t>
              </w:r>
            </w:hyperlink>
          </w:p>
          <w:p w:rsidR="00E45073" w:rsidRPr="00FB69A1" w:rsidRDefault="00E45073" w:rsidP="00937FB8">
            <w:pPr>
              <w:pStyle w:val="Paragraphedeliste"/>
              <w:numPr>
                <w:ilvl w:val="0"/>
                <w:numId w:val="70"/>
              </w:numPr>
              <w:jc w:val="both"/>
              <w:rPr>
                <w:rFonts w:asciiTheme="minorHAnsi" w:hAnsiTheme="minorHAnsi" w:cs="Calibri"/>
                <w:b w:val="0"/>
                <w:color w:val="1F497D"/>
                <w:sz w:val="20"/>
                <w:lang w:val="en-GB" w:eastAsia="fr-FR"/>
              </w:rPr>
            </w:pPr>
            <w:r w:rsidRPr="00FB69A1">
              <w:rPr>
                <w:rFonts w:asciiTheme="minorHAnsi" w:hAnsiTheme="minorHAnsi" w:cs="Calibri"/>
                <w:b w:val="0"/>
                <w:color w:val="1F497D"/>
                <w:sz w:val="20"/>
                <w:lang w:val="en-GB" w:eastAsia="fr-FR"/>
              </w:rPr>
              <w:t xml:space="preserve">Protection of workers against tobacco smoke. see 'Chapter 4. -Prohibition of smoking in the workplace ' the </w:t>
            </w:r>
            <w:hyperlink r:id="rId44" w:tgtFrame="_blank" w:history="1">
              <w:r w:rsidRPr="00FB69A1">
                <w:rPr>
                  <w:rFonts w:asciiTheme="minorHAnsi" w:hAnsiTheme="minorHAnsi" w:cs="Calibri"/>
                  <w:b w:val="0"/>
                  <w:color w:val="1F497D"/>
                  <w:sz w:val="20"/>
                  <w:lang w:val="en-GB" w:eastAsia="fr-FR"/>
                </w:rPr>
                <w:t>Act of 22 December 2009 establishing a general regulation banning smoking in enclosed places accessible to the public and the protection of workers from tobacco smoke</w:t>
              </w:r>
            </w:hyperlink>
          </w:p>
          <w:p w:rsidR="00E45073" w:rsidRPr="00FB69A1" w:rsidRDefault="00BE140C" w:rsidP="00937FB8">
            <w:pPr>
              <w:pStyle w:val="Paragraphedeliste"/>
              <w:numPr>
                <w:ilvl w:val="0"/>
                <w:numId w:val="70"/>
              </w:numPr>
              <w:jc w:val="both"/>
              <w:rPr>
                <w:rFonts w:asciiTheme="minorHAnsi" w:hAnsiTheme="minorHAnsi" w:cs="Calibri"/>
                <w:b w:val="0"/>
                <w:color w:val="1F497D"/>
                <w:sz w:val="20"/>
                <w:lang w:eastAsia="fr-FR"/>
              </w:rPr>
            </w:pPr>
            <w:hyperlink r:id="rId45" w:history="1">
              <w:r w:rsidR="00E45073" w:rsidRPr="00FB69A1">
                <w:rPr>
                  <w:rFonts w:asciiTheme="minorHAnsi" w:hAnsiTheme="minorHAnsi" w:cs="Arial"/>
                  <w:b w:val="0"/>
                  <w:color w:val="1F497D"/>
                  <w:sz w:val="20"/>
                  <w:lang w:val="en-GB"/>
                </w:rPr>
                <w:t>Electrical installations [R.D. 02.06.2008]</w:t>
              </w:r>
            </w:hyperlink>
          </w:p>
          <w:p w:rsidR="00E45073" w:rsidRPr="00FB69A1" w:rsidRDefault="00E45073" w:rsidP="00937FB8">
            <w:pPr>
              <w:pStyle w:val="Paragraphedeliste"/>
              <w:numPr>
                <w:ilvl w:val="0"/>
                <w:numId w:val="70"/>
              </w:numPr>
              <w:jc w:val="both"/>
              <w:rPr>
                <w:rFonts w:asciiTheme="minorHAnsi" w:hAnsiTheme="minorHAnsi" w:cs="Calibri"/>
                <w:b w:val="0"/>
                <w:color w:val="1F497D"/>
                <w:sz w:val="20"/>
                <w:lang w:eastAsia="fr-FR"/>
              </w:rPr>
            </w:pPr>
            <w:r w:rsidRPr="00FB69A1">
              <w:rPr>
                <w:rFonts w:asciiTheme="minorHAnsi" w:hAnsiTheme="minorHAnsi" w:cs="Calibri"/>
                <w:b w:val="0"/>
                <w:color w:val="1F497D"/>
                <w:sz w:val="20"/>
                <w:lang w:val="en-GB" w:eastAsia="fr-FR"/>
              </w:rPr>
              <w:t>Social facilities </w:t>
            </w:r>
          </w:p>
          <w:p w:rsidR="00E45073" w:rsidRPr="00FB69A1" w:rsidRDefault="00E45073" w:rsidP="00937FB8">
            <w:pPr>
              <w:pStyle w:val="Paragraphedeliste"/>
              <w:numPr>
                <w:ilvl w:val="0"/>
                <w:numId w:val="70"/>
              </w:numPr>
              <w:jc w:val="both"/>
              <w:rPr>
                <w:rFonts w:asciiTheme="minorHAnsi" w:hAnsiTheme="minorHAnsi" w:cs="Calibri"/>
                <w:b w:val="0"/>
                <w:color w:val="1F497D"/>
                <w:sz w:val="20"/>
                <w:lang w:eastAsia="fr-FR"/>
              </w:rPr>
            </w:pPr>
            <w:r w:rsidRPr="00FB69A1">
              <w:rPr>
                <w:rFonts w:asciiTheme="minorHAnsi" w:hAnsiTheme="minorHAnsi" w:cs="Calibri"/>
                <w:b w:val="0"/>
                <w:color w:val="1F497D"/>
                <w:sz w:val="20"/>
                <w:lang w:val="en-GB" w:eastAsia="fr-FR"/>
              </w:rPr>
              <w:t>Specific work environments </w:t>
            </w:r>
          </w:p>
          <w:p w:rsidR="00E45073" w:rsidRPr="00FB69A1" w:rsidRDefault="00E45073" w:rsidP="00937FB8">
            <w:pPr>
              <w:pStyle w:val="Paragraphedeliste"/>
              <w:numPr>
                <w:ilvl w:val="0"/>
                <w:numId w:val="70"/>
              </w:numPr>
              <w:jc w:val="both"/>
              <w:rPr>
                <w:rFonts w:asciiTheme="minorHAnsi" w:hAnsiTheme="minorHAnsi" w:cs="Calibri"/>
                <w:b w:val="0"/>
                <w:color w:val="1F497D"/>
                <w:sz w:val="20"/>
                <w:lang w:eastAsia="fr-FR"/>
              </w:rPr>
            </w:pPr>
            <w:r w:rsidRPr="00FB69A1">
              <w:rPr>
                <w:rFonts w:asciiTheme="minorHAnsi" w:hAnsiTheme="minorHAnsi" w:cs="Calibri"/>
                <w:b w:val="0"/>
                <w:color w:val="1F497D"/>
                <w:sz w:val="20"/>
                <w:lang w:val="en-GB" w:eastAsia="fr-FR"/>
              </w:rPr>
              <w:t>Lead-acid batteries </w:t>
            </w:r>
          </w:p>
          <w:p w:rsidR="00E45073" w:rsidRPr="00FB69A1" w:rsidRDefault="00E45073" w:rsidP="00937FB8">
            <w:pPr>
              <w:pStyle w:val="Paragraphedeliste"/>
              <w:numPr>
                <w:ilvl w:val="0"/>
                <w:numId w:val="70"/>
              </w:numPr>
              <w:jc w:val="both"/>
              <w:rPr>
                <w:rFonts w:asciiTheme="minorHAnsi" w:hAnsiTheme="minorHAnsi" w:cs="Calibri"/>
                <w:b w:val="0"/>
                <w:color w:val="1F497D"/>
                <w:sz w:val="20"/>
                <w:lang w:val="en-GB" w:eastAsia="fr-FR"/>
              </w:rPr>
            </w:pPr>
            <w:r w:rsidRPr="00FB69A1">
              <w:rPr>
                <w:rFonts w:asciiTheme="minorHAnsi" w:hAnsiTheme="minorHAnsi" w:cs="Calibri"/>
                <w:b w:val="0"/>
                <w:color w:val="1F497D"/>
                <w:sz w:val="20"/>
                <w:lang w:val="en-GB" w:eastAsia="fr-FR"/>
              </w:rPr>
              <w:t>Workplaces that may contain hazardous gases </w:t>
            </w:r>
          </w:p>
          <w:p w:rsidR="00E45073" w:rsidRPr="00FB69A1" w:rsidRDefault="00BE140C" w:rsidP="00937FB8">
            <w:pPr>
              <w:pStyle w:val="Paragraphedeliste"/>
              <w:numPr>
                <w:ilvl w:val="0"/>
                <w:numId w:val="70"/>
              </w:numPr>
              <w:jc w:val="both"/>
              <w:rPr>
                <w:rFonts w:asciiTheme="minorHAnsi" w:hAnsiTheme="minorHAnsi" w:cs="Calibri"/>
                <w:b w:val="0"/>
                <w:color w:val="1F497D"/>
                <w:sz w:val="20"/>
                <w:lang w:val="en-GB" w:eastAsia="fr-FR"/>
              </w:rPr>
            </w:pPr>
            <w:hyperlink r:id="rId46" w:tgtFrame="_blank" w:history="1">
              <w:r w:rsidR="00E45073" w:rsidRPr="00FB69A1">
                <w:rPr>
                  <w:rFonts w:asciiTheme="minorHAnsi" w:hAnsiTheme="minorHAnsi" w:cs="Arial"/>
                  <w:b w:val="0"/>
                  <w:color w:val="1F497D"/>
                  <w:sz w:val="20"/>
                  <w:lang w:val="en-GB"/>
                </w:rPr>
                <w:t>Stocking flammable liquids [R.D. 1998-03-13]</w:t>
              </w:r>
            </w:hyperlink>
          </w:p>
          <w:p w:rsidR="00E45073" w:rsidRPr="00FB69A1" w:rsidRDefault="00BE140C" w:rsidP="00937FB8">
            <w:pPr>
              <w:pStyle w:val="Paragraphedeliste"/>
              <w:numPr>
                <w:ilvl w:val="0"/>
                <w:numId w:val="70"/>
              </w:numPr>
              <w:jc w:val="both"/>
              <w:rPr>
                <w:rFonts w:asciiTheme="minorHAnsi" w:hAnsiTheme="minorHAnsi" w:cs="Calibri"/>
                <w:b w:val="0"/>
                <w:color w:val="1F497D"/>
                <w:sz w:val="20"/>
                <w:lang w:val="en-GB" w:eastAsia="fr-FR"/>
              </w:rPr>
            </w:pPr>
            <w:hyperlink r:id="rId47" w:tgtFrame="_blank" w:history="1">
              <w:r w:rsidR="00E45073" w:rsidRPr="00FB69A1">
                <w:rPr>
                  <w:rFonts w:asciiTheme="minorHAnsi" w:hAnsiTheme="minorHAnsi" w:cs="Arial"/>
                  <w:b w:val="0"/>
                  <w:color w:val="1F497D"/>
                  <w:sz w:val="20"/>
                  <w:lang w:val="en-GB"/>
                </w:rPr>
                <w:t>Areas presenting risks due to potentially explosive atmospheres [R.D. 26.03.2003]</w:t>
              </w:r>
            </w:hyperlink>
          </w:p>
          <w:p w:rsidR="00E45073" w:rsidRPr="00FB69A1" w:rsidRDefault="00E45073" w:rsidP="00937FB8">
            <w:pPr>
              <w:pStyle w:val="Paragraphedeliste"/>
              <w:numPr>
                <w:ilvl w:val="0"/>
                <w:numId w:val="70"/>
              </w:numPr>
              <w:jc w:val="both"/>
              <w:rPr>
                <w:rFonts w:asciiTheme="minorHAnsi" w:hAnsiTheme="minorHAnsi" w:cs="Calibri"/>
                <w:b w:val="0"/>
                <w:color w:val="1F497D"/>
                <w:sz w:val="20"/>
                <w:lang w:val="en-GB" w:eastAsia="fr-FR"/>
              </w:rPr>
            </w:pPr>
            <w:r w:rsidRPr="00FB69A1">
              <w:rPr>
                <w:rFonts w:asciiTheme="minorHAnsi" w:hAnsiTheme="minorHAnsi" w:cs="Arial"/>
                <w:b w:val="0"/>
                <w:color w:val="1F497D"/>
                <w:sz w:val="20"/>
                <w:lang w:val="en-GB"/>
              </w:rPr>
              <w:lastRenderedPageBreak/>
              <w:t>Work in hyperbaric environments (R.D. 23.12.2003)</w:t>
            </w:r>
          </w:p>
          <w:p w:rsidR="00E45073" w:rsidRPr="00196B05" w:rsidRDefault="00E45073" w:rsidP="00937FB8">
            <w:pPr>
              <w:ind w:left="360"/>
              <w:jc w:val="both"/>
              <w:rPr>
                <w:rFonts w:asciiTheme="minorHAnsi" w:hAnsiTheme="minorHAnsi" w:cs="Calibri"/>
                <w:color w:val="1F497D"/>
                <w:sz w:val="20"/>
                <w:lang w:eastAsia="fr-FR"/>
              </w:rPr>
            </w:pPr>
            <w:r w:rsidRPr="00596A80">
              <w:rPr>
                <w:rFonts w:asciiTheme="minorHAnsi" w:hAnsiTheme="minorHAnsi" w:cs="Calibri"/>
                <w:color w:val="1F497D"/>
                <w:sz w:val="20"/>
                <w:lang w:val="en-GB" w:eastAsia="fr-FR"/>
              </w:rPr>
              <w:t>Environmental factors and physical agents</w:t>
            </w:r>
          </w:p>
          <w:p w:rsidR="00E45073" w:rsidRPr="00FB69A1" w:rsidRDefault="00E45073" w:rsidP="00937FB8">
            <w:pPr>
              <w:pStyle w:val="Paragraphedeliste"/>
              <w:numPr>
                <w:ilvl w:val="0"/>
                <w:numId w:val="71"/>
              </w:numPr>
              <w:jc w:val="both"/>
              <w:rPr>
                <w:rFonts w:asciiTheme="minorHAnsi" w:hAnsiTheme="minorHAnsi" w:cs="Calibri"/>
                <w:b w:val="0"/>
                <w:color w:val="1F497D"/>
                <w:sz w:val="20"/>
                <w:lang w:eastAsia="fr-FR"/>
              </w:rPr>
            </w:pPr>
            <w:r w:rsidRPr="00FB69A1">
              <w:rPr>
                <w:rFonts w:asciiTheme="minorHAnsi" w:hAnsiTheme="minorHAnsi" w:cs="Calibri"/>
                <w:b w:val="0"/>
                <w:color w:val="1F497D"/>
                <w:sz w:val="20"/>
                <w:lang w:val="en-GB" w:eastAsia="fr-FR"/>
              </w:rPr>
              <w:t>Ventilation of work areas </w:t>
            </w:r>
          </w:p>
          <w:p w:rsidR="00E45073" w:rsidRPr="00FB69A1" w:rsidRDefault="00BE140C" w:rsidP="00937FB8">
            <w:pPr>
              <w:pStyle w:val="Paragraphedeliste"/>
              <w:numPr>
                <w:ilvl w:val="0"/>
                <w:numId w:val="71"/>
              </w:numPr>
              <w:jc w:val="both"/>
              <w:rPr>
                <w:rFonts w:asciiTheme="minorHAnsi" w:hAnsiTheme="minorHAnsi" w:cs="Calibri"/>
                <w:b w:val="0"/>
                <w:color w:val="1F497D"/>
                <w:sz w:val="20"/>
                <w:lang w:eastAsia="fr-FR"/>
              </w:rPr>
            </w:pPr>
            <w:hyperlink r:id="rId48" w:tgtFrame="_blank" w:history="1">
              <w:r w:rsidR="00E45073" w:rsidRPr="00FB69A1">
                <w:rPr>
                  <w:rFonts w:asciiTheme="minorHAnsi" w:hAnsiTheme="minorHAnsi" w:cs="Arial"/>
                  <w:b w:val="0"/>
                  <w:color w:val="1F497D"/>
                  <w:sz w:val="20"/>
                  <w:lang w:val="en-GB"/>
                </w:rPr>
                <w:t>Thermal environments [R.D. 4.06.2012]</w:t>
              </w:r>
            </w:hyperlink>
          </w:p>
          <w:p w:rsidR="00E45073" w:rsidRPr="00FB69A1" w:rsidRDefault="00BE140C" w:rsidP="00937FB8">
            <w:pPr>
              <w:pStyle w:val="Paragraphedeliste"/>
              <w:numPr>
                <w:ilvl w:val="0"/>
                <w:numId w:val="71"/>
              </w:numPr>
              <w:jc w:val="both"/>
              <w:rPr>
                <w:rFonts w:asciiTheme="minorHAnsi" w:hAnsiTheme="minorHAnsi" w:cs="Calibri"/>
                <w:b w:val="0"/>
                <w:color w:val="1F497D"/>
                <w:sz w:val="20"/>
                <w:lang w:eastAsia="fr-FR"/>
              </w:rPr>
            </w:pPr>
            <w:hyperlink r:id="rId49" w:tgtFrame="_blank" w:history="1">
              <w:r w:rsidR="00E45073" w:rsidRPr="00FB69A1">
                <w:rPr>
                  <w:rFonts w:asciiTheme="minorHAnsi" w:hAnsiTheme="minorHAnsi" w:cs="Arial"/>
                  <w:b w:val="0"/>
                  <w:color w:val="1F497D"/>
                  <w:sz w:val="20"/>
                  <w:lang w:val="en-GB"/>
                </w:rPr>
                <w:t>Noisy environments [R.D.16.01.2006]</w:t>
              </w:r>
            </w:hyperlink>
          </w:p>
          <w:p w:rsidR="00E45073" w:rsidRPr="00FB69A1" w:rsidRDefault="00BE140C" w:rsidP="00937FB8">
            <w:pPr>
              <w:pStyle w:val="Paragraphedeliste"/>
              <w:numPr>
                <w:ilvl w:val="0"/>
                <w:numId w:val="71"/>
              </w:numPr>
              <w:jc w:val="both"/>
              <w:rPr>
                <w:rFonts w:asciiTheme="minorHAnsi" w:hAnsiTheme="minorHAnsi" w:cs="Calibri"/>
                <w:b w:val="0"/>
                <w:color w:val="1F497D"/>
                <w:sz w:val="20"/>
                <w:lang w:eastAsia="fr-FR"/>
              </w:rPr>
            </w:pPr>
            <w:hyperlink r:id="rId50" w:tgtFrame="_blank" w:history="1">
              <w:r w:rsidR="00E45073" w:rsidRPr="00FB69A1">
                <w:rPr>
                  <w:rFonts w:asciiTheme="minorHAnsi" w:hAnsiTheme="minorHAnsi" w:cs="Arial"/>
                  <w:b w:val="0"/>
                  <w:color w:val="1F497D"/>
                  <w:sz w:val="20"/>
                  <w:lang w:val="en-GB"/>
                </w:rPr>
                <w:t>Vibrations [R.D. 07.07.2005]</w:t>
              </w:r>
            </w:hyperlink>
          </w:p>
          <w:p w:rsidR="00E45073" w:rsidRPr="00FB69A1" w:rsidRDefault="00BE140C" w:rsidP="00937FB8">
            <w:pPr>
              <w:pStyle w:val="Paragraphedeliste"/>
              <w:numPr>
                <w:ilvl w:val="0"/>
                <w:numId w:val="71"/>
              </w:numPr>
              <w:jc w:val="both"/>
              <w:rPr>
                <w:rFonts w:asciiTheme="minorHAnsi" w:hAnsiTheme="minorHAnsi" w:cs="Calibri"/>
                <w:b w:val="0"/>
                <w:color w:val="1F497D"/>
                <w:sz w:val="20"/>
                <w:lang w:eastAsia="fr-FR"/>
              </w:rPr>
            </w:pPr>
            <w:hyperlink r:id="rId51" w:tgtFrame="_blank" w:history="1">
              <w:r w:rsidR="00E45073" w:rsidRPr="00FB69A1">
                <w:rPr>
                  <w:rFonts w:asciiTheme="minorHAnsi" w:hAnsiTheme="minorHAnsi" w:cs="Arial"/>
                  <w:b w:val="0"/>
                  <w:color w:val="1F497D"/>
                  <w:sz w:val="20"/>
                  <w:lang w:val="en-GB"/>
                </w:rPr>
                <w:t>Artificial optical radiation [R.D. 04.22.2010]</w:t>
              </w:r>
            </w:hyperlink>
          </w:p>
          <w:p w:rsidR="00E45073" w:rsidRPr="00FB69A1" w:rsidRDefault="00E45073" w:rsidP="00937FB8">
            <w:pPr>
              <w:pStyle w:val="Paragraphedeliste"/>
              <w:numPr>
                <w:ilvl w:val="0"/>
                <w:numId w:val="71"/>
              </w:numPr>
              <w:jc w:val="both"/>
              <w:rPr>
                <w:rFonts w:asciiTheme="minorHAnsi" w:hAnsiTheme="minorHAnsi" w:cs="Calibri"/>
                <w:b w:val="0"/>
                <w:color w:val="1F497D"/>
                <w:sz w:val="20"/>
                <w:lang w:eastAsia="fr-FR"/>
              </w:rPr>
            </w:pPr>
            <w:r w:rsidRPr="00FB69A1">
              <w:rPr>
                <w:rFonts w:asciiTheme="minorHAnsi" w:hAnsiTheme="minorHAnsi" w:cs="Calibri"/>
                <w:b w:val="0"/>
                <w:color w:val="1F497D"/>
                <w:sz w:val="20"/>
                <w:lang w:val="en-GB" w:eastAsia="fr-FR"/>
              </w:rPr>
              <w:t>Non-ionizing radiation </w:t>
            </w:r>
          </w:p>
          <w:p w:rsidR="00E45073" w:rsidRPr="00FB69A1" w:rsidRDefault="00BE140C" w:rsidP="00937FB8">
            <w:pPr>
              <w:pStyle w:val="Paragraphedeliste"/>
              <w:numPr>
                <w:ilvl w:val="0"/>
                <w:numId w:val="71"/>
              </w:numPr>
              <w:jc w:val="both"/>
              <w:rPr>
                <w:rFonts w:asciiTheme="minorHAnsi" w:hAnsiTheme="minorHAnsi" w:cs="Calibri"/>
                <w:b w:val="0"/>
                <w:color w:val="1F497D"/>
                <w:sz w:val="20"/>
                <w:lang w:eastAsia="fr-FR"/>
              </w:rPr>
            </w:pPr>
            <w:hyperlink r:id="rId52" w:tgtFrame="_blank" w:history="1">
              <w:r w:rsidR="00E45073" w:rsidRPr="00FB69A1">
                <w:rPr>
                  <w:rFonts w:asciiTheme="minorHAnsi" w:hAnsiTheme="minorHAnsi" w:cs="Arial"/>
                  <w:b w:val="0"/>
                  <w:color w:val="1F497D"/>
                  <w:sz w:val="20"/>
                  <w:lang w:val="en-GB"/>
                </w:rPr>
                <w:t>Ionizing radiation [R.D. 25.04.1997]</w:t>
              </w:r>
            </w:hyperlink>
          </w:p>
          <w:p w:rsidR="00E45073" w:rsidRPr="00196B05" w:rsidRDefault="00E45073" w:rsidP="00937FB8">
            <w:pPr>
              <w:ind w:left="360"/>
              <w:jc w:val="both"/>
              <w:outlineLvl w:val="3"/>
              <w:rPr>
                <w:rFonts w:asciiTheme="minorHAnsi" w:hAnsiTheme="minorHAnsi" w:cs="Calibri"/>
                <w:bCs w:val="0"/>
                <w:color w:val="1F497D"/>
                <w:sz w:val="20"/>
                <w:lang w:val="en-GB" w:eastAsia="fr-FR"/>
              </w:rPr>
            </w:pPr>
            <w:r w:rsidRPr="00596A80">
              <w:rPr>
                <w:rFonts w:asciiTheme="minorHAnsi" w:hAnsiTheme="minorHAnsi" w:cs="Calibri"/>
                <w:color w:val="1F497D"/>
                <w:sz w:val="20"/>
                <w:lang w:val="en-GB" w:eastAsia="fr-FR"/>
              </w:rPr>
              <w:t>Chemical, carcinogenic, mutagenic and biological agents</w:t>
            </w:r>
          </w:p>
          <w:p w:rsidR="00E45073" w:rsidRPr="00FB69A1" w:rsidRDefault="00BE140C" w:rsidP="00937FB8">
            <w:pPr>
              <w:pStyle w:val="Paragraphedeliste"/>
              <w:numPr>
                <w:ilvl w:val="0"/>
                <w:numId w:val="72"/>
              </w:numPr>
              <w:jc w:val="both"/>
              <w:rPr>
                <w:rFonts w:asciiTheme="minorHAnsi" w:hAnsiTheme="minorHAnsi" w:cs="Calibri"/>
                <w:b w:val="0"/>
                <w:color w:val="1F497D"/>
                <w:sz w:val="20"/>
                <w:lang w:eastAsia="fr-FR"/>
              </w:rPr>
            </w:pPr>
            <w:hyperlink r:id="rId53" w:tgtFrame="_blank" w:history="1">
              <w:r w:rsidR="00E45073" w:rsidRPr="00FB69A1">
                <w:rPr>
                  <w:rFonts w:asciiTheme="minorHAnsi" w:hAnsiTheme="minorHAnsi" w:cs="Arial"/>
                  <w:b w:val="0"/>
                  <w:color w:val="1F497D"/>
                  <w:sz w:val="20"/>
                  <w:lang w:val="en-GB"/>
                </w:rPr>
                <w:t>Chemical agents [R.D. 11.03.2002]</w:t>
              </w:r>
            </w:hyperlink>
          </w:p>
          <w:p w:rsidR="00E45073" w:rsidRPr="00FB69A1" w:rsidRDefault="00BE140C" w:rsidP="00937FB8">
            <w:pPr>
              <w:pStyle w:val="Paragraphedeliste"/>
              <w:numPr>
                <w:ilvl w:val="0"/>
                <w:numId w:val="72"/>
              </w:numPr>
              <w:jc w:val="both"/>
              <w:rPr>
                <w:rFonts w:asciiTheme="minorHAnsi" w:hAnsiTheme="minorHAnsi" w:cs="Calibri"/>
                <w:b w:val="0"/>
                <w:color w:val="1F497D"/>
                <w:sz w:val="20"/>
                <w:lang w:val="en-GB" w:eastAsia="fr-FR"/>
              </w:rPr>
            </w:pPr>
            <w:hyperlink r:id="rId54" w:tgtFrame="_blank" w:history="1">
              <w:r w:rsidR="00E45073" w:rsidRPr="00FB69A1">
                <w:rPr>
                  <w:rFonts w:asciiTheme="minorHAnsi" w:hAnsiTheme="minorHAnsi" w:cs="Arial"/>
                  <w:b w:val="0"/>
                  <w:color w:val="1F497D"/>
                  <w:sz w:val="20"/>
                  <w:lang w:val="en-GB"/>
                </w:rPr>
                <w:t>Carcinogenic and mutagenic agents [R.D. 2.12.1993]</w:t>
              </w:r>
            </w:hyperlink>
          </w:p>
          <w:p w:rsidR="00E45073" w:rsidRPr="00FB69A1" w:rsidRDefault="00BE140C" w:rsidP="00937FB8">
            <w:pPr>
              <w:pStyle w:val="Paragraphedeliste"/>
              <w:numPr>
                <w:ilvl w:val="0"/>
                <w:numId w:val="72"/>
              </w:numPr>
              <w:jc w:val="both"/>
              <w:rPr>
                <w:rFonts w:asciiTheme="minorHAnsi" w:hAnsiTheme="minorHAnsi" w:cs="Calibri"/>
                <w:b w:val="0"/>
                <w:color w:val="1F497D"/>
                <w:sz w:val="20"/>
                <w:lang w:eastAsia="fr-FR"/>
              </w:rPr>
            </w:pPr>
            <w:hyperlink r:id="rId55" w:tgtFrame="_blank" w:history="1">
              <w:r w:rsidR="00E45073" w:rsidRPr="00FB69A1">
                <w:rPr>
                  <w:rFonts w:asciiTheme="minorHAnsi" w:hAnsiTheme="minorHAnsi" w:cs="Arial"/>
                  <w:b w:val="0"/>
                  <w:color w:val="1F497D"/>
                  <w:sz w:val="20"/>
                  <w:lang w:val="en-GB"/>
                </w:rPr>
                <w:t>Biological agents [4.08.1996]</w:t>
              </w:r>
            </w:hyperlink>
          </w:p>
          <w:p w:rsidR="00DA4AFE" w:rsidRPr="008F7A31" w:rsidRDefault="00BE140C" w:rsidP="00937FB8">
            <w:pPr>
              <w:pStyle w:val="Paragraphedeliste"/>
              <w:numPr>
                <w:ilvl w:val="0"/>
                <w:numId w:val="72"/>
              </w:numPr>
              <w:jc w:val="both"/>
              <w:rPr>
                <w:rFonts w:asciiTheme="minorHAnsi" w:hAnsiTheme="minorHAnsi" w:cstheme="minorHAnsi"/>
                <w:b w:val="0"/>
                <w:color w:val="1F497D" w:themeColor="text2"/>
                <w:sz w:val="20"/>
                <w:lang w:val="en-US" w:eastAsia="fr-FR"/>
              </w:rPr>
            </w:pPr>
            <w:hyperlink r:id="rId56" w:tgtFrame="_blank" w:history="1">
              <w:r w:rsidR="00E45073" w:rsidRPr="00FB69A1">
                <w:rPr>
                  <w:rFonts w:asciiTheme="minorHAnsi" w:hAnsiTheme="minorHAnsi" w:cs="Arial"/>
                  <w:b w:val="0"/>
                  <w:color w:val="1F497D"/>
                  <w:sz w:val="20"/>
                  <w:lang w:val="en-GB"/>
                </w:rPr>
                <w:t>Specific provisions concerning asbestos [R.D. 16.03.2006]</w:t>
              </w:r>
            </w:hyperlink>
            <w:r w:rsidR="00DA4AFE" w:rsidRPr="002D4B9D">
              <w:rPr>
                <w:rFonts w:asciiTheme="minorHAnsi" w:hAnsiTheme="minorHAnsi" w:cstheme="minorHAnsi"/>
                <w:b w:val="0"/>
                <w:bCs w:val="0"/>
                <w:color w:val="1F497D" w:themeColor="text2"/>
                <w:sz w:val="20"/>
                <w:lang w:val="en-US" w:eastAsia="fr-FR"/>
              </w:rPr>
              <w:t> </w:t>
            </w:r>
          </w:p>
          <w:p w:rsidR="0001295A" w:rsidRPr="00196B05" w:rsidRDefault="0001295A" w:rsidP="00937FB8">
            <w:pPr>
              <w:ind w:left="360"/>
              <w:jc w:val="both"/>
              <w:outlineLvl w:val="3"/>
              <w:rPr>
                <w:rFonts w:asciiTheme="minorHAnsi" w:hAnsiTheme="minorHAnsi" w:cs="Calibri"/>
                <w:b w:val="0"/>
                <w:bCs w:val="0"/>
                <w:color w:val="1F497D"/>
                <w:sz w:val="20"/>
                <w:lang w:val="en-GB" w:eastAsia="fr-FR"/>
              </w:rPr>
            </w:pPr>
            <w:r w:rsidRPr="00596A80">
              <w:rPr>
                <w:rFonts w:asciiTheme="minorHAnsi" w:hAnsiTheme="minorHAnsi" w:cs="Calibri"/>
                <w:color w:val="1F497D"/>
                <w:sz w:val="20"/>
                <w:lang w:val="en-GB" w:eastAsia="fr-FR"/>
              </w:rPr>
              <w:t>Tools and equipment</w:t>
            </w:r>
            <w:r w:rsidRPr="008E13E7">
              <w:rPr>
                <w:rFonts w:asciiTheme="minorHAnsi" w:hAnsiTheme="minorHAnsi" w:cs="Calibri"/>
                <w:b w:val="0"/>
                <w:color w:val="1F497D"/>
                <w:sz w:val="20"/>
                <w:lang w:val="en-GB" w:eastAsia="fr-FR"/>
              </w:rPr>
              <w:t xml:space="preserve">: </w:t>
            </w:r>
            <w:hyperlink r:id="rId57" w:tgtFrame="_blank" w:history="1">
              <w:r w:rsidRPr="008E13E7">
                <w:rPr>
                  <w:rFonts w:asciiTheme="minorHAnsi" w:hAnsiTheme="minorHAnsi" w:cs="Calibri"/>
                  <w:b w:val="0"/>
                  <w:color w:val="1F497D"/>
                  <w:sz w:val="20"/>
                  <w:lang w:val="en-GB" w:eastAsia="fr-FR"/>
                </w:rPr>
                <w:t>General provisions [R.D. 12.08.1993]</w:t>
              </w:r>
            </w:hyperlink>
            <w:r w:rsidRPr="008E13E7">
              <w:rPr>
                <w:rFonts w:asciiTheme="minorHAnsi" w:hAnsiTheme="minorHAnsi" w:cs="Calibri"/>
                <w:b w:val="0"/>
                <w:bCs w:val="0"/>
                <w:color w:val="1F497D"/>
                <w:sz w:val="20"/>
                <w:lang w:val="en-GB" w:eastAsia="fr-FR"/>
              </w:rPr>
              <w:t>,</w:t>
            </w:r>
            <w:r w:rsidRPr="00596A80">
              <w:rPr>
                <w:rFonts w:asciiTheme="minorHAnsi" w:hAnsiTheme="minorHAnsi" w:cs="Calibri"/>
                <w:b w:val="0"/>
                <w:bCs w:val="0"/>
                <w:color w:val="1F497D"/>
                <w:sz w:val="20"/>
                <w:lang w:val="en-GB" w:eastAsia="fr-FR"/>
              </w:rPr>
              <w:t xml:space="preserve"> </w:t>
            </w:r>
            <w:hyperlink r:id="rId58" w:tgtFrame="_blank" w:history="1">
              <w:r w:rsidRPr="00596A80">
                <w:rPr>
                  <w:rFonts w:asciiTheme="minorHAnsi" w:hAnsiTheme="minorHAnsi" w:cs="Calibri"/>
                  <w:b w:val="0"/>
                  <w:bCs w:val="0"/>
                  <w:color w:val="1F497D"/>
                  <w:sz w:val="20"/>
                  <w:lang w:val="en-GB" w:eastAsia="fr-FR"/>
                </w:rPr>
                <w:t>display screens [R.D. 27.08.1993]</w:t>
              </w:r>
            </w:hyperlink>
            <w:r w:rsidRPr="00596A80">
              <w:rPr>
                <w:rFonts w:asciiTheme="minorHAnsi" w:hAnsiTheme="minorHAnsi" w:cs="Calibri"/>
                <w:b w:val="0"/>
                <w:bCs w:val="0"/>
                <w:color w:val="1F497D"/>
                <w:sz w:val="20"/>
                <w:lang w:val="en-GB" w:eastAsia="fr-FR"/>
              </w:rPr>
              <w:t xml:space="preserve">, </w:t>
            </w:r>
            <w:hyperlink r:id="rId59" w:tgtFrame="_blank" w:history="1">
              <w:r w:rsidRPr="00596A80">
                <w:rPr>
                  <w:rFonts w:asciiTheme="minorHAnsi" w:hAnsiTheme="minorHAnsi" w:cs="Calibri"/>
                  <w:b w:val="0"/>
                  <w:bCs w:val="0"/>
                  <w:color w:val="1F497D"/>
                  <w:sz w:val="20"/>
                  <w:lang w:val="en-GB" w:eastAsia="fr-FR"/>
                </w:rPr>
                <w:t>of work station seats and resting seats [R.D. 27.04.2004]</w:t>
              </w:r>
            </w:hyperlink>
          </w:p>
          <w:p w:rsidR="0001295A" w:rsidRPr="00196B05" w:rsidRDefault="0001295A" w:rsidP="00937FB8">
            <w:pPr>
              <w:ind w:left="360"/>
              <w:jc w:val="both"/>
              <w:rPr>
                <w:rFonts w:asciiTheme="minorHAnsi" w:hAnsiTheme="minorHAnsi" w:cs="Calibri"/>
                <w:b w:val="0"/>
                <w:color w:val="1F497D"/>
                <w:sz w:val="20"/>
                <w:lang w:val="en-GB" w:eastAsia="fr-FR"/>
              </w:rPr>
            </w:pPr>
            <w:r w:rsidRPr="00596A80">
              <w:rPr>
                <w:rFonts w:asciiTheme="minorHAnsi" w:hAnsiTheme="minorHAnsi" w:cs="Calibri"/>
                <w:color w:val="1F497D"/>
                <w:sz w:val="20"/>
                <w:lang w:val="en-GB" w:eastAsia="fr-FR"/>
              </w:rPr>
              <w:t>And if required by some researchers:   </w:t>
            </w:r>
          </w:p>
          <w:p w:rsidR="0001295A" w:rsidRPr="00FB69A1" w:rsidRDefault="00BE140C" w:rsidP="00937FB8">
            <w:pPr>
              <w:pStyle w:val="Paragraphedeliste"/>
              <w:numPr>
                <w:ilvl w:val="0"/>
                <w:numId w:val="73"/>
              </w:numPr>
              <w:jc w:val="both"/>
              <w:rPr>
                <w:rFonts w:asciiTheme="minorHAnsi" w:hAnsiTheme="minorHAnsi" w:cs="Calibri"/>
                <w:b w:val="0"/>
                <w:color w:val="1F497D"/>
                <w:sz w:val="20"/>
                <w:lang w:val="en-GB" w:eastAsia="fr-FR"/>
              </w:rPr>
            </w:pPr>
            <w:hyperlink r:id="rId60" w:tgtFrame="_blank" w:history="1">
              <w:r w:rsidR="0001295A" w:rsidRPr="00FB69A1">
                <w:rPr>
                  <w:rFonts w:asciiTheme="minorHAnsi" w:hAnsiTheme="minorHAnsi" w:cs="Arial"/>
                  <w:b w:val="0"/>
                  <w:color w:val="1F497D"/>
                  <w:sz w:val="20"/>
                  <w:lang w:val="en-GB"/>
                </w:rPr>
                <w:t>Mobile work equipment and equipment for lifting loads [R.D. 4.05.1999]</w:t>
              </w:r>
            </w:hyperlink>
          </w:p>
          <w:p w:rsidR="001F7AAB" w:rsidRPr="00FB69A1" w:rsidRDefault="00BE140C" w:rsidP="00937FB8">
            <w:pPr>
              <w:pStyle w:val="Paragraphedeliste"/>
              <w:numPr>
                <w:ilvl w:val="0"/>
                <w:numId w:val="73"/>
              </w:numPr>
              <w:jc w:val="both"/>
              <w:rPr>
                <w:rFonts w:asciiTheme="minorHAnsi" w:hAnsiTheme="minorHAnsi" w:cs="Calibri"/>
                <w:b w:val="0"/>
                <w:color w:val="1F497D"/>
                <w:sz w:val="20"/>
                <w:lang w:val="en-GB" w:eastAsia="fr-FR"/>
              </w:rPr>
            </w:pPr>
            <w:hyperlink r:id="rId61" w:tgtFrame="_blank" w:history="1">
              <w:r w:rsidR="0001295A" w:rsidRPr="00FB69A1">
                <w:rPr>
                  <w:rFonts w:asciiTheme="minorHAnsi" w:hAnsiTheme="minorHAnsi" w:cs="Arial"/>
                  <w:b w:val="0"/>
                  <w:color w:val="1F497D"/>
                  <w:sz w:val="20"/>
                  <w:lang w:val="en-GB"/>
                </w:rPr>
                <w:t>Equipment for temporary work at height [R.D. 31.08.2005]</w:t>
              </w:r>
            </w:hyperlink>
          </w:p>
          <w:p w:rsidR="0001295A" w:rsidRPr="008E13E7" w:rsidRDefault="0001295A" w:rsidP="00937FB8">
            <w:pPr>
              <w:ind w:left="360"/>
              <w:jc w:val="both"/>
              <w:rPr>
                <w:rFonts w:asciiTheme="minorHAnsi" w:hAnsiTheme="minorHAnsi" w:cs="Calibri"/>
                <w:b w:val="0"/>
                <w:bCs w:val="0"/>
                <w:color w:val="1F497D"/>
                <w:sz w:val="20"/>
                <w:lang w:val="en-GB" w:eastAsia="fr-FR"/>
              </w:rPr>
            </w:pPr>
            <w:r w:rsidRPr="008E13E7">
              <w:rPr>
                <w:rFonts w:asciiTheme="minorHAnsi" w:hAnsiTheme="minorHAnsi" w:cs="Calibri"/>
                <w:b w:val="0"/>
                <w:color w:val="1F497D"/>
                <w:sz w:val="20"/>
                <w:lang w:val="en-GB" w:eastAsia="fr-FR"/>
              </w:rPr>
              <w:t xml:space="preserve">Personal equipment: </w:t>
            </w:r>
            <w:hyperlink r:id="rId62" w:tgtFrame="_blank" w:history="1">
              <w:r w:rsidRPr="008E13E7">
                <w:rPr>
                  <w:rFonts w:asciiTheme="minorHAnsi" w:hAnsiTheme="minorHAnsi" w:cs="Calibri"/>
                  <w:b w:val="0"/>
                  <w:color w:val="1F497D"/>
                  <w:sz w:val="20"/>
                  <w:lang w:val="en-GB" w:eastAsia="fr-FR"/>
                </w:rPr>
                <w:t>Work clothes [R.D. 06.07.2004]</w:t>
              </w:r>
            </w:hyperlink>
            <w:r w:rsidRPr="008E13E7">
              <w:rPr>
                <w:rFonts w:asciiTheme="minorHAnsi" w:hAnsiTheme="minorHAnsi" w:cs="Calibri"/>
                <w:b w:val="0"/>
                <w:color w:val="1F497D"/>
                <w:sz w:val="20"/>
                <w:lang w:val="en-GB" w:eastAsia="fr-FR"/>
              </w:rPr>
              <w:t xml:space="preserve">, </w:t>
            </w:r>
            <w:hyperlink r:id="rId63" w:tgtFrame="_blank" w:history="1">
              <w:r w:rsidRPr="008E13E7">
                <w:rPr>
                  <w:rFonts w:asciiTheme="minorHAnsi" w:hAnsiTheme="minorHAnsi" w:cs="Calibri"/>
                  <w:b w:val="0"/>
                  <w:color w:val="1F497D"/>
                  <w:sz w:val="20"/>
                  <w:lang w:val="en-GB" w:eastAsia="fr-FR"/>
                </w:rPr>
                <w:t>personal protection equipment [R.D. 13.06.2005]</w:t>
              </w:r>
            </w:hyperlink>
          </w:p>
          <w:p w:rsidR="0001295A" w:rsidRPr="00196B05" w:rsidRDefault="0001295A" w:rsidP="00937FB8">
            <w:pPr>
              <w:ind w:left="360"/>
              <w:jc w:val="both"/>
              <w:outlineLvl w:val="3"/>
              <w:rPr>
                <w:rFonts w:asciiTheme="minorHAnsi" w:hAnsiTheme="minorHAnsi" w:cs="Calibri"/>
                <w:bCs w:val="0"/>
                <w:color w:val="1F497D"/>
                <w:sz w:val="20"/>
                <w:lang w:val="en-GB" w:eastAsia="fr-FR"/>
              </w:rPr>
            </w:pPr>
            <w:r w:rsidRPr="00596A80">
              <w:rPr>
                <w:rFonts w:asciiTheme="minorHAnsi" w:hAnsiTheme="minorHAnsi" w:cs="Calibri"/>
                <w:color w:val="1F497D"/>
                <w:sz w:val="20"/>
                <w:lang w:val="en-GB" w:eastAsia="fr-FR"/>
              </w:rPr>
              <w:t>Specific categories of workers and special situations</w:t>
            </w:r>
          </w:p>
          <w:p w:rsidR="0001295A" w:rsidRPr="00FB69A1" w:rsidRDefault="00BE140C" w:rsidP="00937FB8">
            <w:pPr>
              <w:pStyle w:val="Paragraphedeliste"/>
              <w:numPr>
                <w:ilvl w:val="0"/>
                <w:numId w:val="74"/>
              </w:numPr>
              <w:jc w:val="both"/>
              <w:rPr>
                <w:rFonts w:asciiTheme="minorHAnsi" w:hAnsiTheme="minorHAnsi" w:cs="Calibri"/>
                <w:b w:val="0"/>
                <w:color w:val="1F497D"/>
                <w:sz w:val="20"/>
                <w:lang w:eastAsia="fr-FR"/>
              </w:rPr>
            </w:pPr>
            <w:hyperlink r:id="rId64" w:tgtFrame="_blank" w:history="1">
              <w:r w:rsidR="0001295A" w:rsidRPr="00FB69A1">
                <w:rPr>
                  <w:rFonts w:asciiTheme="minorHAnsi" w:hAnsiTheme="minorHAnsi" w:cs="Arial"/>
                  <w:b w:val="0"/>
                  <w:color w:val="1F497D"/>
                  <w:sz w:val="20"/>
                  <w:lang w:val="en-GB"/>
                </w:rPr>
                <w:t>Maternity protection [R.D. 2.05.1995]</w:t>
              </w:r>
            </w:hyperlink>
          </w:p>
          <w:p w:rsidR="0001295A" w:rsidRPr="00FB69A1" w:rsidRDefault="00BE140C" w:rsidP="00937FB8">
            <w:pPr>
              <w:pStyle w:val="Paragraphedeliste"/>
              <w:numPr>
                <w:ilvl w:val="0"/>
                <w:numId w:val="74"/>
              </w:numPr>
              <w:jc w:val="both"/>
              <w:rPr>
                <w:rFonts w:asciiTheme="minorHAnsi" w:hAnsiTheme="minorHAnsi" w:cs="Calibri"/>
                <w:b w:val="0"/>
                <w:color w:val="1F497D"/>
                <w:sz w:val="20"/>
                <w:lang w:val="en-GB" w:eastAsia="fr-FR"/>
              </w:rPr>
            </w:pPr>
            <w:hyperlink r:id="rId65" w:tgtFrame="_blank" w:history="1">
              <w:r w:rsidR="0001295A" w:rsidRPr="00FB69A1">
                <w:rPr>
                  <w:rFonts w:asciiTheme="minorHAnsi" w:hAnsiTheme="minorHAnsi" w:cs="Arial"/>
                  <w:b w:val="0"/>
                  <w:color w:val="1F497D"/>
                  <w:sz w:val="20"/>
                  <w:lang w:val="en-GB"/>
                </w:rPr>
                <w:t>Specific measures concerning violence, bullying or sexual harassment in the workplace [R.D. 11.07.2002]</w:t>
              </w:r>
            </w:hyperlink>
          </w:p>
          <w:p w:rsidR="0001295A" w:rsidRPr="00FB69A1" w:rsidRDefault="0001295A" w:rsidP="00937FB8">
            <w:pPr>
              <w:pStyle w:val="Paragraphedeliste"/>
              <w:numPr>
                <w:ilvl w:val="0"/>
                <w:numId w:val="74"/>
              </w:numPr>
              <w:jc w:val="both"/>
              <w:rPr>
                <w:rFonts w:asciiTheme="minorHAnsi" w:hAnsiTheme="minorHAnsi" w:cs="Calibri"/>
                <w:b w:val="0"/>
                <w:color w:val="1F497D"/>
                <w:sz w:val="20"/>
                <w:lang w:val="en-GB" w:eastAsia="fr-FR"/>
              </w:rPr>
            </w:pPr>
            <w:r w:rsidRPr="00FB69A1">
              <w:rPr>
                <w:rFonts w:asciiTheme="minorHAnsi" w:hAnsiTheme="minorHAnsi" w:cs="Calibri"/>
                <w:b w:val="0"/>
                <w:color w:val="1F497D"/>
                <w:sz w:val="20"/>
                <w:lang w:val="en-GB" w:eastAsia="fr-FR"/>
              </w:rPr>
              <w:t>Special work situations (if required for some researchers):</w:t>
            </w:r>
            <w:hyperlink r:id="rId66" w:tgtFrame="_blank" w:history="1">
              <w:r w:rsidRPr="00FB69A1">
                <w:rPr>
                  <w:rFonts w:asciiTheme="minorHAnsi" w:hAnsiTheme="minorHAnsi" w:cs="Calibri"/>
                  <w:b w:val="0"/>
                  <w:color w:val="1F497D"/>
                  <w:sz w:val="20"/>
                  <w:lang w:val="en-GB" w:eastAsia="fr-FR"/>
                </w:rPr>
                <w:t>young workers [R.D. 03.05.1999]</w:t>
              </w:r>
            </w:hyperlink>
            <w:r w:rsidRPr="00FB69A1">
              <w:rPr>
                <w:rFonts w:asciiTheme="minorHAnsi" w:hAnsiTheme="minorHAnsi" w:cs="Calibri"/>
                <w:b w:val="0"/>
                <w:bCs w:val="0"/>
                <w:color w:val="1F497D"/>
                <w:sz w:val="20"/>
                <w:lang w:val="en-GB" w:eastAsia="fr-FR"/>
              </w:rPr>
              <w:t xml:space="preserve">, </w:t>
            </w:r>
            <w:hyperlink r:id="rId67" w:tgtFrame="_blank" w:history="1">
              <w:r w:rsidRPr="00FB69A1">
                <w:rPr>
                  <w:rFonts w:asciiTheme="minorHAnsi" w:hAnsiTheme="minorHAnsi" w:cs="Calibri"/>
                  <w:b w:val="0"/>
                  <w:bCs w:val="0"/>
                  <w:color w:val="1F497D"/>
                  <w:sz w:val="20"/>
                  <w:lang w:val="en-GB" w:eastAsia="fr-FR"/>
                </w:rPr>
                <w:t>student interns[R.D. 21.09.2004]</w:t>
              </w:r>
            </w:hyperlink>
            <w:r w:rsidRPr="00FB69A1">
              <w:rPr>
                <w:rFonts w:asciiTheme="minorHAnsi" w:hAnsiTheme="minorHAnsi" w:cs="Calibri"/>
                <w:b w:val="0"/>
                <w:bCs w:val="0"/>
                <w:color w:val="1F497D"/>
                <w:sz w:val="20"/>
                <w:lang w:val="en-GB" w:eastAsia="fr-FR"/>
              </w:rPr>
              <w:t xml:space="preserve">, </w:t>
            </w:r>
            <w:hyperlink r:id="rId68" w:tgtFrame="_blank" w:history="1">
              <w:r w:rsidRPr="00FB69A1">
                <w:rPr>
                  <w:rFonts w:asciiTheme="minorHAnsi" w:hAnsiTheme="minorHAnsi" w:cs="Calibri"/>
                  <w:b w:val="0"/>
                  <w:bCs w:val="0"/>
                  <w:color w:val="1F497D"/>
                  <w:sz w:val="20"/>
                  <w:lang w:val="en-GB" w:eastAsia="fr-FR"/>
                </w:rPr>
                <w:t xml:space="preserve">temporary workers [R.D. </w:t>
              </w:r>
              <w:r w:rsidR="008E13E7">
                <w:rPr>
                  <w:rFonts w:asciiTheme="minorHAnsi" w:hAnsiTheme="minorHAnsi" w:cs="Calibri"/>
                  <w:b w:val="0"/>
                  <w:bCs w:val="0"/>
                  <w:color w:val="1F497D"/>
                  <w:sz w:val="20"/>
                  <w:lang w:val="en-GB" w:eastAsia="fr-FR"/>
                </w:rPr>
                <w:t>1</w:t>
              </w:r>
              <w:r w:rsidRPr="00FB69A1">
                <w:rPr>
                  <w:rFonts w:asciiTheme="minorHAnsi" w:hAnsiTheme="minorHAnsi" w:cs="Calibri"/>
                  <w:b w:val="0"/>
                  <w:bCs w:val="0"/>
                  <w:color w:val="1F497D"/>
                  <w:sz w:val="20"/>
                  <w:lang w:val="en-GB" w:eastAsia="fr-FR"/>
                </w:rPr>
                <w:t>5.12.2010]</w:t>
              </w:r>
            </w:hyperlink>
            <w:r w:rsidRPr="00FB69A1">
              <w:rPr>
                <w:rFonts w:asciiTheme="minorHAnsi" w:hAnsiTheme="minorHAnsi" w:cs="Calibri"/>
                <w:b w:val="0"/>
                <w:bCs w:val="0"/>
                <w:color w:val="1F497D"/>
                <w:sz w:val="20"/>
                <w:lang w:val="en-GB" w:eastAsia="fr-FR"/>
              </w:rPr>
              <w:t xml:space="preserve">, </w:t>
            </w:r>
            <w:hyperlink r:id="rId69" w:tgtFrame="_blank" w:history="1">
              <w:r w:rsidRPr="00FB69A1">
                <w:rPr>
                  <w:rFonts w:asciiTheme="minorHAnsi" w:hAnsiTheme="minorHAnsi" w:cs="Calibri"/>
                  <w:b w:val="0"/>
                  <w:bCs w:val="0"/>
                  <w:color w:val="1F497D"/>
                  <w:sz w:val="20"/>
                  <w:lang w:val="en-GB" w:eastAsia="fr-FR"/>
                </w:rPr>
                <w:t>workers handling heavy loads [R.D. 12.08.1993]</w:t>
              </w:r>
            </w:hyperlink>
            <w:r w:rsidRPr="00FB69A1">
              <w:rPr>
                <w:rFonts w:asciiTheme="minorHAnsi" w:hAnsiTheme="minorHAnsi" w:cs="Calibri"/>
                <w:b w:val="0"/>
                <w:bCs w:val="0"/>
                <w:color w:val="1F497D"/>
                <w:sz w:val="20"/>
                <w:lang w:val="en-GB" w:eastAsia="fr-FR"/>
              </w:rPr>
              <w:t xml:space="preserve">, </w:t>
            </w:r>
            <w:hyperlink r:id="rId70" w:tgtFrame="_blank" w:history="1">
              <w:r w:rsidRPr="00FB69A1">
                <w:rPr>
                  <w:rFonts w:asciiTheme="minorHAnsi" w:hAnsiTheme="minorHAnsi" w:cs="Calibri"/>
                  <w:b w:val="0"/>
                  <w:bCs w:val="0"/>
                  <w:color w:val="1F497D"/>
                  <w:sz w:val="20"/>
                  <w:lang w:val="en-GB" w:eastAsia="fr-FR"/>
                </w:rPr>
                <w:t>night workers and shift workers [R.D. 16.07.2004]</w:t>
              </w:r>
            </w:hyperlink>
          </w:p>
          <w:p w:rsidR="0001295A" w:rsidRDefault="0001295A" w:rsidP="00937FB8">
            <w:pPr>
              <w:jc w:val="both"/>
              <w:rPr>
                <w:rFonts w:asciiTheme="minorHAnsi" w:hAnsiTheme="minorHAnsi" w:cs="Calibri"/>
                <w:color w:val="1F497D"/>
                <w:sz w:val="20"/>
                <w:lang w:val="en-GB" w:eastAsia="fr-FR"/>
              </w:rPr>
            </w:pPr>
          </w:p>
          <w:p w:rsidR="0001295A" w:rsidRPr="00143C0D" w:rsidRDefault="0001295A" w:rsidP="00937FB8">
            <w:pPr>
              <w:jc w:val="both"/>
              <w:rPr>
                <w:rFonts w:asciiTheme="minorHAnsi" w:hAnsiTheme="minorHAnsi" w:cs="Calibri"/>
                <w:color w:val="1F497D"/>
                <w:sz w:val="20"/>
                <w:lang w:val="en-GB" w:eastAsia="fr-FR"/>
              </w:rPr>
            </w:pPr>
            <w:r w:rsidRPr="00143C0D">
              <w:rPr>
                <w:rFonts w:asciiTheme="minorHAnsi" w:hAnsiTheme="minorHAnsi" w:cs="Calibri"/>
                <w:color w:val="1F497D"/>
                <w:sz w:val="20"/>
                <w:lang w:val="en-GB" w:eastAsia="fr-FR"/>
              </w:rPr>
              <w:t xml:space="preserve">Other laws and regulations concerning health and safety in the workplace. </w:t>
            </w:r>
          </w:p>
          <w:p w:rsidR="0001295A" w:rsidRPr="00FB69A1" w:rsidRDefault="0001295A" w:rsidP="00937FB8">
            <w:pPr>
              <w:pStyle w:val="Paragraphedeliste"/>
              <w:numPr>
                <w:ilvl w:val="0"/>
                <w:numId w:val="20"/>
              </w:numPr>
              <w:ind w:left="720"/>
              <w:jc w:val="both"/>
              <w:rPr>
                <w:rFonts w:asciiTheme="minorHAnsi" w:hAnsiTheme="minorHAnsi" w:cs="Calibri"/>
                <w:b w:val="0"/>
                <w:color w:val="1F497D"/>
                <w:sz w:val="20"/>
                <w:lang w:val="en-GB" w:eastAsia="fr-FR"/>
              </w:rPr>
            </w:pPr>
            <w:r w:rsidRPr="00FB69A1">
              <w:rPr>
                <w:rFonts w:asciiTheme="minorHAnsi" w:hAnsiTheme="minorHAnsi" w:cs="Calibri"/>
                <w:b w:val="0"/>
                <w:color w:val="1F497D"/>
                <w:sz w:val="20"/>
                <w:lang w:val="en-GB"/>
              </w:rPr>
              <w:t>R.D. of 25 April 2007 on the accompaniment of workers as concerns their health, safety and protection during the execution of their work</w:t>
            </w:r>
          </w:p>
          <w:p w:rsidR="0001295A" w:rsidRPr="00FB69A1" w:rsidRDefault="0001295A" w:rsidP="00937FB8">
            <w:pPr>
              <w:pStyle w:val="Paragraphedeliste"/>
              <w:numPr>
                <w:ilvl w:val="0"/>
                <w:numId w:val="20"/>
              </w:numPr>
              <w:ind w:left="720"/>
              <w:jc w:val="both"/>
              <w:rPr>
                <w:rFonts w:asciiTheme="minorHAnsi" w:hAnsiTheme="minorHAnsi" w:cs="Calibri"/>
                <w:b w:val="0"/>
                <w:color w:val="1F497D"/>
                <w:sz w:val="20"/>
                <w:lang w:val="en-GB"/>
              </w:rPr>
            </w:pPr>
            <w:r w:rsidRPr="00FB69A1">
              <w:rPr>
                <w:rFonts w:asciiTheme="minorHAnsi" w:hAnsiTheme="minorHAnsi" w:cs="Calibri"/>
                <w:b w:val="0"/>
                <w:color w:val="1F497D"/>
                <w:sz w:val="20"/>
                <w:lang w:val="en-GB"/>
              </w:rPr>
              <w:t xml:space="preserve">Decree of the Walloon Government of 4 July 2002 </w:t>
            </w:r>
            <w:r w:rsidRPr="00FB69A1">
              <w:rPr>
                <w:rFonts w:asciiTheme="minorHAnsi" w:hAnsiTheme="minorHAnsi" w:cs="Calibri"/>
                <w:b w:val="0"/>
                <w:color w:val="1F497D"/>
                <w:sz w:val="20"/>
                <w:lang w:val="en-GB"/>
              </w:rPr>
              <w:lastRenderedPageBreak/>
              <w:t>determining the conditions for the sector regarding the contained use of genetically modified organisms or pathogens (M.B. 21.09.2002)</w:t>
            </w:r>
          </w:p>
          <w:p w:rsidR="0001295A" w:rsidRPr="00FB69A1" w:rsidRDefault="0001295A" w:rsidP="00937FB8">
            <w:pPr>
              <w:pStyle w:val="Paragraphedeliste"/>
              <w:numPr>
                <w:ilvl w:val="0"/>
                <w:numId w:val="20"/>
              </w:numPr>
              <w:ind w:left="720"/>
              <w:jc w:val="both"/>
              <w:rPr>
                <w:rFonts w:asciiTheme="minorHAnsi" w:hAnsiTheme="minorHAnsi" w:cs="Calibri"/>
                <w:b w:val="0"/>
                <w:color w:val="1F497D"/>
                <w:sz w:val="20"/>
                <w:lang w:val="en-GB"/>
              </w:rPr>
            </w:pPr>
            <w:r w:rsidRPr="00FB69A1">
              <w:rPr>
                <w:rFonts w:asciiTheme="minorHAnsi" w:hAnsiTheme="minorHAnsi" w:cs="Calibri"/>
                <w:b w:val="0"/>
                <w:color w:val="1F497D"/>
                <w:sz w:val="20"/>
                <w:lang w:val="en-GB"/>
              </w:rPr>
              <w:t>Law of 10 August 2001 on reconciling employment and life quality (M.B. of 15.09.2001)</w:t>
            </w:r>
          </w:p>
          <w:p w:rsidR="0001295A" w:rsidRPr="00FB69A1" w:rsidRDefault="0001295A" w:rsidP="00937FB8">
            <w:pPr>
              <w:pStyle w:val="Paragraphedeliste"/>
              <w:numPr>
                <w:ilvl w:val="0"/>
                <w:numId w:val="20"/>
              </w:numPr>
              <w:ind w:left="720"/>
              <w:jc w:val="both"/>
              <w:rPr>
                <w:rFonts w:asciiTheme="minorHAnsi" w:hAnsiTheme="minorHAnsi" w:cs="Calibri"/>
                <w:b w:val="0"/>
                <w:color w:val="1F497D"/>
                <w:sz w:val="20"/>
                <w:lang w:val="en-GB"/>
              </w:rPr>
            </w:pPr>
            <w:r w:rsidRPr="00FB69A1">
              <w:rPr>
                <w:rFonts w:asciiTheme="minorHAnsi" w:hAnsiTheme="minorHAnsi" w:cs="Calibri"/>
                <w:b w:val="0"/>
                <w:color w:val="1F497D"/>
                <w:sz w:val="20"/>
                <w:lang w:val="en-GB"/>
              </w:rPr>
              <w:t>Decree of 11 March 1999 on environmental permits (M.B. 08.06.1999)</w:t>
            </w:r>
          </w:p>
          <w:p w:rsidR="0001295A" w:rsidRPr="00FB69A1" w:rsidRDefault="0001295A" w:rsidP="00937FB8">
            <w:pPr>
              <w:pStyle w:val="Paragraphedeliste"/>
              <w:numPr>
                <w:ilvl w:val="0"/>
                <w:numId w:val="20"/>
              </w:numPr>
              <w:ind w:left="720"/>
              <w:jc w:val="both"/>
              <w:rPr>
                <w:rFonts w:asciiTheme="minorHAnsi" w:hAnsiTheme="minorHAnsi" w:cs="Calibri"/>
                <w:b w:val="0"/>
                <w:color w:val="1F497D"/>
                <w:sz w:val="20"/>
                <w:lang w:val="en-GB" w:eastAsia="fr-FR"/>
              </w:rPr>
            </w:pPr>
            <w:r w:rsidRPr="00FB69A1">
              <w:rPr>
                <w:rFonts w:asciiTheme="minorHAnsi" w:hAnsiTheme="minorHAnsi" w:cs="Calibri"/>
                <w:b w:val="0"/>
                <w:color w:val="1F497D"/>
                <w:sz w:val="20"/>
                <w:lang w:val="en-GB"/>
              </w:rPr>
              <w:t>Collective Labour Agreement No. 64 of 29 April, 1997, of the National Labour Council establishing a right to parental leave</w:t>
            </w:r>
          </w:p>
          <w:p w:rsidR="0001295A" w:rsidRPr="00FB69A1" w:rsidRDefault="0001295A" w:rsidP="00937FB8">
            <w:pPr>
              <w:pStyle w:val="Paragraphedeliste"/>
              <w:numPr>
                <w:ilvl w:val="0"/>
                <w:numId w:val="20"/>
              </w:numPr>
              <w:ind w:left="720"/>
              <w:jc w:val="both"/>
              <w:rPr>
                <w:rFonts w:asciiTheme="minorHAnsi" w:hAnsiTheme="minorHAnsi" w:cs="Calibri"/>
                <w:b w:val="0"/>
                <w:color w:val="1F497D"/>
                <w:sz w:val="20"/>
                <w:lang w:val="en-GB" w:eastAsia="fr-FR"/>
              </w:rPr>
            </w:pPr>
            <w:r w:rsidRPr="00FB69A1">
              <w:rPr>
                <w:rFonts w:asciiTheme="minorHAnsi" w:hAnsiTheme="minorHAnsi" w:cs="Calibri"/>
                <w:b w:val="0"/>
                <w:color w:val="1F497D"/>
                <w:sz w:val="20"/>
                <w:lang w:val="en-GB"/>
              </w:rPr>
              <w:t>R.D. of 17 October 1994 concerning the conversion of maternity leave to paternity leave in the case of the death or hospitalization of the mother (M.B. 9.11.1994)</w:t>
            </w:r>
          </w:p>
          <w:p w:rsidR="0001295A" w:rsidRPr="00FB69A1" w:rsidRDefault="0001295A" w:rsidP="00937FB8">
            <w:pPr>
              <w:pStyle w:val="Paragraphedeliste"/>
              <w:numPr>
                <w:ilvl w:val="0"/>
                <w:numId w:val="20"/>
              </w:numPr>
              <w:ind w:left="720"/>
              <w:jc w:val="both"/>
              <w:rPr>
                <w:rFonts w:asciiTheme="minorHAnsi" w:hAnsiTheme="minorHAnsi" w:cs="Calibri"/>
                <w:b w:val="0"/>
                <w:color w:val="1F497D"/>
                <w:sz w:val="20"/>
                <w:lang w:val="en-GB" w:eastAsia="fr-FR"/>
              </w:rPr>
            </w:pPr>
            <w:r w:rsidRPr="00FB69A1">
              <w:rPr>
                <w:rFonts w:asciiTheme="minorHAnsi" w:hAnsiTheme="minorHAnsi" w:cs="Calibri"/>
                <w:b w:val="0"/>
                <w:color w:val="1F497D"/>
                <w:sz w:val="20"/>
                <w:lang w:val="en-GB"/>
              </w:rPr>
              <w:t>R.D. of 2 May 1995 concerning maternity protection (M.B. 18 May 1995, err. 12.10.1995)</w:t>
            </w:r>
          </w:p>
          <w:p w:rsidR="008E13E7" w:rsidRDefault="0001295A" w:rsidP="00937FB8">
            <w:pPr>
              <w:pStyle w:val="Paragraphedeliste"/>
              <w:numPr>
                <w:ilvl w:val="0"/>
                <w:numId w:val="20"/>
              </w:numPr>
              <w:ind w:left="720"/>
              <w:jc w:val="both"/>
              <w:rPr>
                <w:rFonts w:asciiTheme="minorHAnsi" w:hAnsiTheme="minorHAnsi" w:cs="Calibri"/>
                <w:b w:val="0"/>
                <w:color w:val="1F497D"/>
                <w:sz w:val="20"/>
                <w:lang w:val="en-GB" w:eastAsia="fr-BE"/>
              </w:rPr>
            </w:pPr>
            <w:r w:rsidRPr="00FB69A1">
              <w:rPr>
                <w:rFonts w:asciiTheme="minorHAnsi" w:hAnsiTheme="minorHAnsi" w:cs="Calibri"/>
                <w:b w:val="0"/>
                <w:color w:val="1F497D"/>
                <w:sz w:val="20"/>
                <w:lang w:val="en-GB" w:eastAsia="fr-BE"/>
              </w:rPr>
              <w:t>R.D. of 12 August 1993 concerning the use of work equipment (M.B. 28.9.1993)</w:t>
            </w:r>
          </w:p>
          <w:p w:rsidR="0001295A" w:rsidRPr="008E13E7" w:rsidRDefault="0001295A" w:rsidP="00937FB8">
            <w:pPr>
              <w:pStyle w:val="Paragraphedeliste"/>
              <w:numPr>
                <w:ilvl w:val="0"/>
                <w:numId w:val="20"/>
              </w:numPr>
              <w:ind w:left="720"/>
              <w:jc w:val="both"/>
              <w:rPr>
                <w:rFonts w:asciiTheme="minorHAnsi" w:hAnsiTheme="minorHAnsi" w:cs="Calibri"/>
                <w:b w:val="0"/>
                <w:color w:val="1F497D"/>
                <w:sz w:val="20"/>
                <w:lang w:val="en-GB" w:eastAsia="fr-BE"/>
              </w:rPr>
            </w:pPr>
            <w:r w:rsidRPr="008E13E7">
              <w:rPr>
                <w:rFonts w:asciiTheme="minorHAnsi" w:hAnsiTheme="minorHAnsi" w:cs="Calibri"/>
                <w:b w:val="0"/>
                <w:bCs w:val="0"/>
                <w:color w:val="1F497D"/>
                <w:sz w:val="20"/>
                <w:lang w:val="en-GB"/>
              </w:rPr>
              <w:t xml:space="preserve">Collective Labour Agreement </w:t>
            </w:r>
            <w:r w:rsidR="008E13E7" w:rsidRPr="008E13E7">
              <w:rPr>
                <w:rFonts w:asciiTheme="minorHAnsi" w:hAnsiTheme="minorHAnsi" w:cs="Calibri"/>
                <w:b w:val="0"/>
                <w:bCs w:val="0"/>
                <w:color w:val="1F497D"/>
                <w:sz w:val="20"/>
                <w:lang w:val="en-GB"/>
              </w:rPr>
              <w:t xml:space="preserve">(CCT) </w:t>
            </w:r>
            <w:r w:rsidRPr="008E13E7">
              <w:rPr>
                <w:rFonts w:asciiTheme="minorHAnsi" w:hAnsiTheme="minorHAnsi" w:cs="Calibri"/>
                <w:b w:val="0"/>
                <w:bCs w:val="0"/>
                <w:color w:val="1F497D"/>
                <w:sz w:val="20"/>
                <w:lang w:val="en-GB"/>
              </w:rPr>
              <w:t>100 Alcohol and Drugs</w:t>
            </w:r>
          </w:p>
          <w:p w:rsidR="00DA4AFE" w:rsidRPr="00890A14" w:rsidRDefault="00DA4AFE" w:rsidP="00937FB8">
            <w:pPr>
              <w:jc w:val="both"/>
              <w:rPr>
                <w:rFonts w:asciiTheme="minorHAnsi" w:hAnsiTheme="minorHAnsi" w:cstheme="minorHAnsi"/>
                <w:color w:val="1F497D" w:themeColor="text2"/>
                <w:sz w:val="20"/>
                <w:lang w:val="en-US"/>
              </w:rPr>
            </w:pPr>
          </w:p>
        </w:tc>
        <w:tc>
          <w:tcPr>
            <w:tcW w:w="6095" w:type="dxa"/>
          </w:tcPr>
          <w:p w:rsidR="0001295A" w:rsidRPr="00196B05"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US"/>
              </w:rPr>
            </w:pPr>
          </w:p>
          <w:p w:rsidR="0001295A" w:rsidRPr="001D0311" w:rsidRDefault="0001295A" w:rsidP="00937FB8">
            <w:pPr>
              <w:numPr>
                <w:ilvl w:val="0"/>
                <w:numId w:val="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890A14">
              <w:rPr>
                <w:rFonts w:ascii="Calibri" w:hAnsi="Calibri" w:cs="Calibri"/>
                <w:b/>
                <w:bCs/>
                <w:color w:val="1F497D" w:themeColor="text2"/>
                <w:sz w:val="20"/>
                <w:lang w:val="en-GB"/>
              </w:rPr>
              <w:t>General regulation on ownership, protection and use of the research results of research carried out within the University of Namur</w:t>
            </w:r>
            <w:r w:rsidRPr="00890A14">
              <w:rPr>
                <w:rFonts w:ascii="Calibri" w:hAnsi="Calibri" w:cs="Calibri"/>
                <w:color w:val="1F497D" w:themeColor="text2"/>
                <w:sz w:val="20"/>
                <w:lang w:val="en-GB"/>
              </w:rPr>
              <w:t xml:space="preserve"> (</w:t>
            </w:r>
            <w:r w:rsidR="00D315E8">
              <w:rPr>
                <w:rFonts w:ascii="Calibri" w:hAnsi="Calibri" w:cs="Calibri"/>
                <w:b/>
                <w:bCs/>
                <w:color w:val="1F497D" w:themeColor="text2"/>
                <w:sz w:val="20"/>
                <w:lang w:val="en-GB"/>
              </w:rPr>
              <w:t>Meeting</w:t>
            </w:r>
            <w:r w:rsidRPr="00890A14">
              <w:rPr>
                <w:rFonts w:ascii="Calibri" w:hAnsi="Calibri" w:cs="Calibri"/>
                <w:b/>
                <w:bCs/>
                <w:color w:val="1F497D" w:themeColor="text2"/>
                <w:sz w:val="20"/>
                <w:lang w:val="en-GB"/>
              </w:rPr>
              <w:t xml:space="preserve"> of the Board of Directors no. 523 of June 28, 2004)</w:t>
            </w:r>
          </w:p>
          <w:p w:rsidR="0001295A"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This regulation establishes the internal rules for the protection and use of research results.</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01295A" w:rsidRPr="00890A14" w:rsidRDefault="0001295A" w:rsidP="00937FB8">
            <w:pPr>
              <w:numPr>
                <w:ilvl w:val="0"/>
                <w:numId w:val="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890A14">
              <w:rPr>
                <w:rFonts w:ascii="Calibri" w:hAnsi="Calibri" w:cs="Calibri"/>
                <w:b/>
                <w:bCs/>
                <w:color w:val="1F497D" w:themeColor="text2"/>
                <w:sz w:val="20"/>
                <w:lang w:val="en-GB"/>
              </w:rPr>
              <w:t>Status of scientific staff paid through operational budgets</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i/>
                <w:sz w:val="20"/>
                <w:lang w:val="en-GB"/>
              </w:rPr>
            </w:pPr>
            <w:r w:rsidRPr="001D0311">
              <w:rPr>
                <w:rFonts w:ascii="Calibri" w:hAnsi="Calibri" w:cs="Calibri"/>
                <w:sz w:val="20"/>
                <w:lang w:val="en-GB"/>
              </w:rPr>
              <w:t>Article 9</w:t>
            </w:r>
            <w:r w:rsidRPr="001D0311">
              <w:rPr>
                <w:rFonts w:ascii="Calibri" w:hAnsi="Calibri" w:cs="Calibri"/>
                <w:i/>
                <w:iCs/>
                <w:sz w:val="20"/>
                <w:lang w:val="en-GB"/>
              </w:rPr>
              <w:t>: "..." Their work is carried out in accordance with the general guidelines of the faculty, department, service or unit, of which they have been previously informed. This work must allow them to be trained and acquire recognized professional skills. A</w:t>
            </w:r>
            <w:r w:rsidR="00D315E8">
              <w:rPr>
                <w:rFonts w:ascii="Calibri" w:hAnsi="Calibri" w:cs="Calibri"/>
                <w:i/>
                <w:iCs/>
                <w:sz w:val="20"/>
                <w:lang w:val="en-GB"/>
              </w:rPr>
              <w:t>s a</w:t>
            </w:r>
            <w:r w:rsidRPr="001D0311">
              <w:rPr>
                <w:rFonts w:ascii="Calibri" w:hAnsi="Calibri" w:cs="Calibri"/>
                <w:i/>
                <w:iCs/>
                <w:sz w:val="20"/>
                <w:lang w:val="en-GB"/>
              </w:rPr>
              <w:t xml:space="preserve"> full member of the faculty, department, service or unit to which </w:t>
            </w:r>
            <w:r w:rsidR="00D315E8">
              <w:rPr>
                <w:rFonts w:ascii="Calibri" w:hAnsi="Calibri" w:cs="Calibri"/>
                <w:i/>
                <w:iCs/>
                <w:sz w:val="20"/>
                <w:lang w:val="en-GB"/>
              </w:rPr>
              <w:t xml:space="preserve">he/she is </w:t>
            </w:r>
            <w:r w:rsidRPr="001D0311">
              <w:rPr>
                <w:rFonts w:ascii="Calibri" w:hAnsi="Calibri" w:cs="Calibri"/>
                <w:i/>
                <w:iCs/>
                <w:sz w:val="20"/>
                <w:lang w:val="en-GB"/>
              </w:rPr>
              <w:t xml:space="preserve"> attached, the scientis</w:t>
            </w:r>
            <w:r w:rsidR="00D315E8">
              <w:rPr>
                <w:rFonts w:ascii="Calibri" w:hAnsi="Calibri" w:cs="Calibri"/>
                <w:i/>
                <w:iCs/>
                <w:sz w:val="20"/>
                <w:lang w:val="en-GB"/>
              </w:rPr>
              <w:t xml:space="preserve">t is (directly or through his/her </w:t>
            </w:r>
            <w:r w:rsidRPr="001D0311">
              <w:rPr>
                <w:rFonts w:ascii="Calibri" w:hAnsi="Calibri" w:cs="Calibri"/>
                <w:i/>
                <w:iCs/>
                <w:sz w:val="20"/>
                <w:lang w:val="en-GB"/>
              </w:rPr>
              <w:t>representatives) actively involved in the determination of the educational and scientific orientation </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bCs/>
                <w:sz w:val="20"/>
                <w:lang w:val="en-GB"/>
              </w:rPr>
              <w:t>Article 29</w:t>
            </w:r>
            <w:r w:rsidRPr="001D0311">
              <w:rPr>
                <w:rFonts w:ascii="Calibri" w:hAnsi="Calibri" w:cs="Calibri"/>
                <w:bCs/>
                <w:i/>
                <w:iCs/>
                <w:sz w:val="20"/>
                <w:lang w:val="en-GB"/>
              </w:rPr>
              <w:t>: "The scienti</w:t>
            </w:r>
            <w:r w:rsidR="00FC3DC7">
              <w:rPr>
                <w:rFonts w:ascii="Calibri" w:hAnsi="Calibri" w:cs="Calibri"/>
                <w:bCs/>
                <w:i/>
                <w:iCs/>
                <w:sz w:val="20"/>
                <w:lang w:val="en-GB"/>
              </w:rPr>
              <w:t>fic s</w:t>
            </w:r>
            <w:r w:rsidR="00D315E8">
              <w:rPr>
                <w:rFonts w:ascii="Calibri" w:hAnsi="Calibri" w:cs="Calibri"/>
                <w:bCs/>
                <w:i/>
                <w:iCs/>
                <w:sz w:val="20"/>
                <w:lang w:val="en-GB"/>
              </w:rPr>
              <w:t>taff need</w:t>
            </w:r>
            <w:r w:rsidR="00FC3DC7">
              <w:rPr>
                <w:rFonts w:ascii="Calibri" w:hAnsi="Calibri" w:cs="Calibri"/>
                <w:bCs/>
                <w:i/>
                <w:iCs/>
                <w:sz w:val="20"/>
                <w:lang w:val="en-GB"/>
              </w:rPr>
              <w:t>s</w:t>
            </w:r>
            <w:r w:rsidR="00D315E8">
              <w:rPr>
                <w:rFonts w:ascii="Calibri" w:hAnsi="Calibri" w:cs="Calibri"/>
                <w:bCs/>
                <w:i/>
                <w:iCs/>
                <w:sz w:val="20"/>
                <w:lang w:val="en-GB"/>
              </w:rPr>
              <w:t xml:space="preserve"> to continue his/her</w:t>
            </w:r>
            <w:r w:rsidRPr="001D0311">
              <w:rPr>
                <w:rFonts w:ascii="Calibri" w:hAnsi="Calibri" w:cs="Calibri"/>
                <w:bCs/>
                <w:i/>
                <w:iCs/>
                <w:sz w:val="20"/>
                <w:lang w:val="en-GB"/>
              </w:rPr>
              <w:t xml:space="preserve"> scientific </w:t>
            </w:r>
            <w:r w:rsidR="00D315E8">
              <w:rPr>
                <w:rFonts w:ascii="Calibri" w:hAnsi="Calibri" w:cs="Calibri"/>
                <w:bCs/>
                <w:i/>
                <w:iCs/>
                <w:sz w:val="20"/>
                <w:lang w:val="en-GB"/>
              </w:rPr>
              <w:t>development. This must give him/her</w:t>
            </w:r>
            <w:r w:rsidRPr="001D0311">
              <w:rPr>
                <w:rFonts w:ascii="Calibri" w:hAnsi="Calibri" w:cs="Calibri"/>
                <w:bCs/>
                <w:i/>
                <w:iCs/>
                <w:sz w:val="20"/>
                <w:lang w:val="en-GB"/>
              </w:rPr>
              <w:t xml:space="preserve"> the qualifications required for access t</w:t>
            </w:r>
            <w:r w:rsidR="00D315E8">
              <w:rPr>
                <w:rFonts w:ascii="Calibri" w:hAnsi="Calibri" w:cs="Calibri"/>
                <w:bCs/>
                <w:i/>
                <w:iCs/>
                <w:sz w:val="20"/>
                <w:lang w:val="en-GB"/>
              </w:rPr>
              <w:t>o a higher grade or provide him/her</w:t>
            </w:r>
            <w:r w:rsidRPr="001D0311">
              <w:rPr>
                <w:rFonts w:ascii="Calibri" w:hAnsi="Calibri" w:cs="Calibri"/>
                <w:bCs/>
                <w:i/>
                <w:iCs/>
                <w:sz w:val="20"/>
                <w:lang w:val="en-GB"/>
              </w:rPr>
              <w:t xml:space="preserve"> with a real abilities recognized by the international scientific community or the professional world. "</w:t>
            </w:r>
            <w:r w:rsidRPr="001D0311">
              <w:rPr>
                <w:rFonts w:ascii="Calibri" w:hAnsi="Calibri" w:cs="Calibri"/>
                <w:bCs/>
                <w:sz w:val="20"/>
                <w:lang w:val="en-GB"/>
              </w:rPr>
              <w:t xml:space="preserve"> </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i/>
                <w:sz w:val="20"/>
                <w:lang w:val="en-GB"/>
              </w:rPr>
            </w:pPr>
            <w:r w:rsidRPr="001D0311">
              <w:rPr>
                <w:rFonts w:ascii="Calibri" w:hAnsi="Calibri" w:cs="Calibri"/>
                <w:i/>
                <w:iCs/>
                <w:sz w:val="20"/>
                <w:lang w:val="en-GB"/>
              </w:rPr>
              <w:t>Article 30: "Scientific research is done mainly within the orientations of the faculty, department, service or unit. They benefit from the material support of the department or service within the limits of Article 9 of these statutes";</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Article 31 explicitly provides for scientific leadership.</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bCs/>
                <w:i/>
                <w:iCs/>
                <w:sz w:val="20"/>
                <w:lang w:val="en-GB"/>
              </w:rPr>
              <w:t>Article 32: "With the agreement of his hea</w:t>
            </w:r>
            <w:r w:rsidR="008E13E7">
              <w:rPr>
                <w:rFonts w:ascii="Calibri" w:hAnsi="Calibri" w:cs="Calibri"/>
                <w:bCs/>
                <w:i/>
                <w:iCs/>
                <w:sz w:val="20"/>
                <w:lang w:val="en-GB"/>
              </w:rPr>
              <w:t>d of department or service, each scientist</w:t>
            </w:r>
            <w:r w:rsidRPr="001D0311">
              <w:rPr>
                <w:rFonts w:ascii="Calibri" w:hAnsi="Calibri" w:cs="Calibri"/>
                <w:bCs/>
                <w:i/>
                <w:iCs/>
                <w:sz w:val="20"/>
                <w:lang w:val="en-GB"/>
              </w:rPr>
              <w:t xml:space="preserve"> can participate in courses and sit examinations, insofar as these courses are part of the scientific orientation of the department or service and that they do not </w:t>
            </w:r>
            <w:r w:rsidRPr="001D0311">
              <w:rPr>
                <w:rFonts w:ascii="Calibri" w:hAnsi="Calibri" w:cs="Calibri"/>
                <w:bCs/>
                <w:i/>
                <w:iCs/>
                <w:sz w:val="20"/>
                <w:lang w:val="en-GB"/>
              </w:rPr>
              <w:lastRenderedPageBreak/>
              <w:t>interfere with their regular activities... "</w:t>
            </w:r>
            <w:r w:rsidRPr="001D0311">
              <w:rPr>
                <w:rFonts w:ascii="Calibri" w:hAnsi="Calibri" w:cs="Calibri"/>
                <w:bCs/>
                <w:sz w:val="20"/>
                <w:lang w:val="en-GB"/>
              </w:rPr>
              <w:t xml:space="preserve"> </w:t>
            </w:r>
          </w:p>
          <w:p w:rsidR="0001295A" w:rsidRPr="00890A14" w:rsidRDefault="0001295A" w:rsidP="00937FB8">
            <w:pPr>
              <w:numPr>
                <w:ilvl w:val="0"/>
                <w:numId w:val="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890A14">
              <w:rPr>
                <w:rFonts w:ascii="Calibri" w:hAnsi="Calibri" w:cs="Calibri"/>
                <w:b/>
                <w:bCs/>
                <w:color w:val="1F497D" w:themeColor="text2"/>
                <w:sz w:val="20"/>
                <w:lang w:val="en-GB"/>
              </w:rPr>
              <w:t>Status of academic staff</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Art.21. - "Academic staff </w:t>
            </w:r>
            <w:r w:rsidR="00753533">
              <w:rPr>
                <w:rFonts w:ascii="Calibri" w:hAnsi="Calibri" w:cs="Calibri"/>
                <w:i/>
                <w:iCs/>
                <w:sz w:val="20"/>
                <w:lang w:val="en-GB"/>
              </w:rPr>
              <w:t xml:space="preserve">members </w:t>
            </w:r>
            <w:r w:rsidRPr="001D0311">
              <w:rPr>
                <w:rFonts w:ascii="Calibri" w:hAnsi="Calibri" w:cs="Calibri"/>
                <w:i/>
                <w:iCs/>
                <w:sz w:val="20"/>
                <w:lang w:val="en-GB"/>
              </w:rPr>
              <w:t>normally develop their research activities within the orientations of their department and the faculty. Within the framework of the available equipment and budget and in accordance with the procedures in force, they can benefit from the support staff and equipment of the University of Namur. "</w:t>
            </w:r>
          </w:p>
          <w:p w:rsidR="0001295A" w:rsidRPr="001D031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01295A" w:rsidRPr="008F7A3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lang w:val="en-GB"/>
              </w:rPr>
            </w:pPr>
            <w:r w:rsidRPr="008F7A31">
              <w:rPr>
                <w:rFonts w:ascii="Calibri" w:hAnsi="Calibri" w:cs="Calibri"/>
                <w:b/>
                <w:bCs/>
                <w:color w:val="1F497D" w:themeColor="text2"/>
                <w:lang w:val="en-GB"/>
              </w:rPr>
              <w:t>Well-being in the workplace, security: The bodies in place within the University of Namur</w:t>
            </w:r>
          </w:p>
          <w:p w:rsidR="0001295A" w:rsidRPr="001D031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01295A" w:rsidRPr="00890A14" w:rsidRDefault="0001295A" w:rsidP="00937FB8">
            <w:pPr>
              <w:numPr>
                <w:ilvl w:val="0"/>
                <w:numId w:val="138"/>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890A14">
              <w:rPr>
                <w:rFonts w:ascii="Calibri" w:hAnsi="Calibri" w:cs="Calibri"/>
                <w:b/>
                <w:bCs/>
                <w:color w:val="1F497D" w:themeColor="text2"/>
                <w:sz w:val="20"/>
                <w:lang w:val="en-GB"/>
              </w:rPr>
              <w:t>Committee for Occupational Health and Safety (CPPT)</w:t>
            </w:r>
          </w:p>
          <w:p w:rsidR="0001295A" w:rsidRPr="00890A14"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890A14">
              <w:rPr>
                <w:rFonts w:ascii="Calibri" w:hAnsi="Calibri" w:cs="Calibri"/>
                <w:sz w:val="20"/>
                <w:lang w:val="en-GB"/>
              </w:rPr>
              <w:t>For the question of "Well-being", the University of Namur relies on the Committee for Occupational Health and Safety (article 65, Law of 4 August 1996).</w:t>
            </w:r>
          </w:p>
          <w:p w:rsidR="0001295A" w:rsidRPr="00890A14"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890A14">
              <w:rPr>
                <w:rFonts w:ascii="Calibri" w:hAnsi="Calibri" w:cs="Calibri"/>
                <w:sz w:val="20"/>
                <w:lang w:val="en-GB"/>
              </w:rPr>
              <w:t xml:space="preserve">The Committee for Occupational Health and Safety's essential mission is to "study and propose all means and to work actively to contribute to the welfare of workers during the performance of their work.” This includes: </w:t>
            </w:r>
          </w:p>
          <w:p w:rsidR="0001295A" w:rsidRPr="00890A14"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890A14">
              <w:rPr>
                <w:rFonts w:ascii="Calibri" w:hAnsi="Calibri" w:cs="Calibri"/>
                <w:sz w:val="20"/>
                <w:lang w:val="en-GB"/>
              </w:rPr>
              <w:t>The Committee for Occupatio</w:t>
            </w:r>
            <w:r w:rsidR="008E13E7">
              <w:rPr>
                <w:rFonts w:ascii="Calibri" w:hAnsi="Calibri" w:cs="Calibri"/>
                <w:sz w:val="20"/>
                <w:lang w:val="en-GB"/>
              </w:rPr>
              <w:t xml:space="preserve">nal Health and Safety issues a prior </w:t>
            </w:r>
            <w:r w:rsidRPr="00890A14">
              <w:rPr>
                <w:rFonts w:ascii="Calibri" w:hAnsi="Calibri" w:cs="Calibri"/>
                <w:sz w:val="20"/>
                <w:lang w:val="en-GB"/>
              </w:rPr>
              <w:t>opinion on: the annual action plan (priority on welfare at work); the global health and safety plan; the choice of external audit services (technical control of equipment (SECT)</w:t>
            </w:r>
            <w:r w:rsidR="008E13E7">
              <w:rPr>
                <w:rFonts w:ascii="Calibri" w:hAnsi="Calibri" w:cs="Calibri"/>
                <w:sz w:val="20"/>
                <w:lang w:val="en-GB"/>
              </w:rPr>
              <w:t>,</w:t>
            </w:r>
            <w:r w:rsidRPr="00890A14">
              <w:rPr>
                <w:rFonts w:ascii="Calibri" w:hAnsi="Calibri" w:cs="Calibri"/>
                <w:sz w:val="20"/>
                <w:lang w:val="en-GB"/>
              </w:rPr>
              <w:t xml:space="preserve"> external medical service for Occupat</w:t>
            </w:r>
            <w:r w:rsidR="00753533">
              <w:rPr>
                <w:rFonts w:ascii="Calibri" w:hAnsi="Calibri" w:cs="Calibri"/>
                <w:sz w:val="20"/>
                <w:lang w:val="en-GB"/>
              </w:rPr>
              <w:t>ional Health and Safety (SEPPT)</w:t>
            </w:r>
            <w:r w:rsidRPr="00890A14">
              <w:rPr>
                <w:rFonts w:ascii="Calibri" w:hAnsi="Calibri" w:cs="Calibri"/>
                <w:sz w:val="20"/>
                <w:lang w:val="en-GB"/>
              </w:rPr>
              <w:t xml:space="preserve"> and collective and individual protection as well as work clothing.</w:t>
            </w:r>
          </w:p>
          <w:p w:rsidR="0001295A" w:rsidRPr="00890A14"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890A14">
              <w:rPr>
                <w:rFonts w:ascii="Calibri" w:hAnsi="Calibri" w:cs="Calibri"/>
                <w:sz w:val="20"/>
                <w:lang w:val="en-GB"/>
              </w:rPr>
              <w:t>It is also in charge of measures for better adapting the work to the personnel and complaints concerning staff welfare at work.</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890A14">
              <w:rPr>
                <w:rFonts w:ascii="Calibri" w:hAnsi="Calibri" w:cs="Calibri"/>
                <w:sz w:val="20"/>
                <w:lang w:val="en-GB"/>
              </w:rPr>
              <w:t>It participates in screening and identifying all occupational hazards</w:t>
            </w:r>
            <w:r w:rsidRPr="001D0311">
              <w:rPr>
                <w:rFonts w:ascii="Calibri" w:hAnsi="Calibri" w:cs="Calibri"/>
                <w:sz w:val="20"/>
                <w:lang w:val="en-GB"/>
              </w:rPr>
              <w:t xml:space="preserve">; </w:t>
            </w:r>
          </w:p>
          <w:p w:rsidR="0001295A" w:rsidRPr="001D031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01295A" w:rsidRPr="001D0311" w:rsidRDefault="0001295A" w:rsidP="00937FB8">
            <w:pPr>
              <w:numPr>
                <w:ilvl w:val="0"/>
                <w:numId w:val="138"/>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u w:val="single"/>
                <w:lang w:val="en-GB"/>
              </w:rPr>
            </w:pPr>
            <w:r w:rsidRPr="00890A14">
              <w:rPr>
                <w:rFonts w:ascii="Calibri" w:hAnsi="Calibri" w:cs="Calibri"/>
                <w:b/>
                <w:bCs/>
                <w:color w:val="1F497D" w:themeColor="text2"/>
                <w:sz w:val="20"/>
                <w:lang w:val="en-GB"/>
              </w:rPr>
              <w:t xml:space="preserve">SIPPT </w:t>
            </w:r>
            <w:r w:rsidRPr="001D0311">
              <w:rPr>
                <w:rFonts w:ascii="Calibri" w:hAnsi="Calibri" w:cs="Calibri"/>
                <w:b/>
                <w:bCs/>
                <w:sz w:val="20"/>
                <w:lang w:val="en-GB"/>
              </w:rPr>
              <w:t>(</w:t>
            </w:r>
            <w:r w:rsidRPr="001D0311">
              <w:rPr>
                <w:rFonts w:ascii="Calibri" w:hAnsi="Calibri" w:cs="Calibri"/>
                <w:sz w:val="20"/>
                <w:lang w:val="en-GB"/>
              </w:rPr>
              <w:t xml:space="preserve">Internal </w:t>
            </w:r>
            <w:r w:rsidR="00AD0BEB">
              <w:rPr>
                <w:rFonts w:ascii="Calibri" w:hAnsi="Calibri" w:cs="Calibri"/>
                <w:sz w:val="20"/>
                <w:lang w:val="en-GB"/>
              </w:rPr>
              <w:t xml:space="preserve">prevention </w:t>
            </w:r>
            <w:r w:rsidRPr="001D0311">
              <w:rPr>
                <w:rFonts w:ascii="Calibri" w:hAnsi="Calibri" w:cs="Calibri"/>
                <w:sz w:val="20"/>
                <w:lang w:val="en-GB"/>
              </w:rPr>
              <w:t xml:space="preserve">service for </w:t>
            </w:r>
            <w:r>
              <w:rPr>
                <w:rFonts w:ascii="Calibri" w:hAnsi="Calibri" w:cs="Calibri"/>
                <w:sz w:val="20"/>
                <w:lang w:val="en-GB"/>
              </w:rPr>
              <w:t>Occupational Health and Safety</w:t>
            </w:r>
            <w:r w:rsidRPr="001D0311">
              <w:rPr>
                <w:rFonts w:ascii="Calibri" w:hAnsi="Calibri" w:cs="Calibri"/>
                <w:sz w:val="20"/>
                <w:lang w:val="en-GB"/>
              </w:rPr>
              <w:t xml:space="preserve"> (SIPPT)</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There is, within the University of Namur, a service whose mission is to assist the employer, the members of management and workers in the development, programming, implementation and evaluation of the policy put in place by the dynamic risk management system referred to in the Royal Decree of 27 March 1998 on the worker's welfare at the workplace.</w:t>
            </w:r>
          </w:p>
          <w:p w:rsidR="0001295A" w:rsidRPr="001D0311"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Its staff is</w:t>
            </w:r>
            <w:r w:rsidR="008E13E7">
              <w:rPr>
                <w:rFonts w:ascii="Calibri" w:hAnsi="Calibri" w:cs="Calibri"/>
                <w:sz w:val="20"/>
                <w:lang w:val="en-GB"/>
              </w:rPr>
              <w:t xml:space="preserve"> composed of: a director, prevention</w:t>
            </w:r>
            <w:r w:rsidRPr="001D0311">
              <w:rPr>
                <w:rFonts w:ascii="Calibri" w:hAnsi="Calibri" w:cs="Calibri"/>
                <w:sz w:val="20"/>
                <w:lang w:val="en-GB"/>
              </w:rPr>
              <w:t xml:space="preserve"> advisor, a deputy </w:t>
            </w:r>
            <w:r w:rsidR="008E13E7">
              <w:rPr>
                <w:rFonts w:ascii="Calibri" w:hAnsi="Calibri" w:cs="Calibri"/>
                <w:sz w:val="20"/>
                <w:lang w:val="en-GB"/>
              </w:rPr>
              <w:t>prevention</w:t>
            </w:r>
            <w:r w:rsidRPr="001D0311">
              <w:rPr>
                <w:rFonts w:ascii="Calibri" w:hAnsi="Calibri" w:cs="Calibri"/>
                <w:sz w:val="20"/>
                <w:lang w:val="en-GB"/>
              </w:rPr>
              <w:t xml:space="preserve"> advisor, a biosecurity expert, an expert in radiation safety and a technician</w:t>
            </w:r>
          </w:p>
          <w:p w:rsidR="0001295A" w:rsidRPr="001D031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u w:val="single"/>
                <w:lang w:val="en-GB"/>
              </w:rPr>
            </w:pPr>
          </w:p>
          <w:p w:rsidR="0001295A" w:rsidRPr="001D0311" w:rsidRDefault="0001295A" w:rsidP="00937FB8">
            <w:pPr>
              <w:numPr>
                <w:ilvl w:val="0"/>
                <w:numId w:val="138"/>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u w:val="single"/>
                <w:lang w:val="en-GB"/>
              </w:rPr>
            </w:pPr>
            <w:r w:rsidRPr="00890A14">
              <w:rPr>
                <w:rFonts w:ascii="Calibri" w:hAnsi="Calibri" w:cs="Calibri"/>
                <w:b/>
                <w:bCs/>
                <w:color w:val="1F497D" w:themeColor="text2"/>
                <w:sz w:val="20"/>
                <w:u w:val="single"/>
                <w:lang w:val="en-GB"/>
              </w:rPr>
              <w:t xml:space="preserve">SEPPT </w:t>
            </w:r>
            <w:r w:rsidRPr="001D0311">
              <w:rPr>
                <w:rFonts w:ascii="Calibri" w:hAnsi="Calibri" w:cs="Calibri"/>
                <w:b/>
                <w:bCs/>
                <w:sz w:val="20"/>
                <w:u w:val="single"/>
                <w:lang w:val="en-GB"/>
              </w:rPr>
              <w:t>(</w:t>
            </w:r>
            <w:r w:rsidRPr="001D0311">
              <w:rPr>
                <w:rFonts w:ascii="Calibri" w:hAnsi="Calibri" w:cs="Calibri"/>
                <w:sz w:val="20"/>
                <w:lang w:val="en-GB"/>
              </w:rPr>
              <w:t xml:space="preserve">External medical service for </w:t>
            </w:r>
            <w:r>
              <w:rPr>
                <w:rFonts w:ascii="Calibri" w:hAnsi="Calibri" w:cs="Calibri"/>
                <w:sz w:val="20"/>
                <w:lang w:val="en-GB"/>
              </w:rPr>
              <w:t>Occupational Health and Safety</w:t>
            </w:r>
            <w:r w:rsidRPr="001D0311">
              <w:rPr>
                <w:rFonts w:ascii="Calibri" w:hAnsi="Calibri" w:cs="Calibri"/>
                <w:sz w:val="20"/>
                <w:lang w:val="en-GB"/>
              </w:rPr>
              <w:t>)</w:t>
            </w:r>
          </w:p>
          <w:p w:rsidR="0001295A" w:rsidRPr="001D0311"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This service is in charge of work security, occupational medicine, ergonomics, industrial hygiene and the psycho-social aspects of work [including violence and bullying or sexual harassment in the workplace (R.D. 11.7.2002)].</w:t>
            </w:r>
          </w:p>
          <w:p w:rsidR="0001295A" w:rsidRPr="001D031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u w:val="single"/>
                <w:lang w:val="en-GB"/>
              </w:rPr>
            </w:pPr>
          </w:p>
          <w:p w:rsidR="0001295A" w:rsidRPr="008F7A3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lang w:val="en-GB"/>
              </w:rPr>
            </w:pPr>
            <w:r w:rsidRPr="008F7A31">
              <w:rPr>
                <w:rFonts w:ascii="Calibri" w:hAnsi="Calibri" w:cs="Calibri"/>
                <w:b/>
                <w:bCs/>
                <w:color w:val="1F497D" w:themeColor="text2"/>
                <w:lang w:val="en-GB"/>
              </w:rPr>
              <w:t xml:space="preserve">Security measures at work </w:t>
            </w:r>
          </w:p>
          <w:p w:rsidR="0001295A" w:rsidRPr="00890A14"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1F497D" w:themeColor="text2"/>
                <w:sz w:val="20"/>
                <w:lang w:val="en-GB"/>
              </w:rPr>
            </w:pPr>
          </w:p>
          <w:p w:rsidR="0001295A" w:rsidRPr="00890A14" w:rsidRDefault="0001295A" w:rsidP="00937FB8">
            <w:pPr>
              <w:numPr>
                <w:ilvl w:val="0"/>
                <w:numId w:val="13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890A14">
              <w:rPr>
                <w:rFonts w:ascii="Calibri" w:hAnsi="Calibri" w:cs="Calibri"/>
                <w:b/>
                <w:bCs/>
                <w:color w:val="1F497D" w:themeColor="text2"/>
                <w:sz w:val="20"/>
                <w:lang w:val="en-GB"/>
              </w:rPr>
              <w:t>Committees on Biosecurity, Radiation Protection and laboratory regulations</w:t>
            </w:r>
          </w:p>
          <w:p w:rsidR="0001295A" w:rsidRPr="001D0311" w:rsidRDefault="00753533"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Pr>
                <w:rFonts w:ascii="Calibri" w:hAnsi="Calibri" w:cs="Calibri"/>
                <w:sz w:val="20"/>
                <w:lang w:val="en-GB"/>
              </w:rPr>
              <w:t>Radiation protection and</w:t>
            </w:r>
            <w:r w:rsidR="0001295A" w:rsidRPr="001D0311">
              <w:rPr>
                <w:rFonts w:ascii="Calibri" w:hAnsi="Calibri" w:cs="Calibri"/>
                <w:sz w:val="20"/>
                <w:lang w:val="en-GB"/>
              </w:rPr>
              <w:t xml:space="preserve"> bio protection are governed by two committees (Biosecurity, radiation protection) assisted by two experts attached to the SIPPT. </w:t>
            </w:r>
          </w:p>
          <w:p w:rsidR="0001295A" w:rsidRPr="001D0311"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The Biosecurity committee's mission is to oversee requests for authorizations and to determine the compatibility of the work carried out in the same laboratory. There is also a "Chemical Risks" Committee</w:t>
            </w:r>
          </w:p>
          <w:p w:rsidR="0001295A" w:rsidRPr="001D0311" w:rsidRDefault="0001295A" w:rsidP="00937FB8">
            <w:pPr>
              <w:numPr>
                <w:ilvl w:val="0"/>
                <w:numId w:val="13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96B05">
              <w:rPr>
                <w:rFonts w:ascii="Calibri" w:hAnsi="Calibri" w:cs="Calibri"/>
                <w:b/>
                <w:bCs/>
                <w:color w:val="1F497D" w:themeColor="text2"/>
                <w:sz w:val="20"/>
                <w:lang w:val="en-GB"/>
              </w:rPr>
              <w:t>Regulations/Procedures/Guidelines/Instructions</w:t>
            </w:r>
            <w:r w:rsidRPr="001D0311">
              <w:rPr>
                <w:rFonts w:ascii="Calibri" w:hAnsi="Calibri" w:cs="Calibri"/>
                <w:b/>
                <w:bCs/>
                <w:sz w:val="20"/>
                <w:lang w:val="en-GB"/>
              </w:rPr>
              <w:t xml:space="preserve">:  </w:t>
            </w:r>
            <w:r w:rsidRPr="001D0311">
              <w:rPr>
                <w:rFonts w:ascii="Calibri" w:hAnsi="Calibri" w:cs="Calibri"/>
                <w:sz w:val="20"/>
                <w:lang w:val="en-GB"/>
              </w:rPr>
              <w:t xml:space="preserve">there are laboratory regulations mainly in the departments of chemistry, biology and medicine. </w:t>
            </w:r>
          </w:p>
          <w:p w:rsidR="0001295A" w:rsidRPr="001D0311" w:rsidRDefault="0001295A" w:rsidP="00937FB8">
            <w:pPr>
              <w:numPr>
                <w:ilvl w:val="0"/>
                <w:numId w:val="137"/>
              </w:num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96B05">
              <w:rPr>
                <w:rFonts w:ascii="Calibri" w:hAnsi="Calibri" w:cs="Calibri"/>
                <w:b/>
                <w:bCs/>
                <w:color w:val="1F497D" w:themeColor="text2"/>
                <w:sz w:val="20"/>
                <w:lang w:val="en-GB"/>
              </w:rPr>
              <w:t>Mandatory training for all researchers concerned by a chemical , biosecurity, and radiation risk</w:t>
            </w:r>
            <w:r w:rsidRPr="00196B05">
              <w:rPr>
                <w:rFonts w:ascii="Calibri" w:hAnsi="Calibri" w:cs="Calibri"/>
                <w:color w:val="1F497D" w:themeColor="text2"/>
                <w:sz w:val="20"/>
                <w:lang w:val="en-GB"/>
              </w:rPr>
              <w:t xml:space="preserve">. </w:t>
            </w:r>
            <w:r w:rsidRPr="001D0311">
              <w:rPr>
                <w:rFonts w:ascii="Calibri" w:hAnsi="Calibri" w:cs="Calibri"/>
                <w:sz w:val="20"/>
                <w:lang w:val="en-GB"/>
              </w:rPr>
              <w:t xml:space="preserve">They receive in-house training, and guidelines are at their disposal. </w:t>
            </w:r>
          </w:p>
          <w:p w:rsidR="0001295A" w:rsidRPr="001D031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01295A" w:rsidRPr="00196B05"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8F7A31">
              <w:rPr>
                <w:rFonts w:ascii="Calibri" w:hAnsi="Calibri" w:cs="Calibri"/>
                <w:b/>
                <w:bCs/>
                <w:color w:val="1F497D" w:themeColor="text2"/>
                <w:lang w:val="en-GB"/>
              </w:rPr>
              <w:t>Complaint and appeal procedures</w:t>
            </w:r>
          </w:p>
          <w:p w:rsidR="0001295A" w:rsidRPr="001D031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01295A" w:rsidRPr="001D0311" w:rsidRDefault="0001295A" w:rsidP="00937FB8">
            <w:pPr>
              <w:numPr>
                <w:ilvl w:val="0"/>
                <w:numId w:val="135"/>
              </w:num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96B05">
              <w:rPr>
                <w:rFonts w:ascii="Calibri" w:hAnsi="Calibri" w:cs="Calibri"/>
                <w:b/>
                <w:bCs/>
                <w:color w:val="1F497D" w:themeColor="text2"/>
                <w:sz w:val="20"/>
                <w:lang w:val="en-GB"/>
              </w:rPr>
              <w:t xml:space="preserve">Formalized procedure in the Work Regulations </w:t>
            </w:r>
            <w:r w:rsidRPr="001D0311">
              <w:rPr>
                <w:rFonts w:ascii="Calibri" w:hAnsi="Calibri" w:cs="Calibri"/>
                <w:sz w:val="20"/>
                <w:lang w:val="en-GB"/>
              </w:rPr>
              <w:t>: The complaint procedure is laid out in the Work Regulations.</w:t>
            </w:r>
          </w:p>
          <w:p w:rsidR="0001295A" w:rsidRPr="001D031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ab/>
            </w:r>
          </w:p>
          <w:p w:rsidR="0001295A" w:rsidRPr="00196B05" w:rsidRDefault="0001295A" w:rsidP="00937FB8">
            <w:pPr>
              <w:numPr>
                <w:ilvl w:val="0"/>
                <w:numId w:val="135"/>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196B05">
              <w:rPr>
                <w:rFonts w:ascii="Calibri" w:hAnsi="Calibri" w:cs="Calibri"/>
                <w:b/>
                <w:bCs/>
                <w:color w:val="1F497D" w:themeColor="text2"/>
                <w:sz w:val="20"/>
                <w:lang w:val="en-GB"/>
              </w:rPr>
              <w:t>Registering and management of a complaint</w:t>
            </w:r>
          </w:p>
          <w:p w:rsidR="008E13E7" w:rsidRDefault="008E13E7"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i/>
                <w:iCs/>
                <w:color w:val="1F497D" w:themeColor="text2"/>
                <w:sz w:val="20"/>
                <w:lang w:val="en-GB"/>
              </w:rPr>
            </w:pPr>
          </w:p>
          <w:p w:rsidR="0001295A" w:rsidRPr="001D0311"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i/>
                <w:sz w:val="20"/>
                <w:lang w:val="en-GB"/>
              </w:rPr>
            </w:pPr>
            <w:r w:rsidRPr="00196B05">
              <w:rPr>
                <w:rFonts w:ascii="Calibri" w:hAnsi="Calibri" w:cs="Calibri"/>
                <w:b/>
                <w:bCs/>
                <w:i/>
                <w:iCs/>
                <w:color w:val="1F497D" w:themeColor="text2"/>
                <w:sz w:val="20"/>
                <w:lang w:val="en-GB"/>
              </w:rPr>
              <w:t xml:space="preserve">CPPT </w:t>
            </w:r>
            <w:r w:rsidR="00FD42ED">
              <w:rPr>
                <w:rFonts w:ascii="Calibri" w:hAnsi="Calibri" w:cs="Calibri"/>
                <w:b/>
                <w:bCs/>
                <w:i/>
                <w:iCs/>
                <w:color w:val="1F497D" w:themeColor="text2"/>
                <w:sz w:val="20"/>
                <w:lang w:val="en-GB"/>
              </w:rPr>
              <w:t>(</w:t>
            </w:r>
            <w:r w:rsidRPr="00196B05">
              <w:rPr>
                <w:rFonts w:ascii="Calibri" w:hAnsi="Calibri" w:cs="Calibri"/>
                <w:b/>
                <w:bCs/>
                <w:i/>
                <w:iCs/>
                <w:color w:val="1F497D" w:themeColor="text2"/>
                <w:sz w:val="20"/>
                <w:lang w:val="en-GB"/>
              </w:rPr>
              <w:t>Committee for Occupational Health and Safety</w:t>
            </w:r>
          </w:p>
          <w:p w:rsidR="0001295A" w:rsidRPr="001D0311"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The Committee for </w:t>
            </w:r>
            <w:r>
              <w:rPr>
                <w:rFonts w:ascii="Calibri" w:hAnsi="Calibri" w:cs="Calibri"/>
                <w:sz w:val="20"/>
                <w:lang w:val="en-GB"/>
              </w:rPr>
              <w:t>Occupational Health and Safety</w:t>
            </w:r>
            <w:r w:rsidRPr="001D0311">
              <w:rPr>
                <w:rFonts w:ascii="Calibri" w:hAnsi="Calibri" w:cs="Calibri"/>
                <w:sz w:val="20"/>
                <w:lang w:val="en-GB"/>
              </w:rPr>
              <w:t xml:space="preserve"> is empowered to receive all complaints relating to interpersonal conflicts at work.</w:t>
            </w:r>
          </w:p>
          <w:p w:rsidR="0001295A"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To do this, a small subcommittee is designated; it is convened at the initiative of a member of the committee and meets in private.</w:t>
            </w:r>
          </w:p>
          <w:p w:rsidR="008E13E7" w:rsidRPr="001D0311" w:rsidRDefault="008E13E7"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01295A" w:rsidRPr="00196B05"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i/>
                <w:color w:val="1F497D" w:themeColor="text2"/>
                <w:sz w:val="20"/>
                <w:lang w:val="en-GB"/>
              </w:rPr>
            </w:pPr>
            <w:r w:rsidRPr="00196B05">
              <w:rPr>
                <w:rFonts w:ascii="Calibri" w:hAnsi="Calibri" w:cs="Calibri"/>
                <w:b/>
                <w:bCs/>
                <w:i/>
                <w:iCs/>
                <w:color w:val="1F497D" w:themeColor="text2"/>
                <w:sz w:val="20"/>
                <w:lang w:val="en-GB"/>
              </w:rPr>
              <w:lastRenderedPageBreak/>
              <w:t>Trusted individuals</w:t>
            </w:r>
          </w:p>
          <w:p w:rsidR="0001295A" w:rsidRPr="001D0311"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Four people have been designated and trained as 'trusted individuals' to assist employees in the event of harassment.</w:t>
            </w:r>
          </w:p>
          <w:p w:rsidR="0001295A" w:rsidRPr="001D0311"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In addition, they have responsibility to keep the complaint register up to date.</w:t>
            </w:r>
          </w:p>
          <w:p w:rsidR="00596A80" w:rsidRDefault="00596A80"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i/>
                <w:iCs/>
                <w:sz w:val="20"/>
                <w:lang w:val="en-GB"/>
              </w:rPr>
            </w:pPr>
          </w:p>
          <w:p w:rsidR="0001295A" w:rsidRPr="00196B05"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i/>
                <w:color w:val="1F497D" w:themeColor="text2"/>
                <w:sz w:val="20"/>
                <w:lang w:val="en-GB"/>
              </w:rPr>
            </w:pPr>
            <w:r w:rsidRPr="00196B05">
              <w:rPr>
                <w:rFonts w:ascii="Calibri" w:hAnsi="Calibri" w:cs="Calibri"/>
                <w:b/>
                <w:bCs/>
                <w:i/>
                <w:iCs/>
                <w:color w:val="1F497D" w:themeColor="text2"/>
                <w:sz w:val="20"/>
                <w:lang w:val="en-GB"/>
              </w:rPr>
              <w:t xml:space="preserve">SEPPT External medical service for Occupational Health and Safety </w:t>
            </w:r>
          </w:p>
          <w:p w:rsidR="0001295A" w:rsidRPr="001D0311"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The University of Namur has retained the services of a consultant occupational psychologist from the, not for profit, CEsI.</w:t>
            </w:r>
          </w:p>
          <w:p w:rsidR="00596A80" w:rsidRDefault="00596A80"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i/>
                <w:iCs/>
                <w:sz w:val="20"/>
                <w:lang w:val="en-GB"/>
              </w:rPr>
            </w:pPr>
          </w:p>
          <w:p w:rsidR="0001295A" w:rsidRPr="00196B05"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i/>
                <w:color w:val="1F497D" w:themeColor="text2"/>
                <w:sz w:val="20"/>
                <w:lang w:val="en-GB"/>
              </w:rPr>
            </w:pPr>
            <w:r w:rsidRPr="00196B05">
              <w:rPr>
                <w:rFonts w:ascii="Calibri" w:hAnsi="Calibri" w:cs="Calibri"/>
                <w:b/>
                <w:bCs/>
                <w:i/>
                <w:iCs/>
                <w:color w:val="1F497D" w:themeColor="text2"/>
                <w:sz w:val="20"/>
                <w:lang w:val="en-GB"/>
              </w:rPr>
              <w:t xml:space="preserve">Mediation </w:t>
            </w:r>
            <w:r w:rsidR="008E13E7">
              <w:rPr>
                <w:rFonts w:ascii="Calibri" w:hAnsi="Calibri" w:cs="Calibri"/>
                <w:b/>
                <w:bCs/>
                <w:i/>
                <w:iCs/>
                <w:color w:val="1F497D" w:themeColor="text2"/>
                <w:sz w:val="20"/>
                <w:lang w:val="en-GB"/>
              </w:rPr>
              <w:t>Unit</w:t>
            </w:r>
          </w:p>
          <w:p w:rsidR="0001295A" w:rsidRPr="001D0311"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Within the University of Namur, the most innovat</w:t>
            </w:r>
            <w:r w:rsidR="008E13E7">
              <w:rPr>
                <w:rFonts w:ascii="Calibri" w:hAnsi="Calibri" w:cs="Calibri"/>
                <w:sz w:val="20"/>
                <w:lang w:val="en-GB"/>
              </w:rPr>
              <w:t xml:space="preserve">ive structure is the mediation unit </w:t>
            </w:r>
            <w:r w:rsidRPr="001D0311">
              <w:rPr>
                <w:rFonts w:ascii="Calibri" w:hAnsi="Calibri" w:cs="Calibri"/>
                <w:sz w:val="20"/>
                <w:lang w:val="en-GB"/>
              </w:rPr>
              <w:t xml:space="preserve">to which a complaint may be made in the case of interpersonal conflict. This </w:t>
            </w:r>
            <w:r w:rsidR="008E13E7">
              <w:rPr>
                <w:rFonts w:ascii="Calibri" w:hAnsi="Calibri" w:cs="Calibri"/>
                <w:sz w:val="20"/>
                <w:lang w:val="en-GB"/>
              </w:rPr>
              <w:t xml:space="preserve">unit </w:t>
            </w:r>
            <w:r w:rsidRPr="001D0311">
              <w:rPr>
                <w:rFonts w:ascii="Calibri" w:hAnsi="Calibri" w:cs="Calibri"/>
                <w:sz w:val="20"/>
                <w:lang w:val="en-GB"/>
              </w:rPr>
              <w:t xml:space="preserve">does not override the other statutory or legal avenues. It can redirect a request when it considers that the applicant has a right of appeal under statutory or legal provisions in force. </w:t>
            </w:r>
          </w:p>
          <w:p w:rsidR="0001295A" w:rsidRPr="001D0311" w:rsidRDefault="0001295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01295A" w:rsidRPr="009F6BE9" w:rsidRDefault="0001295A" w:rsidP="00937FB8">
            <w:pPr>
              <w:numPr>
                <w:ilvl w:val="0"/>
                <w:numId w:val="13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 xml:space="preserve">A </w:t>
            </w:r>
            <w:r w:rsidR="00AD0BEB" w:rsidRPr="009F6BE9">
              <w:rPr>
                <w:rFonts w:ascii="Calibri" w:hAnsi="Calibri" w:cs="Calibri"/>
                <w:b/>
                <w:bCs/>
                <w:color w:val="1F497D" w:themeColor="text2"/>
                <w:sz w:val="20"/>
                <w:lang w:val="en-GB"/>
              </w:rPr>
              <w:t xml:space="preserve">monitoring </w:t>
            </w:r>
            <w:r w:rsidRPr="009F6BE9">
              <w:rPr>
                <w:rFonts w:ascii="Calibri" w:hAnsi="Calibri" w:cs="Calibri"/>
                <w:b/>
                <w:bCs/>
                <w:color w:val="1F497D" w:themeColor="text2"/>
                <w:sz w:val="20"/>
                <w:lang w:val="en-GB"/>
              </w:rPr>
              <w:t>structure</w:t>
            </w:r>
          </w:p>
          <w:p w:rsidR="00FD42ED" w:rsidRDefault="00FD42ED"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01295A" w:rsidRPr="009F6BE9" w:rsidRDefault="0001295A"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9F6BE9">
              <w:rPr>
                <w:rFonts w:ascii="Calibri" w:hAnsi="Calibri" w:cs="Calibri"/>
                <w:sz w:val="20"/>
                <w:lang w:val="en-GB"/>
              </w:rPr>
              <w:t xml:space="preserve">SIPPT (Internal </w:t>
            </w:r>
            <w:r w:rsidR="00AD0BEB" w:rsidRPr="009F6BE9">
              <w:rPr>
                <w:rFonts w:ascii="Calibri" w:hAnsi="Calibri" w:cs="Calibri"/>
                <w:sz w:val="20"/>
                <w:lang w:val="en-GB"/>
              </w:rPr>
              <w:t xml:space="preserve">prevention </w:t>
            </w:r>
            <w:r w:rsidRPr="009F6BE9">
              <w:rPr>
                <w:rFonts w:ascii="Calibri" w:hAnsi="Calibri" w:cs="Calibri"/>
                <w:sz w:val="20"/>
                <w:lang w:val="en-GB"/>
              </w:rPr>
              <w:t>service for Occupational Health and Safety)</w:t>
            </w:r>
          </w:p>
          <w:p w:rsidR="0001295A" w:rsidRPr="001D0311" w:rsidRDefault="008E13E7"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Pr>
                <w:rFonts w:ascii="Calibri" w:hAnsi="Calibri" w:cs="Calibri"/>
                <w:sz w:val="20"/>
                <w:lang w:val="en-GB"/>
              </w:rPr>
              <w:t>Its</w:t>
            </w:r>
            <w:r w:rsidR="0001295A" w:rsidRPr="009F6BE9">
              <w:rPr>
                <w:rFonts w:ascii="Calibri" w:hAnsi="Calibri" w:cs="Calibri"/>
                <w:sz w:val="20"/>
                <w:lang w:val="en-GB"/>
              </w:rPr>
              <w:t xml:space="preserve"> mission is to detect and investigate all situations harmful to staff, and to report to the Committee for Occupational Health and Safety</w:t>
            </w:r>
          </w:p>
          <w:p w:rsidR="0001295A" w:rsidRPr="00890A14" w:rsidRDefault="0001295A"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GB"/>
              </w:rPr>
            </w:pPr>
          </w:p>
        </w:tc>
        <w:tc>
          <w:tcPr>
            <w:tcW w:w="3806" w:type="dxa"/>
          </w:tcPr>
          <w:p w:rsidR="00B93229" w:rsidRPr="008F7A31" w:rsidRDefault="00B93229"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p>
          <w:p w:rsidR="002D4B9D" w:rsidRPr="008F7A31" w:rsidRDefault="002D4B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8F7A31">
              <w:rPr>
                <w:rFonts w:ascii="Calibri" w:hAnsi="Calibri" w:cs="Calibri"/>
                <w:b/>
                <w:bCs/>
                <w:color w:val="FF0000"/>
                <w:sz w:val="20"/>
                <w:lang w:val="en-GB"/>
              </w:rPr>
              <w:t>Actions:</w:t>
            </w:r>
          </w:p>
          <w:p w:rsidR="002D4B9D" w:rsidRDefault="002D4B9D" w:rsidP="00937FB8">
            <w:pPr>
              <w:numPr>
                <w:ilvl w:val="0"/>
                <w:numId w:val="5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b/>
                <w:bCs/>
                <w:color w:val="FF0000"/>
                <w:sz w:val="20"/>
                <w:lang w:val="en-GB"/>
              </w:rPr>
              <w:t xml:space="preserve">Investigate the satisfaction </w:t>
            </w:r>
            <w:r w:rsidR="00D315E8">
              <w:rPr>
                <w:rFonts w:ascii="Calibri" w:hAnsi="Calibri" w:cs="Calibri"/>
                <w:b/>
                <w:bCs/>
                <w:color w:val="FF0000"/>
                <w:sz w:val="20"/>
                <w:lang w:val="en-GB"/>
              </w:rPr>
              <w:t xml:space="preserve">of </w:t>
            </w:r>
            <w:r w:rsidRPr="008F7A31">
              <w:rPr>
                <w:rFonts w:ascii="Calibri" w:hAnsi="Calibri" w:cs="Calibri"/>
                <w:b/>
                <w:bCs/>
                <w:color w:val="FF0000"/>
                <w:sz w:val="20"/>
                <w:lang w:val="en-GB"/>
              </w:rPr>
              <w:t>foreign researchers</w:t>
            </w:r>
            <w:r w:rsidRPr="008F7A31">
              <w:rPr>
                <w:rFonts w:ascii="Calibri" w:hAnsi="Calibri" w:cs="Calibri"/>
                <w:color w:val="FF0000"/>
                <w:sz w:val="20"/>
                <w:lang w:val="en-GB"/>
              </w:rPr>
              <w:t xml:space="preserve"> as concerns their mobility, their research environment and working conditions (in relation to all of the principles of the Charter and Code).</w:t>
            </w:r>
          </w:p>
          <w:p w:rsidR="008E13E7" w:rsidRPr="008F7A31" w:rsidRDefault="008E13E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2D4B9D" w:rsidRPr="008E13E7" w:rsidRDefault="002D4B9D" w:rsidP="00937FB8">
            <w:pPr>
              <w:numPr>
                <w:ilvl w:val="0"/>
                <w:numId w:val="5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 xml:space="preserve">Based on this investigation, </w:t>
            </w:r>
            <w:r w:rsidRPr="008F7A31">
              <w:rPr>
                <w:rFonts w:ascii="Calibri" w:hAnsi="Calibri" w:cs="Calibri"/>
                <w:b/>
                <w:bCs/>
                <w:color w:val="FF0000"/>
                <w:sz w:val="20"/>
                <w:lang w:val="en-GB"/>
              </w:rPr>
              <w:t>identify policies to improve the situation.</w:t>
            </w:r>
          </w:p>
          <w:p w:rsidR="008E13E7" w:rsidRPr="008F7A31" w:rsidRDefault="008E13E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2D4B9D" w:rsidRDefault="002D4B9D" w:rsidP="00937FB8">
            <w:pPr>
              <w:numPr>
                <w:ilvl w:val="0"/>
                <w:numId w:val="5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b/>
                <w:bCs/>
                <w:color w:val="FF0000"/>
                <w:sz w:val="20"/>
                <w:lang w:val="en-GB"/>
              </w:rPr>
              <w:t>As concerns IT security</w:t>
            </w:r>
            <w:r w:rsidRPr="008F7A31">
              <w:rPr>
                <w:rFonts w:ascii="Calibri" w:hAnsi="Calibri" w:cs="Calibri"/>
                <w:color w:val="FF0000"/>
                <w:sz w:val="20"/>
                <w:lang w:val="en-GB"/>
              </w:rPr>
              <w:t xml:space="preserve">: Improve computer security which is somewhat at risk because of the low level of </w:t>
            </w:r>
            <w:r w:rsidR="00753533">
              <w:rPr>
                <w:rFonts w:ascii="Calibri" w:hAnsi="Calibri" w:cs="Calibri"/>
                <w:color w:val="FF0000"/>
                <w:sz w:val="20"/>
                <w:lang w:val="en-GB"/>
              </w:rPr>
              <w:t xml:space="preserve">hard drive </w:t>
            </w:r>
            <w:r w:rsidRPr="008F7A31">
              <w:rPr>
                <w:rFonts w:ascii="Calibri" w:hAnsi="Calibri" w:cs="Calibri"/>
                <w:color w:val="FF0000"/>
                <w:sz w:val="20"/>
                <w:lang w:val="en-GB"/>
              </w:rPr>
              <w:t xml:space="preserve">resources provided to researchers (2 GB). </w:t>
            </w:r>
          </w:p>
          <w:p w:rsidR="008E13E7" w:rsidRPr="008F7A31" w:rsidRDefault="008E13E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2D4B9D" w:rsidRPr="008F7A31" w:rsidRDefault="002D4B9D" w:rsidP="00937FB8">
            <w:pPr>
              <w:numPr>
                <w:ilvl w:val="0"/>
                <w:numId w:val="5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 xml:space="preserve">Offer </w:t>
            </w:r>
            <w:r w:rsidRPr="008F7A31">
              <w:rPr>
                <w:rFonts w:ascii="Calibri" w:hAnsi="Calibri" w:cs="Calibri"/>
                <w:b/>
                <w:bCs/>
                <w:color w:val="FF0000"/>
                <w:sz w:val="20"/>
                <w:lang w:val="en-GB"/>
              </w:rPr>
              <w:t>material support for participation in conferences and scientific missions</w:t>
            </w:r>
            <w:r w:rsidRPr="008F7A31">
              <w:rPr>
                <w:rFonts w:ascii="Calibri" w:hAnsi="Calibri" w:cs="Calibri"/>
                <w:color w:val="FF0000"/>
                <w:sz w:val="20"/>
                <w:lang w:val="en-GB"/>
              </w:rPr>
              <w:t xml:space="preserve"> to increase the dissemination of the results of research and collaborations.</w:t>
            </w:r>
          </w:p>
          <w:p w:rsidR="002D4B9D" w:rsidRPr="008F7A31" w:rsidRDefault="002D4B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2D4B9D" w:rsidRPr="008F7A31" w:rsidRDefault="002D4B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8F7A31">
              <w:rPr>
                <w:rFonts w:ascii="Calibri" w:hAnsi="Calibri" w:cs="Calibri"/>
                <w:b/>
                <w:bCs/>
                <w:color w:val="FF0000"/>
                <w:sz w:val="20"/>
                <w:lang w:val="en-GB"/>
              </w:rPr>
              <w:t>Project Axel 8.19: in partnership with the Internal medical service for Occupational Health and Safety (SIPPT)</w:t>
            </w:r>
          </w:p>
          <w:p w:rsidR="002D4B9D" w:rsidRPr="008F7A31" w:rsidRDefault="002D4B9D" w:rsidP="00937FB8">
            <w:pPr>
              <w:numPr>
                <w:ilvl w:val="0"/>
                <w:numId w:val="5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8F7A31">
              <w:rPr>
                <w:rFonts w:ascii="Calibri" w:hAnsi="Calibri" w:cs="Calibri"/>
                <w:b/>
                <w:bCs/>
                <w:color w:val="FF0000"/>
                <w:sz w:val="20"/>
                <w:lang w:val="en-GB"/>
              </w:rPr>
              <w:t>Use a "comprehensive quality" vision for "Well-being".</w:t>
            </w:r>
          </w:p>
          <w:p w:rsidR="002D4B9D" w:rsidRPr="008F7A31" w:rsidRDefault="002D4B9D" w:rsidP="00937FB8">
            <w:pPr>
              <w:numPr>
                <w:ilvl w:val="1"/>
                <w:numId w:val="139"/>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 xml:space="preserve"> Concretize the involvement of the employer and management in "well-being": Establish a formal </w:t>
            </w:r>
            <w:r w:rsidRPr="008F7A31">
              <w:rPr>
                <w:rFonts w:ascii="Calibri" w:hAnsi="Calibri" w:cs="Calibri"/>
                <w:color w:val="FF0000"/>
                <w:sz w:val="20"/>
                <w:lang w:val="en-GB"/>
              </w:rPr>
              <w:lastRenderedPageBreak/>
              <w:t>commitment:</w:t>
            </w:r>
          </w:p>
          <w:p w:rsidR="002D4B9D" w:rsidRPr="008F7A31" w:rsidRDefault="002D4B9D" w:rsidP="00937FB8">
            <w:pPr>
              <w:numPr>
                <w:ilvl w:val="1"/>
                <w:numId w:val="5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"statement of policy on “well-being "",</w:t>
            </w:r>
          </w:p>
          <w:p w:rsidR="002D4B9D" w:rsidRPr="008F7A31" w:rsidRDefault="002D4B9D" w:rsidP="00937FB8">
            <w:pPr>
              <w:numPr>
                <w:ilvl w:val="1"/>
                <w:numId w:val="5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Annual action plan (AAP).</w:t>
            </w:r>
          </w:p>
          <w:p w:rsidR="002D4B9D" w:rsidRPr="008F7A31" w:rsidRDefault="002D4B9D" w:rsidP="00937FB8">
            <w:pPr>
              <w:numPr>
                <w:ilvl w:val="1"/>
                <w:numId w:val="5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Global safety plan (PSP).</w:t>
            </w:r>
          </w:p>
          <w:p w:rsidR="002D4B9D" w:rsidRPr="008F7A31" w:rsidRDefault="002D4B9D" w:rsidP="00937FB8">
            <w:pPr>
              <w:numPr>
                <w:ilvl w:val="1"/>
                <w:numId w:val="14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Formalise the dynamic risk management system.</w:t>
            </w:r>
          </w:p>
          <w:p w:rsidR="002D4B9D" w:rsidRPr="008F7A31" w:rsidRDefault="008E13E7" w:rsidP="00937FB8">
            <w:pPr>
              <w:numPr>
                <w:ilvl w:val="1"/>
                <w:numId w:val="14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hAnsi="Calibri" w:cs="Calibri"/>
                <w:color w:val="FF0000"/>
                <w:sz w:val="20"/>
                <w:lang w:val="en-GB"/>
              </w:rPr>
              <w:t>Specify the "resources", "players</w:t>
            </w:r>
            <w:r w:rsidR="002D4B9D" w:rsidRPr="008F7A31">
              <w:rPr>
                <w:rFonts w:ascii="Calibri" w:hAnsi="Calibri" w:cs="Calibri"/>
                <w:color w:val="FF0000"/>
                <w:sz w:val="20"/>
                <w:lang w:val="en-GB"/>
              </w:rPr>
              <w:t>" and "targets".</w:t>
            </w:r>
          </w:p>
          <w:p w:rsidR="002D4B9D" w:rsidRPr="008F7A31" w:rsidRDefault="002D4B9D" w:rsidP="00937FB8">
            <w:pPr>
              <w:numPr>
                <w:ilvl w:val="1"/>
                <w:numId w:val="14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Involve staff in the process, particularly in the dynamic analysis of risks.</w:t>
            </w:r>
          </w:p>
          <w:p w:rsidR="002D4B9D" w:rsidRPr="008F7A31" w:rsidRDefault="002D4B9D" w:rsidP="00937FB8">
            <w:pPr>
              <w:numPr>
                <w:ilvl w:val="1"/>
                <w:numId w:val="14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Involve and train outside parties.</w:t>
            </w:r>
          </w:p>
          <w:p w:rsidR="002D4B9D" w:rsidRPr="008F7A31" w:rsidRDefault="002D4B9D" w:rsidP="00937FB8">
            <w:pPr>
              <w:numPr>
                <w:ilvl w:val="1"/>
                <w:numId w:val="14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Ensure regulatory monitoring and standards</w:t>
            </w:r>
          </w:p>
          <w:p w:rsidR="002D4B9D" w:rsidRPr="008F7A31" w:rsidRDefault="002D4B9D" w:rsidP="00937FB8">
            <w:pPr>
              <w:numPr>
                <w:ilvl w:val="1"/>
                <w:numId w:val="14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 xml:space="preserve">Establish procedures, guidelines </w:t>
            </w:r>
            <w:r w:rsidR="008E13E7">
              <w:rPr>
                <w:rFonts w:ascii="Calibri" w:hAnsi="Calibri" w:cs="Calibri"/>
                <w:color w:val="FF0000"/>
                <w:sz w:val="20"/>
                <w:lang w:val="en-GB"/>
              </w:rPr>
              <w:t>and instructions and integrate</w:t>
            </w:r>
            <w:r w:rsidRPr="008F7A31">
              <w:rPr>
                <w:rFonts w:ascii="Calibri" w:hAnsi="Calibri" w:cs="Calibri"/>
                <w:color w:val="FF0000"/>
                <w:sz w:val="20"/>
                <w:lang w:val="en-GB"/>
              </w:rPr>
              <w:t xml:space="preserve"> them into the research and experimental protocols.</w:t>
            </w:r>
          </w:p>
          <w:p w:rsidR="002D4B9D" w:rsidRPr="008F7A31" w:rsidRDefault="002D4B9D" w:rsidP="00937FB8">
            <w:pPr>
              <w:numPr>
                <w:ilvl w:val="1"/>
                <w:numId w:val="14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 xml:space="preserve"> Evaluate - audit: establish and monitor performance indicators. </w:t>
            </w:r>
          </w:p>
          <w:p w:rsidR="002D4B9D" w:rsidRPr="008F7A31" w:rsidRDefault="002D4B9D" w:rsidP="00937FB8">
            <w:pPr>
              <w:numPr>
                <w:ilvl w:val="1"/>
                <w:numId w:val="14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Report and record: Annual management review</w:t>
            </w:r>
          </w:p>
          <w:p w:rsidR="002D4B9D" w:rsidRPr="008F7A31" w:rsidRDefault="008E13E7" w:rsidP="00937FB8">
            <w:pPr>
              <w:numPr>
                <w:ilvl w:val="0"/>
                <w:numId w:val="141"/>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Pr>
                <w:rFonts w:ascii="Calibri" w:hAnsi="Calibri" w:cs="Calibri"/>
                <w:b/>
                <w:bCs/>
                <w:color w:val="FF0000"/>
                <w:sz w:val="20"/>
                <w:lang w:val="en-GB"/>
              </w:rPr>
              <w:t>Improve the welcome for newcomers</w:t>
            </w:r>
          </w:p>
          <w:p w:rsidR="002D4B9D" w:rsidRPr="008F7A31" w:rsidRDefault="002D4B9D" w:rsidP="00937FB8">
            <w:pPr>
              <w:numPr>
                <w:ilvl w:val="0"/>
                <w:numId w:val="141"/>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8F7A31">
              <w:rPr>
                <w:rFonts w:ascii="Calibri" w:hAnsi="Calibri" w:cs="Calibri"/>
                <w:b/>
                <w:bCs/>
                <w:color w:val="FF0000"/>
                <w:sz w:val="20"/>
                <w:lang w:val="en-GB"/>
              </w:rPr>
              <w:t>Review and strengthen medical monitoring</w:t>
            </w:r>
          </w:p>
          <w:p w:rsidR="002D4B9D" w:rsidRPr="008F7A31" w:rsidRDefault="002D4B9D" w:rsidP="00937FB8">
            <w:pPr>
              <w:numPr>
                <w:ilvl w:val="0"/>
                <w:numId w:val="14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Revise the job descriptions</w:t>
            </w:r>
          </w:p>
          <w:p w:rsidR="002D4B9D" w:rsidRPr="008F7A31" w:rsidRDefault="002D4B9D" w:rsidP="00937FB8">
            <w:pPr>
              <w:numPr>
                <w:ilvl w:val="0"/>
                <w:numId w:val="14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Redefine the role of the external medical service for Occupational Health and Safety (SEPPT)</w:t>
            </w:r>
          </w:p>
          <w:p w:rsidR="002D4B9D" w:rsidRPr="008F7A31" w:rsidRDefault="002D4B9D" w:rsidP="00937FB8">
            <w:pPr>
              <w:numPr>
                <w:ilvl w:val="0"/>
                <w:numId w:val="143"/>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8F7A31">
              <w:rPr>
                <w:rFonts w:ascii="Calibri" w:hAnsi="Calibri" w:cs="Calibri"/>
                <w:b/>
                <w:bCs/>
                <w:color w:val="FF0000"/>
                <w:sz w:val="20"/>
                <w:lang w:val="en-GB"/>
              </w:rPr>
              <w:t>Increase the number of effective "Well-being" contacts in areas at risk.</w:t>
            </w:r>
          </w:p>
          <w:p w:rsidR="002D4B9D" w:rsidRPr="008F7A31" w:rsidRDefault="002D4B9D" w:rsidP="00937FB8">
            <w:pPr>
              <w:numPr>
                <w:ilvl w:val="0"/>
                <w:numId w:val="143"/>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8F7A31">
              <w:rPr>
                <w:rFonts w:ascii="Calibri" w:hAnsi="Calibri" w:cs="Calibri"/>
                <w:b/>
                <w:bCs/>
                <w:color w:val="FF0000"/>
                <w:sz w:val="20"/>
                <w:lang w:val="en-GB"/>
              </w:rPr>
              <w:t>Redeploy first aid</w:t>
            </w:r>
          </w:p>
          <w:p w:rsidR="002D4B9D" w:rsidRPr="008F7A31" w:rsidRDefault="002D4B9D" w:rsidP="00937FB8">
            <w:pPr>
              <w:numPr>
                <w:ilvl w:val="0"/>
                <w:numId w:val="143"/>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8F7A31">
              <w:rPr>
                <w:rFonts w:ascii="Calibri" w:hAnsi="Calibri" w:cs="Calibri"/>
                <w:b/>
                <w:bCs/>
                <w:color w:val="FF0000"/>
                <w:sz w:val="20"/>
                <w:lang w:val="en-GB"/>
              </w:rPr>
              <w:t>Recruitment - Hiring - Taking up Appointment</w:t>
            </w:r>
          </w:p>
          <w:p w:rsidR="002D4B9D" w:rsidRPr="008F7A31" w:rsidRDefault="002D4B9D" w:rsidP="00937FB8">
            <w:pPr>
              <w:numPr>
                <w:ilvl w:val="0"/>
                <w:numId w:val="144"/>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 xml:space="preserve">Employment postings include a description of the service, the mission, the candidate profile and recruitment procedures, the legal obligations concerning the 'well being' of the proposed position, risk analysis of the job, the desired </w:t>
            </w:r>
            <w:r w:rsidRPr="008F7A31">
              <w:rPr>
                <w:rFonts w:ascii="Calibri" w:hAnsi="Calibri" w:cs="Calibri"/>
                <w:color w:val="FF0000"/>
                <w:sz w:val="20"/>
                <w:lang w:val="en-GB"/>
              </w:rPr>
              <w:lastRenderedPageBreak/>
              <w:t>abilities concerning "well-being at work", "health and safety" and sustainable development management analysis.</w:t>
            </w:r>
          </w:p>
          <w:p w:rsidR="008E13E7" w:rsidRDefault="008E13E7" w:rsidP="00937FB8">
            <w:pPr>
              <w:numPr>
                <w:ilvl w:val="0"/>
                <w:numId w:val="144"/>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hAnsi="Calibri" w:cs="Calibri"/>
                <w:color w:val="FF0000"/>
                <w:sz w:val="20"/>
                <w:lang w:val="en-GB"/>
              </w:rPr>
              <w:t>Welcome “Security”</w:t>
            </w:r>
          </w:p>
          <w:p w:rsidR="002D4B9D" w:rsidRPr="008F7A31" w:rsidRDefault="008E13E7" w:rsidP="00937FB8">
            <w:pPr>
              <w:numPr>
                <w:ilvl w:val="0"/>
                <w:numId w:val="144"/>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Pr>
                <w:rFonts w:ascii="Calibri" w:hAnsi="Calibri" w:cs="Calibri"/>
                <w:color w:val="FF0000"/>
                <w:sz w:val="20"/>
                <w:lang w:val="en-GB"/>
              </w:rPr>
              <w:t>Work Rules</w:t>
            </w:r>
          </w:p>
          <w:p w:rsidR="002D4B9D" w:rsidRPr="008F7A31" w:rsidRDefault="002D4B9D" w:rsidP="00937FB8">
            <w:pPr>
              <w:numPr>
                <w:ilvl w:val="0"/>
                <w:numId w:val="144"/>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8F7A31">
              <w:rPr>
                <w:rFonts w:ascii="Calibri" w:hAnsi="Calibri" w:cs="Calibri"/>
                <w:color w:val="FF0000"/>
                <w:sz w:val="20"/>
                <w:lang w:val="en-GB"/>
              </w:rPr>
              <w:t>Annual evaluation</w:t>
            </w:r>
          </w:p>
          <w:p w:rsidR="006A70D2" w:rsidRPr="008F7A31" w:rsidRDefault="006A70D2" w:rsidP="00937FB8">
            <w:pPr>
              <w:pStyle w:val="Paragraphedeliste"/>
              <w:spacing w:after="24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rPr>
            </w:pPr>
          </w:p>
        </w:tc>
      </w:tr>
    </w:tbl>
    <w:p w:rsidR="00B43666" w:rsidRPr="00E17670" w:rsidRDefault="00B43666" w:rsidP="00B43666">
      <w:pPr>
        <w:rPr>
          <w:rFonts w:asciiTheme="minorHAnsi" w:hAnsiTheme="minorHAnsi" w:cstheme="minorHAnsi"/>
          <w:sz w:val="20"/>
        </w:rPr>
      </w:pPr>
    </w:p>
    <w:p w:rsidR="007E1A31" w:rsidRDefault="007E1A31">
      <w:r>
        <w:rPr>
          <w:b/>
          <w:bCs/>
        </w:rPr>
        <w:br w:type="page"/>
      </w:r>
    </w:p>
    <w:tbl>
      <w:tblPr>
        <w:tblStyle w:val="Grilleclaire-Accent11"/>
        <w:tblW w:w="0" w:type="auto"/>
        <w:tblLook w:val="04A0" w:firstRow="1" w:lastRow="0" w:firstColumn="1" w:lastColumn="0" w:noHBand="0" w:noVBand="1"/>
      </w:tblPr>
      <w:tblGrid>
        <w:gridCol w:w="5179"/>
        <w:gridCol w:w="5179"/>
        <w:gridCol w:w="5180"/>
      </w:tblGrid>
      <w:tr w:rsidR="00B43666" w:rsidRPr="008D38E1" w:rsidTr="006D6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A31B3D" w:rsidRPr="009F6BE9" w:rsidRDefault="00B43666">
            <w:pPr>
              <w:jc w:val="both"/>
              <w:rPr>
                <w:rFonts w:asciiTheme="minorHAnsi" w:hAnsiTheme="minorHAnsi" w:cstheme="minorHAnsi"/>
                <w:color w:val="1F497D" w:themeColor="text2"/>
                <w:sz w:val="20"/>
                <w:lang w:val="en-US"/>
              </w:rPr>
            </w:pPr>
            <w:r w:rsidRPr="009F6BE9">
              <w:rPr>
                <w:rFonts w:asciiTheme="minorHAnsi" w:hAnsiTheme="minorHAnsi" w:cstheme="minorHAnsi"/>
                <w:color w:val="1F497D" w:themeColor="text2"/>
                <w:sz w:val="20"/>
                <w:lang w:val="en-US"/>
              </w:rPr>
              <w:lastRenderedPageBreak/>
              <w:t xml:space="preserve">#24. </w:t>
            </w:r>
            <w:r w:rsidR="00A31B3D" w:rsidRPr="008F7A31">
              <w:rPr>
                <w:rFonts w:asciiTheme="minorHAnsi" w:hAnsiTheme="minorHAnsi" w:cs="MetaMedium-Roman"/>
                <w:color w:val="1F497D" w:themeColor="text2"/>
                <w:sz w:val="20"/>
                <w:lang w:val="en-US" w:eastAsia="fr-BE"/>
              </w:rPr>
              <w:t>Working conditions</w:t>
            </w:r>
            <w:r w:rsidR="00A31B3D">
              <w:rPr>
                <w:rFonts w:asciiTheme="minorHAnsi" w:hAnsiTheme="minorHAnsi" w:cs="MetaMedium-Roman"/>
                <w:b w:val="0"/>
                <w:color w:val="1F497D" w:themeColor="text2"/>
                <w:sz w:val="20"/>
                <w:lang w:val="en-US" w:eastAsia="fr-BE"/>
              </w:rPr>
              <w:t xml:space="preserve"> (Charter) </w:t>
            </w:r>
            <w:r w:rsidR="00A31B3D" w:rsidRPr="00F705D5">
              <w:rPr>
                <w:rFonts w:asciiTheme="minorHAnsi" w:hAnsiTheme="minorHAnsi" w:cs="MetaNormal-Roman"/>
                <w:b w:val="0"/>
                <w:color w:val="1F497D" w:themeColor="text2"/>
                <w:sz w:val="20"/>
                <w:lang w:val="en-US" w:eastAsia="fr-BE"/>
              </w:rPr>
              <w:t xml:space="preserve">Employers and/or funders should ensure that the working conditions for researchers, including for disabled researchers, provide where appropriate the flexibility deemed essential for successful research performance in accordance with existing national legislation and with national or sectoral collective-bargaining agreements. They should aim to provide working conditions which allow both women and men researchers to combine family and work, children and career 9. Particular attention should be paid, </w:t>
            </w:r>
            <w:r w:rsidR="00A31B3D" w:rsidRPr="00F705D5">
              <w:rPr>
                <w:rFonts w:asciiTheme="minorHAnsi" w:hAnsiTheme="minorHAnsi" w:cs="MetaNormal-Italic"/>
                <w:b w:val="0"/>
                <w:i/>
                <w:iCs/>
                <w:color w:val="1F497D" w:themeColor="text2"/>
                <w:sz w:val="20"/>
                <w:lang w:val="en-US" w:eastAsia="fr-BE"/>
              </w:rPr>
              <w:t>inter alia</w:t>
            </w:r>
            <w:r w:rsidR="00A31B3D" w:rsidRPr="00F705D5">
              <w:rPr>
                <w:rFonts w:asciiTheme="minorHAnsi" w:hAnsiTheme="minorHAnsi" w:cs="MetaNormal-Roman"/>
                <w:b w:val="0"/>
                <w:color w:val="1F497D" w:themeColor="text2"/>
                <w:sz w:val="20"/>
                <w:lang w:val="en-US" w:eastAsia="fr-BE"/>
              </w:rPr>
              <w:t>, to flexible working hours, part-time working, tele-working and sabbatical leave, as well as to the necessary financial and administrative provisions governing such arrangements.</w:t>
            </w:r>
          </w:p>
        </w:tc>
      </w:tr>
      <w:tr w:rsidR="00B43666" w:rsidRPr="008D38E1" w:rsidTr="006D6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B43666" w:rsidRPr="008F7A31" w:rsidRDefault="00B43666" w:rsidP="006D667A">
            <w:pPr>
              <w:jc w:val="both"/>
              <w:rPr>
                <w:rFonts w:asciiTheme="minorHAnsi" w:hAnsiTheme="minorHAnsi" w:cstheme="minorHAnsi"/>
                <w:sz w:val="20"/>
                <w:lang w:val="en-US"/>
              </w:rPr>
            </w:pPr>
          </w:p>
        </w:tc>
      </w:tr>
      <w:tr w:rsidR="00B43666" w:rsidRPr="00E17670" w:rsidTr="006D6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B43666" w:rsidRPr="00E17670" w:rsidRDefault="00B43666" w:rsidP="006D667A">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5179" w:type="dxa"/>
            <w:tcBorders>
              <w:top w:val="single" w:sz="4" w:space="0" w:color="auto"/>
            </w:tcBorders>
          </w:tcPr>
          <w:p w:rsidR="00B43666" w:rsidRPr="00E17670" w:rsidRDefault="004B3CD3" w:rsidP="006D667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180" w:type="dxa"/>
            <w:tcBorders>
              <w:top w:val="single" w:sz="4" w:space="0" w:color="auto"/>
              <w:right w:val="single" w:sz="4" w:space="0" w:color="auto"/>
            </w:tcBorders>
          </w:tcPr>
          <w:p w:rsidR="00B43666" w:rsidRPr="00E17670" w:rsidRDefault="004B3CD3" w:rsidP="006D667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B43666" w:rsidRPr="00E17670" w:rsidTr="006D6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B43666" w:rsidRPr="00E17670" w:rsidRDefault="00B43666" w:rsidP="006D667A">
            <w:pPr>
              <w:rPr>
                <w:rFonts w:asciiTheme="minorHAnsi" w:hAnsiTheme="minorHAnsi" w:cstheme="minorHAnsi"/>
                <w:sz w:val="20"/>
              </w:rPr>
            </w:pPr>
          </w:p>
        </w:tc>
        <w:tc>
          <w:tcPr>
            <w:tcW w:w="5179" w:type="dxa"/>
          </w:tcPr>
          <w:p w:rsidR="00B43666" w:rsidRPr="00E17670" w:rsidRDefault="00B43666" w:rsidP="006D66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180" w:type="dxa"/>
          </w:tcPr>
          <w:p w:rsidR="00B43666" w:rsidRPr="00E17670" w:rsidRDefault="00B43666" w:rsidP="006D66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B43666" w:rsidRPr="008D38E1" w:rsidTr="006D6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B43666" w:rsidRPr="00E17670" w:rsidRDefault="00B43666" w:rsidP="00937FB8">
            <w:pPr>
              <w:spacing w:before="60" w:after="60"/>
              <w:jc w:val="both"/>
              <w:rPr>
                <w:rFonts w:asciiTheme="minorHAnsi" w:hAnsiTheme="minorHAnsi" w:cstheme="minorHAnsi"/>
                <w:b w:val="0"/>
                <w:color w:val="000000" w:themeColor="text1"/>
                <w:sz w:val="20"/>
              </w:rPr>
            </w:pPr>
          </w:p>
          <w:p w:rsidR="00A31B3D" w:rsidRDefault="00A31B3D" w:rsidP="00937FB8">
            <w:pPr>
              <w:pStyle w:val="Paragraphedeliste"/>
              <w:numPr>
                <w:ilvl w:val="0"/>
                <w:numId w:val="12"/>
              </w:numPr>
              <w:jc w:val="both"/>
              <w:rPr>
                <w:rFonts w:ascii="Calibri" w:hAnsi="Calibri" w:cs="Calibri"/>
                <w:b w:val="0"/>
                <w:color w:val="1F497D"/>
                <w:sz w:val="20"/>
                <w:lang w:val="en-GB"/>
              </w:rPr>
            </w:pPr>
            <w:r w:rsidRPr="00F705D5">
              <w:rPr>
                <w:rFonts w:ascii="Calibri" w:hAnsi="Calibri" w:cs="Calibri"/>
                <w:b w:val="0"/>
                <w:color w:val="1F497D"/>
                <w:sz w:val="20"/>
                <w:lang w:val="en-GB"/>
              </w:rPr>
              <w:t xml:space="preserve"> Diversity Charter of the Walloon Region </w:t>
            </w:r>
          </w:p>
          <w:p w:rsidR="008E13E7" w:rsidRPr="008E13E7" w:rsidRDefault="008E13E7" w:rsidP="00937FB8">
            <w:pPr>
              <w:jc w:val="both"/>
              <w:rPr>
                <w:rFonts w:ascii="Calibri" w:hAnsi="Calibri" w:cs="Calibri"/>
                <w:color w:val="1F497D"/>
                <w:sz w:val="20"/>
                <w:lang w:val="en-GB"/>
              </w:rPr>
            </w:pPr>
          </w:p>
          <w:p w:rsidR="00A31B3D" w:rsidRPr="00F705D5" w:rsidRDefault="00A31B3D" w:rsidP="00937FB8">
            <w:pPr>
              <w:pStyle w:val="Paragraphedeliste"/>
              <w:numPr>
                <w:ilvl w:val="0"/>
                <w:numId w:val="2"/>
              </w:numPr>
              <w:spacing w:before="60" w:after="60"/>
              <w:jc w:val="both"/>
              <w:rPr>
                <w:rFonts w:cs="Arial"/>
                <w:b w:val="0"/>
                <w:bCs w:val="0"/>
                <w:color w:val="1F497D"/>
                <w:sz w:val="20"/>
                <w:lang w:val="en-GB"/>
              </w:rPr>
            </w:pPr>
            <w:r w:rsidRPr="00F705D5">
              <w:rPr>
                <w:rFonts w:ascii="Calibri" w:hAnsi="Calibri" w:cs="Calibri"/>
                <w:b w:val="0"/>
                <w:color w:val="1F497D"/>
                <w:sz w:val="20"/>
                <w:lang w:val="en-GB"/>
              </w:rPr>
              <w:t xml:space="preserve">Wallonia-Brussels partnership for researchers, Actions 7 and 8 relating to employment and working conditions, 26.05.2011 </w:t>
            </w:r>
          </w:p>
          <w:p w:rsidR="00A31B3D" w:rsidRPr="00F705D5" w:rsidRDefault="00A31B3D" w:rsidP="00937FB8">
            <w:pPr>
              <w:pStyle w:val="Paragraphedeliste"/>
              <w:spacing w:before="60" w:after="60"/>
              <w:ind w:left="360"/>
              <w:jc w:val="both"/>
              <w:rPr>
                <w:rFonts w:cs="Arial"/>
                <w:b w:val="0"/>
                <w:bCs w:val="0"/>
                <w:color w:val="1F497D"/>
                <w:sz w:val="20"/>
                <w:lang w:val="en-GB"/>
              </w:rPr>
            </w:pPr>
          </w:p>
          <w:p w:rsidR="00A31B3D" w:rsidRPr="00F705D5" w:rsidRDefault="00A31B3D" w:rsidP="00937FB8">
            <w:pPr>
              <w:pStyle w:val="Paragraphedeliste"/>
              <w:numPr>
                <w:ilvl w:val="0"/>
                <w:numId w:val="2"/>
              </w:numPr>
              <w:autoSpaceDE w:val="0"/>
              <w:autoSpaceDN w:val="0"/>
              <w:adjustRightInd w:val="0"/>
              <w:jc w:val="both"/>
              <w:rPr>
                <w:rFonts w:ascii="Calibri" w:hAnsi="Calibri" w:cs="Calibri"/>
                <w:b w:val="0"/>
                <w:bCs w:val="0"/>
                <w:color w:val="1F497D"/>
                <w:sz w:val="20"/>
                <w:lang w:val="en-GB"/>
              </w:rPr>
            </w:pPr>
            <w:r w:rsidRPr="00F705D5">
              <w:rPr>
                <w:rStyle w:val="apple-style-span"/>
                <w:rFonts w:ascii="Calibri" w:hAnsi="Calibri" w:cs="Calibri"/>
                <w:b w:val="0"/>
                <w:color w:val="1F497D"/>
                <w:sz w:val="20"/>
                <w:lang w:val="en-GB"/>
              </w:rPr>
              <w:t xml:space="preserve">National Labour Council , Collective Labour Agreement of 27 February 2008 amending the Collective Labour Agreement No. 85 of 9 November 2005 on teleworking, 2008-1048 87289 </w:t>
            </w:r>
          </w:p>
          <w:p w:rsidR="00A31B3D" w:rsidRPr="00F705D5" w:rsidRDefault="00A31B3D" w:rsidP="00937FB8">
            <w:pPr>
              <w:spacing w:before="60" w:after="60"/>
              <w:jc w:val="both"/>
              <w:rPr>
                <w:rFonts w:ascii="Calibri" w:hAnsi="Calibri" w:cs="Calibri"/>
                <w:b w:val="0"/>
                <w:color w:val="000000"/>
                <w:sz w:val="20"/>
                <w:lang w:val="en-GB"/>
              </w:rPr>
            </w:pPr>
          </w:p>
          <w:p w:rsidR="00A31B3D" w:rsidRPr="00F705D5" w:rsidRDefault="00A31B3D" w:rsidP="00937FB8">
            <w:pPr>
              <w:pStyle w:val="Paragraphedeliste"/>
              <w:numPr>
                <w:ilvl w:val="0"/>
                <w:numId w:val="2"/>
              </w:numPr>
              <w:spacing w:before="60" w:after="60"/>
              <w:jc w:val="both"/>
              <w:rPr>
                <w:rFonts w:ascii="Calibri" w:hAnsi="Calibri" w:cs="Calibri"/>
                <w:b w:val="0"/>
                <w:color w:val="1F497D"/>
                <w:sz w:val="20"/>
                <w:lang w:val="en-GB"/>
              </w:rPr>
            </w:pPr>
            <w:r w:rsidRPr="00F705D5">
              <w:rPr>
                <w:rFonts w:ascii="Calibri" w:hAnsi="Calibri" w:cs="Calibri"/>
                <w:b w:val="0"/>
                <w:color w:val="1F497D"/>
                <w:sz w:val="20"/>
                <w:lang w:val="en-GB"/>
              </w:rPr>
              <w:t>Law of 10 May 2007 to combat certain forms of discrimination(BS 30 V07) (amended by the law of December 30, 2009, with various provisions, art. 107-119 MB. 31.12.2009)</w:t>
            </w:r>
          </w:p>
          <w:p w:rsidR="00A31B3D" w:rsidRPr="00F705D5" w:rsidRDefault="00A31B3D" w:rsidP="00937FB8">
            <w:pPr>
              <w:spacing w:before="60" w:after="60"/>
              <w:jc w:val="both"/>
              <w:rPr>
                <w:rFonts w:ascii="Calibri" w:hAnsi="Calibri" w:cs="Calibri"/>
                <w:b w:val="0"/>
                <w:color w:val="000000"/>
                <w:sz w:val="20"/>
                <w:lang w:val="en-GB"/>
              </w:rPr>
            </w:pPr>
          </w:p>
          <w:p w:rsidR="00A31B3D" w:rsidRPr="00F705D5" w:rsidRDefault="00A31B3D" w:rsidP="00937FB8">
            <w:pPr>
              <w:pStyle w:val="Paragraphedeliste"/>
              <w:numPr>
                <w:ilvl w:val="0"/>
                <w:numId w:val="19"/>
              </w:numPr>
              <w:spacing w:before="60" w:after="60"/>
              <w:jc w:val="both"/>
              <w:rPr>
                <w:rFonts w:ascii="Calibri" w:hAnsi="Calibri" w:cs="Calibri"/>
                <w:b w:val="0"/>
                <w:color w:val="1F497D"/>
                <w:sz w:val="20"/>
                <w:lang w:val="en-GB"/>
              </w:rPr>
            </w:pPr>
            <w:r w:rsidRPr="00F705D5">
              <w:rPr>
                <w:rStyle w:val="apple-style-span"/>
                <w:rFonts w:ascii="Calibri" w:hAnsi="Calibri" w:cs="Calibri"/>
                <w:b w:val="0"/>
                <w:color w:val="1F497D"/>
                <w:sz w:val="20"/>
                <w:lang w:val="en-GB"/>
              </w:rPr>
              <w:t>National Labour Council, Collective Labour Agreement No. 85 of 9 November 2005 on teleworking and transposing the European Framework Agreement on Telework of 2002, since 1 July, 2006.</w:t>
            </w:r>
          </w:p>
          <w:p w:rsidR="00A31B3D" w:rsidRPr="00F705D5" w:rsidRDefault="00A31B3D" w:rsidP="00937FB8">
            <w:pPr>
              <w:spacing w:before="60" w:after="60"/>
              <w:jc w:val="both"/>
              <w:rPr>
                <w:rFonts w:ascii="Calibri" w:hAnsi="Calibri" w:cs="Calibri"/>
                <w:b w:val="0"/>
                <w:color w:val="000000"/>
                <w:sz w:val="20"/>
                <w:lang w:val="en-GB"/>
              </w:rPr>
            </w:pPr>
          </w:p>
          <w:p w:rsidR="00A31B3D" w:rsidRPr="00F705D5" w:rsidRDefault="00A31B3D" w:rsidP="00937FB8">
            <w:pPr>
              <w:pStyle w:val="Paragraphedeliste"/>
              <w:numPr>
                <w:ilvl w:val="0"/>
                <w:numId w:val="19"/>
              </w:numPr>
              <w:spacing w:before="60" w:after="60"/>
              <w:jc w:val="both"/>
              <w:rPr>
                <w:rFonts w:ascii="Calibri" w:hAnsi="Calibri" w:cs="Calibri"/>
                <w:b w:val="0"/>
                <w:bCs w:val="0"/>
                <w:color w:val="1F497D"/>
                <w:sz w:val="20"/>
                <w:lang w:val="en-GB"/>
              </w:rPr>
            </w:pPr>
            <w:r w:rsidRPr="00F705D5">
              <w:rPr>
                <w:rFonts w:ascii="Calibri" w:hAnsi="Calibri" w:cs="Calibri"/>
                <w:b w:val="0"/>
                <w:color w:val="1F497D"/>
                <w:sz w:val="20"/>
                <w:lang w:val="en-GB"/>
              </w:rPr>
              <w:t>Law of 10 August 2001 on reconciling employment and life quality (M.B.15.09.2001)</w:t>
            </w:r>
          </w:p>
          <w:p w:rsidR="00A31B3D" w:rsidRPr="00F705D5" w:rsidRDefault="00A31B3D" w:rsidP="00937FB8">
            <w:pPr>
              <w:spacing w:before="60" w:after="60"/>
              <w:jc w:val="both"/>
              <w:rPr>
                <w:rFonts w:ascii="Calibri" w:hAnsi="Calibri" w:cs="Calibri"/>
                <w:b w:val="0"/>
                <w:color w:val="000000"/>
                <w:sz w:val="20"/>
                <w:lang w:val="en-GB"/>
              </w:rPr>
            </w:pPr>
          </w:p>
          <w:p w:rsidR="00A31B3D" w:rsidRPr="00F705D5" w:rsidRDefault="00A31B3D" w:rsidP="00937FB8">
            <w:pPr>
              <w:pStyle w:val="Paragraphedeliste"/>
              <w:numPr>
                <w:ilvl w:val="0"/>
                <w:numId w:val="20"/>
              </w:numPr>
              <w:spacing w:before="60" w:after="60"/>
              <w:jc w:val="both"/>
              <w:rPr>
                <w:rFonts w:ascii="Calibri" w:hAnsi="Calibri" w:cs="Calibri"/>
                <w:b w:val="0"/>
                <w:bCs w:val="0"/>
                <w:color w:val="1F497D"/>
                <w:sz w:val="20"/>
                <w:lang w:val="en-GB"/>
              </w:rPr>
            </w:pPr>
            <w:r w:rsidRPr="00F705D5">
              <w:rPr>
                <w:rFonts w:ascii="Calibri" w:hAnsi="Calibri" w:cs="Calibri"/>
                <w:b w:val="0"/>
                <w:color w:val="1F497D"/>
                <w:sz w:val="20"/>
                <w:lang w:val="en-GB"/>
              </w:rPr>
              <w:t>Collective Labour Agreement No. 64 of 29 April, 1997, of the National Labour Council establishing a right to</w:t>
            </w:r>
            <w:r w:rsidRPr="00A31B3D">
              <w:rPr>
                <w:rFonts w:ascii="Calibri" w:hAnsi="Calibri" w:cs="Calibri"/>
                <w:color w:val="1F497D"/>
                <w:sz w:val="20"/>
                <w:lang w:val="en-GB"/>
              </w:rPr>
              <w:t xml:space="preserve"> </w:t>
            </w:r>
            <w:r w:rsidRPr="00F705D5">
              <w:rPr>
                <w:rFonts w:ascii="Calibri" w:hAnsi="Calibri" w:cs="Calibri"/>
                <w:b w:val="0"/>
                <w:color w:val="1F497D"/>
                <w:sz w:val="20"/>
                <w:lang w:val="en-GB"/>
              </w:rPr>
              <w:t>parental leave</w:t>
            </w:r>
          </w:p>
          <w:p w:rsidR="00A31B3D" w:rsidRPr="00F705D5" w:rsidRDefault="00A31B3D" w:rsidP="00937FB8">
            <w:pPr>
              <w:spacing w:before="60" w:after="60"/>
              <w:jc w:val="both"/>
              <w:rPr>
                <w:rFonts w:ascii="Calibri" w:hAnsi="Calibri" w:cs="Calibri"/>
                <w:b w:val="0"/>
                <w:color w:val="000000"/>
                <w:sz w:val="20"/>
                <w:lang w:val="en-GB"/>
              </w:rPr>
            </w:pPr>
          </w:p>
          <w:p w:rsidR="00A31B3D" w:rsidRPr="00F705D5" w:rsidRDefault="00A31B3D" w:rsidP="00937FB8">
            <w:pPr>
              <w:pStyle w:val="Paragraphedeliste"/>
              <w:numPr>
                <w:ilvl w:val="0"/>
                <w:numId w:val="20"/>
              </w:numPr>
              <w:spacing w:before="60" w:after="60"/>
              <w:jc w:val="both"/>
              <w:rPr>
                <w:rFonts w:ascii="Calibri" w:hAnsi="Calibri" w:cs="Calibri"/>
                <w:b w:val="0"/>
                <w:bCs w:val="0"/>
                <w:color w:val="1F497D"/>
                <w:sz w:val="20"/>
                <w:lang w:val="en-GB"/>
              </w:rPr>
            </w:pPr>
            <w:r w:rsidRPr="00F705D5">
              <w:rPr>
                <w:rFonts w:ascii="Calibri" w:hAnsi="Calibri" w:cs="Calibri"/>
                <w:b w:val="0"/>
                <w:color w:val="1F497D"/>
                <w:sz w:val="20"/>
                <w:lang w:val="en-GB"/>
              </w:rPr>
              <w:t>R.D. of 29 October 1997 (M.B. 7.11.1997)</w:t>
            </w:r>
          </w:p>
          <w:p w:rsidR="00A31B3D" w:rsidRPr="00F705D5" w:rsidRDefault="00A31B3D" w:rsidP="00937FB8">
            <w:pPr>
              <w:spacing w:before="60" w:after="60"/>
              <w:jc w:val="both"/>
              <w:rPr>
                <w:rFonts w:ascii="Calibri" w:hAnsi="Calibri" w:cs="Calibri"/>
                <w:b w:val="0"/>
                <w:color w:val="1F497D"/>
                <w:sz w:val="20"/>
                <w:lang w:val="en-GB"/>
              </w:rPr>
            </w:pPr>
          </w:p>
          <w:p w:rsidR="00A31B3D" w:rsidRPr="00F705D5" w:rsidRDefault="00A31B3D" w:rsidP="00937FB8">
            <w:pPr>
              <w:pStyle w:val="Paragraphedeliste"/>
              <w:numPr>
                <w:ilvl w:val="0"/>
                <w:numId w:val="20"/>
              </w:numPr>
              <w:spacing w:before="60" w:after="60"/>
              <w:jc w:val="both"/>
              <w:rPr>
                <w:rFonts w:ascii="Calibri" w:hAnsi="Calibri" w:cs="Calibri"/>
                <w:b w:val="0"/>
                <w:bCs w:val="0"/>
                <w:color w:val="1F497D"/>
                <w:sz w:val="20"/>
                <w:lang w:val="en-GB"/>
              </w:rPr>
            </w:pPr>
            <w:r w:rsidRPr="00F705D5">
              <w:rPr>
                <w:rFonts w:ascii="Calibri" w:hAnsi="Calibri" w:cs="Calibri"/>
                <w:b w:val="0"/>
                <w:color w:val="1F497D"/>
                <w:sz w:val="20"/>
                <w:lang w:val="en-GB"/>
              </w:rPr>
              <w:t>Law of 4 August 1996 concerning the welfare of workers during the performance of their work (M.B. 18.09.1996)</w:t>
            </w:r>
          </w:p>
          <w:p w:rsidR="00A31B3D" w:rsidRPr="00F705D5" w:rsidRDefault="00A31B3D" w:rsidP="00937FB8">
            <w:pPr>
              <w:spacing w:before="60" w:after="60"/>
              <w:jc w:val="both"/>
              <w:rPr>
                <w:rFonts w:ascii="Calibri" w:hAnsi="Calibri" w:cs="Calibri"/>
                <w:b w:val="0"/>
                <w:color w:val="1F497D"/>
                <w:sz w:val="20"/>
                <w:lang w:val="en-GB"/>
              </w:rPr>
            </w:pPr>
          </w:p>
          <w:p w:rsidR="00A31B3D" w:rsidRPr="00F705D5" w:rsidRDefault="00A31B3D" w:rsidP="00937FB8">
            <w:pPr>
              <w:pStyle w:val="Paragraphedeliste"/>
              <w:numPr>
                <w:ilvl w:val="0"/>
                <w:numId w:val="20"/>
              </w:numPr>
              <w:spacing w:before="60" w:after="60"/>
              <w:jc w:val="both"/>
              <w:rPr>
                <w:rFonts w:ascii="Calibri" w:hAnsi="Calibri" w:cs="Calibri"/>
                <w:b w:val="0"/>
                <w:bCs w:val="0"/>
                <w:color w:val="1F497D"/>
                <w:sz w:val="20"/>
                <w:lang w:val="en-GB"/>
              </w:rPr>
            </w:pPr>
            <w:r w:rsidRPr="00F705D5">
              <w:rPr>
                <w:rFonts w:ascii="Calibri" w:hAnsi="Calibri" w:cs="Calibri"/>
                <w:b w:val="0"/>
                <w:color w:val="1F497D"/>
                <w:sz w:val="20"/>
                <w:lang w:val="en-GB"/>
              </w:rPr>
              <w:t xml:space="preserve">Code on </w:t>
            </w:r>
            <w:r w:rsidR="00BF0CA1">
              <w:rPr>
                <w:rFonts w:ascii="Calibri" w:hAnsi="Calibri" w:cs="Calibri"/>
                <w:b w:val="0"/>
                <w:color w:val="1F497D"/>
                <w:sz w:val="20"/>
                <w:lang w:val="en-GB"/>
              </w:rPr>
              <w:t xml:space="preserve">labour </w:t>
            </w:r>
            <w:r w:rsidRPr="00F705D5">
              <w:rPr>
                <w:rFonts w:ascii="Calibri" w:hAnsi="Calibri" w:cs="Calibri"/>
                <w:b w:val="0"/>
                <w:color w:val="1F497D"/>
                <w:sz w:val="20"/>
                <w:lang w:val="en-GB"/>
              </w:rPr>
              <w:t>welfare, composed of the implemented principle clauses of the above-mentioned law.</w:t>
            </w:r>
          </w:p>
          <w:p w:rsidR="00A31B3D" w:rsidRPr="00F705D5" w:rsidRDefault="00A31B3D" w:rsidP="00937FB8">
            <w:pPr>
              <w:spacing w:before="60" w:after="60"/>
              <w:jc w:val="both"/>
              <w:rPr>
                <w:rFonts w:ascii="Calibri" w:hAnsi="Calibri" w:cs="Calibri"/>
                <w:b w:val="0"/>
                <w:color w:val="000000"/>
                <w:sz w:val="20"/>
                <w:lang w:val="en-GB"/>
              </w:rPr>
            </w:pPr>
          </w:p>
          <w:p w:rsidR="00A31B3D" w:rsidRPr="00F705D5" w:rsidRDefault="00A31B3D" w:rsidP="00937FB8">
            <w:pPr>
              <w:pStyle w:val="Paragraphedeliste"/>
              <w:numPr>
                <w:ilvl w:val="0"/>
                <w:numId w:val="20"/>
              </w:numPr>
              <w:spacing w:before="60" w:after="60"/>
              <w:jc w:val="both"/>
              <w:rPr>
                <w:rFonts w:ascii="Calibri" w:hAnsi="Calibri" w:cs="Calibri"/>
                <w:b w:val="0"/>
                <w:color w:val="1F497D"/>
                <w:sz w:val="20"/>
                <w:lang w:val="en-GB"/>
              </w:rPr>
            </w:pPr>
            <w:r w:rsidRPr="00F705D5">
              <w:rPr>
                <w:rFonts w:ascii="Calibri" w:hAnsi="Calibri" w:cs="Calibri"/>
                <w:b w:val="0"/>
                <w:color w:val="1F497D"/>
                <w:sz w:val="20"/>
                <w:lang w:val="en-GB"/>
              </w:rPr>
              <w:t>R.D. of 17 October 1994 concerning the conversion of maternity leave to paternity leave in the case of the death or hospitalization of the mother (M.B. 9.11.1994)</w:t>
            </w:r>
          </w:p>
          <w:p w:rsidR="00A31B3D" w:rsidRPr="00F705D5" w:rsidRDefault="00A31B3D" w:rsidP="00937FB8">
            <w:pPr>
              <w:spacing w:before="60" w:after="60"/>
              <w:jc w:val="both"/>
              <w:rPr>
                <w:rFonts w:ascii="Calibri" w:hAnsi="Calibri" w:cs="Calibri"/>
                <w:b w:val="0"/>
                <w:color w:val="1F497D"/>
                <w:sz w:val="20"/>
                <w:lang w:val="en-GB"/>
              </w:rPr>
            </w:pPr>
          </w:p>
          <w:p w:rsidR="00A31B3D" w:rsidRPr="00F705D5" w:rsidRDefault="00A31B3D" w:rsidP="00937FB8">
            <w:pPr>
              <w:pStyle w:val="Paragraphedeliste"/>
              <w:numPr>
                <w:ilvl w:val="0"/>
                <w:numId w:val="20"/>
              </w:numPr>
              <w:spacing w:before="60" w:after="60"/>
              <w:jc w:val="both"/>
              <w:rPr>
                <w:rFonts w:ascii="Calibri" w:hAnsi="Calibri" w:cs="Calibri"/>
                <w:b w:val="0"/>
                <w:color w:val="1F497D"/>
                <w:sz w:val="20"/>
                <w:lang w:val="en-GB"/>
              </w:rPr>
            </w:pPr>
            <w:r w:rsidRPr="00F705D5">
              <w:rPr>
                <w:rFonts w:ascii="Calibri" w:hAnsi="Calibri" w:cs="Calibri"/>
                <w:b w:val="0"/>
                <w:color w:val="1F497D"/>
                <w:sz w:val="20"/>
                <w:lang w:val="en-GB"/>
              </w:rPr>
              <w:t>R.D. of 2 May 1995 concerning maternity protection (M.B. 18 May 1995, err. 12.10.1995)</w:t>
            </w:r>
          </w:p>
          <w:p w:rsidR="00A31B3D" w:rsidRPr="00F705D5" w:rsidRDefault="00A31B3D" w:rsidP="00937FB8">
            <w:pPr>
              <w:spacing w:before="60" w:after="60"/>
              <w:ind w:left="360"/>
              <w:jc w:val="both"/>
              <w:rPr>
                <w:rFonts w:ascii="Calibri" w:hAnsi="Calibri" w:cs="Calibri"/>
                <w:b w:val="0"/>
                <w:bCs w:val="0"/>
                <w:color w:val="1F497D"/>
                <w:sz w:val="20"/>
                <w:lang w:val="fr-FR"/>
              </w:rPr>
            </w:pPr>
            <w:r w:rsidRPr="00F705D5">
              <w:rPr>
                <w:rFonts w:ascii="Calibri" w:hAnsi="Calibri" w:cs="Calibri"/>
                <w:b w:val="0"/>
                <w:color w:val="1F497D"/>
                <w:sz w:val="20"/>
                <w:lang w:val="en-GB"/>
              </w:rPr>
              <w:t>Modified by R.D. on 28 August, 2002 (M.B., 18.09.2002) and by the R.D. on 28 May, 2003 (M.B.16.06. 2003).</w:t>
            </w:r>
          </w:p>
          <w:p w:rsidR="00B43666" w:rsidRPr="00B43666" w:rsidRDefault="00B43666" w:rsidP="00937FB8">
            <w:pPr>
              <w:spacing w:line="360" w:lineRule="auto"/>
              <w:jc w:val="both"/>
              <w:rPr>
                <w:rFonts w:ascii="Trebuchet MS" w:hAnsi="Trebuchet MS"/>
                <w:sz w:val="20"/>
              </w:rPr>
            </w:pPr>
          </w:p>
        </w:tc>
        <w:tc>
          <w:tcPr>
            <w:tcW w:w="5179" w:type="dxa"/>
          </w:tcPr>
          <w:p w:rsidR="00B43666" w:rsidRPr="00E17670" w:rsidRDefault="00B43666"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p w:rsidR="00F831D0" w:rsidRPr="009F6BE9" w:rsidRDefault="00F831D0" w:rsidP="00937FB8">
            <w:pPr>
              <w:numPr>
                <w:ilvl w:val="0"/>
                <w:numId w:val="23"/>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Walloon Region Diversity Charter signed in 2010</w:t>
            </w:r>
          </w:p>
          <w:p w:rsidR="00F831D0" w:rsidRPr="001D0311" w:rsidRDefault="00F831D0"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F831D0" w:rsidRPr="009F6BE9" w:rsidRDefault="00F831D0" w:rsidP="00937FB8">
            <w:pPr>
              <w:numPr>
                <w:ilvl w:val="0"/>
                <w:numId w:val="2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Teleworking position of the university</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As noted on the intranet, the </w:t>
            </w:r>
            <w:r>
              <w:rPr>
                <w:rFonts w:ascii="Calibri" w:hAnsi="Calibri" w:cs="Calibri"/>
                <w:sz w:val="20"/>
                <w:lang w:val="en-GB"/>
              </w:rPr>
              <w:t>t</w:t>
            </w:r>
            <w:r w:rsidRPr="001D0311">
              <w:rPr>
                <w:rFonts w:ascii="Calibri" w:hAnsi="Calibri" w:cs="Calibri"/>
                <w:sz w:val="20"/>
                <w:lang w:val="en-GB"/>
              </w:rPr>
              <w:t xml:space="preserve">eleworking policy of the University of Namur is: </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sz w:val="20"/>
                <w:lang w:val="en-GB"/>
              </w:rPr>
              <w:t xml:space="preserve"> "</w:t>
            </w:r>
            <w:r w:rsidRPr="001D0311">
              <w:rPr>
                <w:rFonts w:ascii="Calibri" w:hAnsi="Calibri" w:cs="Calibri"/>
                <w:i/>
                <w:iCs/>
                <w:sz w:val="20"/>
                <w:lang w:val="en-GB"/>
              </w:rPr>
              <w:t>At the request of the union delegate (point 9 of the Enterprise council IX-11 of 22/09/09), it is noted that in the absence of a signed collective convention, regular teleworking is not a</w:t>
            </w:r>
            <w:r w:rsidR="00BF0CA1">
              <w:rPr>
                <w:rFonts w:ascii="Calibri" w:hAnsi="Calibri" w:cs="Calibri"/>
                <w:i/>
                <w:iCs/>
                <w:sz w:val="20"/>
                <w:lang w:val="en-GB"/>
              </w:rPr>
              <w:t xml:space="preserve">llowed within the university. </w:t>
            </w:r>
            <w:r w:rsidRPr="001D0311">
              <w:rPr>
                <w:rFonts w:ascii="Calibri" w:hAnsi="Calibri" w:cs="Calibri"/>
                <w:i/>
                <w:iCs/>
                <w:sz w:val="20"/>
                <w:lang w:val="en-GB"/>
              </w:rPr>
              <w:t>This issue will be treated in the context of the new University UCLouvain after its creation. In the meantime, the collective convention will have to incorporate the conditions issued by the Collective Bargaining Convention n° 85.</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i/>
                <w:iCs/>
                <w:sz w:val="20"/>
                <w:lang w:val="en-GB"/>
              </w:rPr>
              <w:t>For the time being, occasional teleworking can be considered on a case by case basis, with a well-defined task, for a specified period and should be the subject of a specific agreement between the employee and the University of Namur. To this end, the University of Namur has taken the necessary measures with respect to workplace insurance to avoid any negative consequences of an accident at the worker's home</w:t>
            </w:r>
            <w:r w:rsidRPr="001D0311">
              <w:rPr>
                <w:rFonts w:ascii="Calibri" w:hAnsi="Calibri" w:cs="Calibri"/>
                <w:sz w:val="20"/>
                <w:lang w:val="en-GB"/>
              </w:rPr>
              <w:t>".</w:t>
            </w:r>
          </w:p>
          <w:p w:rsidR="00F831D0" w:rsidRPr="001D0311" w:rsidRDefault="00F831D0"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F831D0" w:rsidRPr="009F6BE9" w:rsidRDefault="00F831D0" w:rsidP="00937FB8">
            <w:pPr>
              <w:numPr>
                <w:ilvl w:val="0"/>
                <w:numId w:val="2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Status of academic staff</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Art.24. - "All academic staff</w:t>
            </w:r>
            <w:r w:rsidR="00753533">
              <w:rPr>
                <w:rFonts w:ascii="Calibri" w:hAnsi="Calibri" w:cs="Calibri"/>
                <w:i/>
                <w:iCs/>
                <w:sz w:val="20"/>
                <w:lang w:val="en-GB"/>
              </w:rPr>
              <w:t xml:space="preserve"> members</w:t>
            </w:r>
            <w:r w:rsidRPr="001D0311">
              <w:rPr>
                <w:rFonts w:ascii="Calibri" w:hAnsi="Calibri" w:cs="Calibri"/>
                <w:i/>
                <w:iCs/>
                <w:sz w:val="20"/>
                <w:lang w:val="en-GB"/>
              </w:rPr>
              <w:t xml:space="preserve"> are entitled to receive long-term leave for a scientific mission released from their duties to devote themselves to study, scientific research or the synthesis of their work... During the scientific mission, ac</w:t>
            </w:r>
            <w:r w:rsidR="00BF0CA1">
              <w:rPr>
                <w:rFonts w:ascii="Calibri" w:hAnsi="Calibri" w:cs="Calibri"/>
                <w:i/>
                <w:iCs/>
                <w:sz w:val="20"/>
                <w:lang w:val="en-GB"/>
              </w:rPr>
              <w:t>ademic staff member remains in office</w:t>
            </w:r>
            <w:r w:rsidRPr="001D0311">
              <w:rPr>
                <w:rFonts w:ascii="Calibri" w:hAnsi="Calibri" w:cs="Calibri"/>
                <w:i/>
                <w:iCs/>
                <w:sz w:val="20"/>
                <w:lang w:val="en-GB"/>
              </w:rPr>
              <w:t xml:space="preserve">." </w:t>
            </w:r>
          </w:p>
          <w:p w:rsidR="00F831D0" w:rsidRPr="001D0311" w:rsidRDefault="00F831D0"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p>
          <w:p w:rsidR="00F831D0" w:rsidRPr="009F6BE9" w:rsidRDefault="00F831D0" w:rsidP="00937FB8">
            <w:pPr>
              <w:numPr>
                <w:ilvl w:val="0"/>
                <w:numId w:val="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The status of scientific staff paid through operational budgets:</w:t>
            </w:r>
          </w:p>
          <w:p w:rsidR="00F831D0" w:rsidRPr="001D0311" w:rsidRDefault="00F831D0"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r w:rsidRPr="001D0311">
              <w:rPr>
                <w:rFonts w:ascii="Calibri" w:hAnsi="Calibri" w:cs="Calibri"/>
                <w:b/>
                <w:bCs/>
                <w:sz w:val="20"/>
                <w:lang w:val="en-GB"/>
              </w:rPr>
              <w:t xml:space="preserve"> </w:t>
            </w:r>
            <w:r w:rsidRPr="009F6BE9">
              <w:rPr>
                <w:rFonts w:ascii="Calibri" w:hAnsi="Calibri" w:cs="Calibri"/>
                <w:b/>
                <w:bCs/>
                <w:color w:val="1F497D" w:themeColor="text2"/>
                <w:sz w:val="20"/>
                <w:lang w:val="en-GB"/>
              </w:rPr>
              <w:t>Leave of non-activity</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Article </w:t>
            </w:r>
            <w:r w:rsidR="00E56574">
              <w:rPr>
                <w:rFonts w:ascii="Calibri" w:hAnsi="Calibri" w:cs="Calibri"/>
                <w:i/>
                <w:iCs/>
                <w:sz w:val="20"/>
                <w:lang w:val="en-GB"/>
              </w:rPr>
              <w:t>74: Full rights of non-activity-</w:t>
            </w:r>
            <w:r w:rsidRPr="001D0311">
              <w:rPr>
                <w:rFonts w:ascii="Calibri" w:hAnsi="Calibri" w:cs="Calibri"/>
                <w:i/>
                <w:iCs/>
                <w:sz w:val="20"/>
                <w:lang w:val="en-GB"/>
              </w:rPr>
              <w:t xml:space="preserve"> without salary but conserving thei</w:t>
            </w:r>
            <w:r w:rsidR="00E56574">
              <w:rPr>
                <w:rFonts w:ascii="Calibri" w:hAnsi="Calibri" w:cs="Calibri"/>
                <w:i/>
                <w:iCs/>
                <w:sz w:val="20"/>
                <w:lang w:val="en-GB"/>
              </w:rPr>
              <w:t xml:space="preserve">r seniority- </w:t>
            </w:r>
            <w:r w:rsidRPr="001D0311">
              <w:rPr>
                <w:rFonts w:ascii="Calibri" w:hAnsi="Calibri" w:cs="Calibri"/>
                <w:i/>
                <w:iCs/>
                <w:sz w:val="20"/>
                <w:lang w:val="en-GB"/>
              </w:rPr>
              <w:t xml:space="preserve">applies to members of the scientific staff when: </w:t>
            </w:r>
            <w:r w:rsidR="00753533">
              <w:rPr>
                <w:rFonts w:ascii="Calibri" w:hAnsi="Calibri" w:cs="Calibri"/>
                <w:i/>
                <w:iCs/>
                <w:sz w:val="20"/>
                <w:lang w:val="en-GB"/>
              </w:rPr>
              <w:t>…</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b. leave obtained by special permission from the Board of Directors...</w:t>
            </w:r>
          </w:p>
          <w:p w:rsidR="00F831D0" w:rsidRPr="001D0311" w:rsidRDefault="00F831D0"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p>
          <w:p w:rsidR="00F831D0" w:rsidRPr="009F6BE9"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Leave of absence</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Article 75: members of the scientific staff can receive a leave of absence: </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a. for a special mission; </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b. because of illness or infirmity not entailing a definitive inability but causing absences exceeding the time limits laid down i</w:t>
            </w:r>
            <w:r w:rsidR="003F025C">
              <w:rPr>
                <w:rFonts w:ascii="Calibri" w:hAnsi="Calibri" w:cs="Calibri"/>
                <w:i/>
                <w:iCs/>
                <w:sz w:val="20"/>
                <w:lang w:val="en-GB"/>
              </w:rPr>
              <w:t xml:space="preserve">n article 73 (a) of the present </w:t>
            </w:r>
            <w:r w:rsidRPr="001D0311">
              <w:rPr>
                <w:rFonts w:ascii="Calibri" w:hAnsi="Calibri" w:cs="Calibri"/>
                <w:i/>
                <w:iCs/>
                <w:sz w:val="20"/>
                <w:lang w:val="en-GB"/>
              </w:rPr>
              <w:t xml:space="preserve">regulations; </w:t>
            </w:r>
          </w:p>
          <w:p w:rsidR="00F831D0" w:rsidRPr="001D0311" w:rsidRDefault="00F831D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c. for personal reasons. </w:t>
            </w:r>
          </w:p>
          <w:p w:rsidR="00B43666" w:rsidRPr="009F6BE9" w:rsidRDefault="00F831D0" w:rsidP="00937FB8">
            <w:pPr>
              <w:ind w:left="72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r w:rsidRPr="001D0311">
              <w:rPr>
                <w:rFonts w:ascii="Calibri" w:hAnsi="Calibri" w:cs="Calibri"/>
                <w:i/>
                <w:iCs/>
                <w:sz w:val="20"/>
                <w:lang w:val="en-GB"/>
              </w:rPr>
              <w:t>In addition, staff with tenure or permanent contracts can obtain a leave of absence for social or family reasons</w:t>
            </w:r>
          </w:p>
        </w:tc>
        <w:tc>
          <w:tcPr>
            <w:tcW w:w="5180" w:type="dxa"/>
          </w:tcPr>
          <w:p w:rsidR="00F65010" w:rsidRPr="009F6BE9" w:rsidRDefault="00F6501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FD42ED" w:rsidRPr="001D0311" w:rsidRDefault="00FD42E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The University of Namur conforms to national legislation and national or sectoral collective agreements. </w:t>
            </w:r>
          </w:p>
          <w:p w:rsidR="00FD42ED" w:rsidRPr="001D0311" w:rsidRDefault="00FD42E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The institution shall make available all information on these rights and obligations. Special attention is given to reconciling </w:t>
            </w:r>
            <w:r>
              <w:rPr>
                <w:rFonts w:ascii="Calibri" w:hAnsi="Calibri" w:cs="Calibri"/>
                <w:sz w:val="20"/>
                <w:lang w:val="en-GB"/>
              </w:rPr>
              <w:t>work</w:t>
            </w:r>
            <w:r w:rsidRPr="001D0311">
              <w:rPr>
                <w:rFonts w:ascii="Calibri" w:hAnsi="Calibri" w:cs="Calibri"/>
                <w:sz w:val="20"/>
                <w:lang w:val="en-GB"/>
              </w:rPr>
              <w:t xml:space="preserve"> life </w:t>
            </w:r>
            <w:r>
              <w:rPr>
                <w:rFonts w:ascii="Calibri" w:hAnsi="Calibri" w:cs="Calibri"/>
                <w:sz w:val="20"/>
                <w:lang w:val="en-GB"/>
              </w:rPr>
              <w:t xml:space="preserve">balance </w:t>
            </w:r>
            <w:r w:rsidRPr="001D0311">
              <w:rPr>
                <w:rFonts w:ascii="Calibri" w:hAnsi="Calibri" w:cs="Calibri"/>
                <w:sz w:val="20"/>
                <w:lang w:val="en-GB"/>
              </w:rPr>
              <w:t xml:space="preserve">as well as the specific problems of women in the workplace. </w:t>
            </w:r>
          </w:p>
          <w:p w:rsidR="00FD42ED" w:rsidRPr="001D0311" w:rsidRDefault="00FD42E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FD42ED" w:rsidRPr="001D0311" w:rsidRDefault="00FD42E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Leave is available in certain circumstances: maternity leave, paternity leave, preventative prenatal and postnatal leave, parental leave (men and women) and adoption leave</w:t>
            </w:r>
            <w:r w:rsidR="00BF0CA1">
              <w:rPr>
                <w:rFonts w:ascii="Calibri" w:hAnsi="Calibri" w:cs="Calibri"/>
                <w:sz w:val="20"/>
                <w:lang w:val="en-GB"/>
              </w:rPr>
              <w:t xml:space="preserve"> </w:t>
            </w:r>
            <w:r w:rsidRPr="001D0311">
              <w:rPr>
                <w:rFonts w:ascii="Calibri" w:hAnsi="Calibri" w:cs="Calibri"/>
                <w:sz w:val="20"/>
                <w:lang w:val="en-GB"/>
              </w:rPr>
              <w:t>(men and women).</w:t>
            </w:r>
          </w:p>
          <w:p w:rsidR="00FD42ED" w:rsidRPr="001D0311" w:rsidRDefault="00FD42E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FD42ED" w:rsidRPr="001D0311" w:rsidRDefault="00FD42E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Flex is available, part-time work as well as sabbatical leave. </w:t>
            </w:r>
          </w:p>
          <w:p w:rsidR="00FD42ED" w:rsidRPr="001D0311" w:rsidRDefault="00FD42E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FD42ED" w:rsidRPr="001D0311" w:rsidRDefault="00FD42E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In fact, one-off teleworking is possible but depends on the agreement of the supervisor and varies from one research unit to another. </w:t>
            </w:r>
          </w:p>
          <w:p w:rsidR="00F65010" w:rsidRDefault="00F65010"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0"/>
                <w:lang w:val="en-GB"/>
              </w:rPr>
            </w:pPr>
          </w:p>
          <w:p w:rsidR="00FD42ED" w:rsidRPr="009F6BE9" w:rsidRDefault="00FD42E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9F6BE9">
              <w:rPr>
                <w:rFonts w:ascii="Calibri" w:hAnsi="Calibri" w:cs="Calibri"/>
                <w:b/>
                <w:bCs/>
                <w:color w:val="FF0000"/>
                <w:sz w:val="20"/>
                <w:lang w:val="en-GB"/>
              </w:rPr>
              <w:t>Actions:</w:t>
            </w:r>
          </w:p>
          <w:p w:rsidR="00F65010" w:rsidRDefault="00FD42ED" w:rsidP="00937FB8">
            <w:pPr>
              <w:numPr>
                <w:ilvl w:val="0"/>
                <w:numId w:val="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color w:val="FF0000"/>
                <w:sz w:val="20"/>
                <w:lang w:val="en-GB"/>
              </w:rPr>
              <w:t xml:space="preserve">Implement the report on </w:t>
            </w:r>
            <w:r w:rsidRPr="009F6BE9">
              <w:rPr>
                <w:rFonts w:ascii="Calibri" w:hAnsi="Calibri" w:cs="Calibri"/>
                <w:b/>
                <w:bCs/>
                <w:color w:val="FF0000"/>
                <w:sz w:val="20"/>
                <w:lang w:val="en-GB"/>
              </w:rPr>
              <w:t xml:space="preserve">the work-life balance </w:t>
            </w:r>
            <w:r w:rsidRPr="009F6BE9">
              <w:rPr>
                <w:rFonts w:ascii="Calibri" w:hAnsi="Calibri" w:cs="Calibri"/>
                <w:color w:val="FF0000"/>
                <w:sz w:val="20"/>
                <w:lang w:val="en-GB"/>
              </w:rPr>
              <w:t>using an approach that is free from any gender bias. In this way, the study and the measures proposed will be for all staff members, and propose an approach to a work-life balance regardless of gender</w:t>
            </w:r>
            <w:r w:rsidR="00F65010">
              <w:rPr>
                <w:rFonts w:ascii="Calibri" w:hAnsi="Calibri" w:cs="Calibri"/>
                <w:color w:val="FF0000"/>
                <w:sz w:val="20"/>
                <w:lang w:val="en-GB"/>
              </w:rPr>
              <w:t xml:space="preserve">. </w:t>
            </w:r>
          </w:p>
          <w:p w:rsidR="00F65010" w:rsidRDefault="00F65010"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FD42ED" w:rsidRPr="009F6BE9" w:rsidRDefault="00FD42ED" w:rsidP="00937FB8">
            <w:pPr>
              <w:numPr>
                <w:ilvl w:val="0"/>
                <w:numId w:val="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b/>
                <w:bCs/>
                <w:color w:val="FF0000"/>
                <w:sz w:val="20"/>
                <w:lang w:val="en-GB"/>
              </w:rPr>
              <w:t>Strengthen social and family policies</w:t>
            </w:r>
            <w:r w:rsidRPr="009F6BE9">
              <w:rPr>
                <w:rFonts w:ascii="Calibri" w:hAnsi="Calibri" w:cs="Calibri"/>
                <w:color w:val="FF0000"/>
                <w:sz w:val="20"/>
                <w:lang w:val="en-GB"/>
              </w:rPr>
              <w:t xml:space="preserve"> (day-care, free-time club, care for sick children, etc.) for everyone, regardless of their status or kind of contract.</w:t>
            </w:r>
          </w:p>
          <w:p w:rsidR="00195B69" w:rsidRPr="009F6BE9" w:rsidRDefault="00195B69" w:rsidP="00937FB8">
            <w:pPr>
              <w:jc w:val="both"/>
              <w:cnfStyle w:val="000000010000" w:firstRow="0" w:lastRow="0" w:firstColumn="0" w:lastColumn="0" w:oddVBand="0" w:evenVBand="0" w:oddHBand="0" w:evenHBand="1" w:firstRowFirstColumn="0" w:firstRowLastColumn="0" w:lastRowFirstColumn="0" w:lastRowLastColumn="0"/>
              <w:rPr>
                <w:color w:val="FF0000"/>
                <w:lang w:val="en-US"/>
              </w:rPr>
            </w:pPr>
          </w:p>
        </w:tc>
      </w:tr>
    </w:tbl>
    <w:p w:rsidR="00D5346B" w:rsidRDefault="00D5346B" w:rsidP="00937233">
      <w:pPr>
        <w:rPr>
          <w:rFonts w:asciiTheme="minorHAnsi" w:hAnsiTheme="minorHAnsi" w:cstheme="minorHAnsi"/>
          <w:szCs w:val="22"/>
          <w:lang w:val="en-US"/>
        </w:rPr>
      </w:pPr>
    </w:p>
    <w:p w:rsidR="00D5346B" w:rsidRDefault="00D5346B">
      <w:pPr>
        <w:rPr>
          <w:rFonts w:asciiTheme="minorHAnsi" w:hAnsiTheme="minorHAnsi" w:cstheme="minorHAnsi"/>
          <w:szCs w:val="22"/>
          <w:lang w:val="en-US"/>
        </w:rPr>
      </w:pPr>
      <w:r>
        <w:rPr>
          <w:rFonts w:asciiTheme="minorHAnsi" w:hAnsiTheme="minorHAnsi" w:cstheme="minorHAnsi"/>
          <w:szCs w:val="22"/>
          <w:lang w:val="en-US"/>
        </w:rPr>
        <w:br w:type="page"/>
      </w:r>
    </w:p>
    <w:p w:rsidR="00937233" w:rsidRPr="009F6BE9" w:rsidRDefault="00937233" w:rsidP="00937233">
      <w:pPr>
        <w:rPr>
          <w:rFonts w:asciiTheme="minorHAnsi" w:hAnsiTheme="minorHAnsi" w:cstheme="minorHAnsi"/>
          <w:szCs w:val="22"/>
          <w:lang w:val="en-US"/>
        </w:rPr>
      </w:pPr>
    </w:p>
    <w:tbl>
      <w:tblPr>
        <w:tblStyle w:val="Grilleclaire-Accent11"/>
        <w:tblW w:w="0" w:type="auto"/>
        <w:tblLook w:val="04A0" w:firstRow="1" w:lastRow="0" w:firstColumn="1" w:lastColumn="0" w:noHBand="0" w:noVBand="1"/>
      </w:tblPr>
      <w:tblGrid>
        <w:gridCol w:w="5495"/>
        <w:gridCol w:w="6804"/>
        <w:gridCol w:w="3239"/>
      </w:tblGrid>
      <w:tr w:rsidR="00937233" w:rsidRPr="008D38E1" w:rsidTr="006D6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B06FB5" w:rsidRPr="00F705D5" w:rsidRDefault="00937233" w:rsidP="009F6BE9">
            <w:pPr>
              <w:jc w:val="both"/>
              <w:rPr>
                <w:rFonts w:asciiTheme="minorHAnsi" w:hAnsiTheme="minorHAnsi" w:cs="MetaNormal-Roman"/>
                <w:b w:val="0"/>
                <w:color w:val="1F497D" w:themeColor="text2"/>
                <w:sz w:val="20"/>
                <w:lang w:val="en-US" w:eastAsia="fr-BE"/>
              </w:rPr>
            </w:pPr>
            <w:r w:rsidRPr="00FB69A1">
              <w:rPr>
                <w:rFonts w:asciiTheme="minorHAnsi" w:hAnsiTheme="minorHAnsi" w:cstheme="minorHAnsi"/>
                <w:color w:val="1F497D" w:themeColor="text2"/>
                <w:sz w:val="20"/>
                <w:lang w:val="en-US"/>
              </w:rPr>
              <w:t xml:space="preserve">#26. </w:t>
            </w:r>
            <w:r w:rsidR="00B06FB5" w:rsidRPr="00296A3C">
              <w:rPr>
                <w:rFonts w:asciiTheme="minorHAnsi" w:hAnsiTheme="minorHAnsi" w:cs="MetaMedium-Roman"/>
                <w:color w:val="1F497D" w:themeColor="text2"/>
                <w:sz w:val="20"/>
                <w:lang w:val="en-US" w:eastAsia="fr-BE"/>
              </w:rPr>
              <w:t xml:space="preserve">Funding and salaries </w:t>
            </w:r>
            <w:r w:rsidR="00B06FB5" w:rsidRPr="00296A3C">
              <w:rPr>
                <w:rFonts w:asciiTheme="minorHAnsi" w:hAnsiTheme="minorHAnsi" w:cs="MetaNormal-Roman"/>
                <w:color w:val="1F497D" w:themeColor="text2"/>
                <w:sz w:val="20"/>
                <w:lang w:val="en-US" w:eastAsia="fr-BE"/>
              </w:rPr>
              <w:t>(Charter)</w:t>
            </w:r>
            <w:r w:rsidR="00B06FB5">
              <w:rPr>
                <w:rFonts w:asciiTheme="minorHAnsi" w:hAnsiTheme="minorHAnsi" w:cs="MetaNormal-Roman"/>
                <w:b w:val="0"/>
                <w:color w:val="1F497D" w:themeColor="text2"/>
                <w:sz w:val="20"/>
                <w:lang w:val="en-US" w:eastAsia="fr-BE"/>
              </w:rPr>
              <w:t xml:space="preserve"> </w:t>
            </w:r>
            <w:r w:rsidR="00B06FB5" w:rsidRPr="00F705D5">
              <w:rPr>
                <w:rFonts w:asciiTheme="minorHAnsi" w:hAnsiTheme="minorHAnsi" w:cs="MetaNormal-Roman"/>
                <w:b w:val="0"/>
                <w:color w:val="1F497D" w:themeColor="text2"/>
                <w:sz w:val="20"/>
                <w:lang w:val="en-US" w:eastAsia="fr-BE"/>
              </w:rPr>
              <w:t>Employers and/or funders of researchers should ensure that researchers enjoy fair and attractive conditions of funding and/or salaries with adequate and equitable social security provisions (including sickness and parental benefits, pension rights and unemployment benefits) in accordance with existing national legislation and with national or sectoral collective bargaining agreements. This must include researchers at all career stages including early-stage researchers, commensurate with their legal status, performance and level of qualifications and/or responsibilities.</w:t>
            </w:r>
          </w:p>
          <w:p w:rsidR="00B06FB5" w:rsidRPr="00FB69A1" w:rsidRDefault="00B06FB5" w:rsidP="009F6BE9">
            <w:pPr>
              <w:jc w:val="both"/>
              <w:rPr>
                <w:rFonts w:asciiTheme="minorHAnsi" w:hAnsiTheme="minorHAnsi" w:cstheme="minorHAnsi"/>
                <w:color w:val="1F497D" w:themeColor="text2"/>
                <w:sz w:val="20"/>
                <w:lang w:val="en-US"/>
              </w:rPr>
            </w:pPr>
          </w:p>
        </w:tc>
      </w:tr>
      <w:tr w:rsidR="00937233" w:rsidRPr="00937233" w:rsidTr="00296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auto"/>
              <w:left w:val="single" w:sz="4" w:space="0" w:color="auto"/>
            </w:tcBorders>
          </w:tcPr>
          <w:p w:rsidR="00937233" w:rsidRPr="00937233" w:rsidRDefault="00937233" w:rsidP="006D667A">
            <w:pPr>
              <w:jc w:val="center"/>
              <w:rPr>
                <w:rFonts w:asciiTheme="minorHAnsi" w:hAnsiTheme="minorHAnsi" w:cstheme="minorHAnsi"/>
                <w:color w:val="1F497D" w:themeColor="text2"/>
                <w:sz w:val="20"/>
                <w:szCs w:val="24"/>
              </w:rPr>
            </w:pPr>
            <w:r w:rsidRPr="00937233">
              <w:rPr>
                <w:rFonts w:asciiTheme="minorHAnsi" w:hAnsiTheme="minorHAnsi" w:cstheme="minorHAnsi"/>
                <w:color w:val="1F497D" w:themeColor="text2"/>
                <w:sz w:val="20"/>
                <w:szCs w:val="24"/>
              </w:rPr>
              <w:t>Law &amp; regulations</w:t>
            </w:r>
          </w:p>
        </w:tc>
        <w:tc>
          <w:tcPr>
            <w:tcW w:w="6804" w:type="dxa"/>
            <w:tcBorders>
              <w:top w:val="single" w:sz="4" w:space="0" w:color="auto"/>
            </w:tcBorders>
          </w:tcPr>
          <w:p w:rsidR="00937233" w:rsidRPr="00937233" w:rsidRDefault="004B3CD3" w:rsidP="006D66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szCs w:val="24"/>
              </w:rPr>
            </w:pPr>
            <w:r>
              <w:rPr>
                <w:rFonts w:asciiTheme="minorHAnsi" w:hAnsiTheme="minorHAnsi" w:cstheme="minorHAnsi"/>
                <w:b/>
                <w:color w:val="1F497D" w:themeColor="text2"/>
                <w:sz w:val="20"/>
                <w:szCs w:val="24"/>
              </w:rPr>
              <w:t>Institutional Regulation and Practise</w:t>
            </w:r>
          </w:p>
        </w:tc>
        <w:tc>
          <w:tcPr>
            <w:tcW w:w="3239" w:type="dxa"/>
            <w:tcBorders>
              <w:top w:val="single" w:sz="4" w:space="0" w:color="auto"/>
              <w:right w:val="single" w:sz="4" w:space="0" w:color="auto"/>
            </w:tcBorders>
          </w:tcPr>
          <w:p w:rsidR="00937233" w:rsidRPr="00937233" w:rsidRDefault="004B3CD3" w:rsidP="006D66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szCs w:val="24"/>
              </w:rPr>
            </w:pPr>
            <w:r>
              <w:rPr>
                <w:rFonts w:asciiTheme="minorHAnsi" w:hAnsiTheme="minorHAnsi" w:cstheme="minorHAnsi"/>
                <w:b/>
                <w:color w:val="1F497D" w:themeColor="text2"/>
                <w:sz w:val="20"/>
                <w:szCs w:val="24"/>
              </w:rPr>
              <w:t>Actions</w:t>
            </w:r>
          </w:p>
        </w:tc>
      </w:tr>
      <w:tr w:rsidR="00937233" w:rsidRPr="008D38E1" w:rsidTr="00296A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shd w:val="clear" w:color="auto" w:fill="auto"/>
          </w:tcPr>
          <w:p w:rsidR="00937233" w:rsidRPr="00FB69A1" w:rsidRDefault="00937233" w:rsidP="00937FB8">
            <w:pPr>
              <w:jc w:val="both"/>
              <w:rPr>
                <w:rFonts w:asciiTheme="minorHAnsi" w:hAnsiTheme="minorHAnsi" w:cstheme="minorHAnsi"/>
                <w:szCs w:val="22"/>
                <w:lang w:val="en-US"/>
              </w:rPr>
            </w:pPr>
          </w:p>
          <w:p w:rsidR="00955EF3" w:rsidRPr="009F6BE9" w:rsidRDefault="00955EF3" w:rsidP="00937FB8">
            <w:pPr>
              <w:pStyle w:val="Titre4"/>
              <w:spacing w:before="0"/>
              <w:jc w:val="both"/>
              <w:outlineLvl w:val="3"/>
              <w:rPr>
                <w:rFonts w:ascii="Calibri" w:hAnsi="Calibri" w:cs="Calibri"/>
                <w:b/>
                <w:i w:val="0"/>
                <w:color w:val="1F497D"/>
                <w:sz w:val="20"/>
                <w:lang w:val="en-US"/>
              </w:rPr>
            </w:pPr>
            <w:r w:rsidRPr="009F6BE9">
              <w:rPr>
                <w:rFonts w:ascii="Calibri" w:hAnsi="Calibri" w:cs="Calibri"/>
                <w:b/>
                <w:i w:val="0"/>
                <w:color w:val="1F497D"/>
                <w:sz w:val="20"/>
                <w:lang w:val="en-GB"/>
              </w:rPr>
              <w:t>General texts relating to the compensation of employees</w:t>
            </w:r>
          </w:p>
          <w:p w:rsidR="00955EF3" w:rsidRPr="00F705D5" w:rsidRDefault="00955EF3" w:rsidP="00937FB8">
            <w:pPr>
              <w:pStyle w:val="Paragraphedeliste"/>
              <w:numPr>
                <w:ilvl w:val="0"/>
                <w:numId w:val="22"/>
              </w:numPr>
              <w:ind w:left="720"/>
              <w:jc w:val="both"/>
              <w:rPr>
                <w:rFonts w:ascii="Calibri" w:hAnsi="Calibri" w:cs="Calibri"/>
                <w:b w:val="0"/>
                <w:color w:val="1F497D"/>
                <w:sz w:val="20"/>
                <w:lang w:val="en-GB"/>
              </w:rPr>
            </w:pPr>
            <w:r w:rsidRPr="00F705D5">
              <w:rPr>
                <w:rFonts w:ascii="Calibri" w:hAnsi="Calibri" w:cs="Calibri"/>
                <w:b w:val="0"/>
                <w:color w:val="1F497D"/>
                <w:sz w:val="20"/>
                <w:lang w:val="en-GB"/>
              </w:rPr>
              <w:t>Col</w:t>
            </w:r>
            <w:r w:rsidR="00100906">
              <w:rPr>
                <w:rFonts w:ascii="Calibri" w:hAnsi="Calibri" w:cs="Calibri"/>
                <w:b w:val="0"/>
                <w:color w:val="1F497D"/>
                <w:sz w:val="20"/>
                <w:lang w:val="en-GB"/>
              </w:rPr>
              <w:t>lective Labour Agreement No. 38 sexies</w:t>
            </w:r>
            <w:r w:rsidRPr="00F705D5">
              <w:rPr>
                <w:rFonts w:ascii="Calibri" w:hAnsi="Calibri" w:cs="Calibri"/>
                <w:b w:val="0"/>
                <w:color w:val="1F497D"/>
                <w:sz w:val="20"/>
                <w:lang w:val="en-GB"/>
              </w:rPr>
              <w:t xml:space="preserve"> of 10 October, 2008 amending the Collective Labour Agreement No. 38 of 6 December 1983 on the recruitment and selection of workers</w:t>
            </w:r>
          </w:p>
          <w:p w:rsidR="00955EF3" w:rsidRPr="00F705D5" w:rsidRDefault="00955EF3" w:rsidP="00937FB8">
            <w:pPr>
              <w:pStyle w:val="Paragraphedeliste"/>
              <w:numPr>
                <w:ilvl w:val="0"/>
                <w:numId w:val="22"/>
              </w:numPr>
              <w:ind w:left="720"/>
              <w:jc w:val="both"/>
              <w:rPr>
                <w:rFonts w:ascii="Calibri" w:hAnsi="Calibri" w:cs="Calibri"/>
                <w:b w:val="0"/>
                <w:color w:val="1F497D"/>
                <w:sz w:val="20"/>
                <w:lang w:val="en-GB"/>
              </w:rPr>
            </w:pPr>
            <w:r w:rsidRPr="00F705D5">
              <w:rPr>
                <w:rFonts w:ascii="Calibri" w:hAnsi="Calibri" w:cs="Calibri"/>
                <w:b w:val="0"/>
                <w:color w:val="1F497D"/>
                <w:sz w:val="20"/>
                <w:lang w:val="en-GB"/>
              </w:rPr>
              <w:t>Law on mandatory health care and co-ordinated compensation insurance of 14 July 1994</w:t>
            </w:r>
          </w:p>
          <w:p w:rsidR="00955EF3" w:rsidRPr="00F705D5" w:rsidRDefault="00955EF3" w:rsidP="00937FB8">
            <w:pPr>
              <w:pStyle w:val="Paragraphedeliste"/>
              <w:ind w:left="720"/>
              <w:jc w:val="both"/>
              <w:rPr>
                <w:rFonts w:ascii="Calibri" w:hAnsi="Calibri" w:cs="Calibri"/>
                <w:b w:val="0"/>
                <w:color w:val="1F497D"/>
                <w:sz w:val="20"/>
                <w:lang w:val="en-GB"/>
              </w:rPr>
            </w:pPr>
            <w:r w:rsidRPr="00F705D5">
              <w:rPr>
                <w:rFonts w:ascii="Calibri" w:hAnsi="Calibri" w:cs="Calibri"/>
                <w:b w:val="0"/>
                <w:color w:val="1F497D"/>
                <w:sz w:val="20"/>
                <w:lang w:val="en-GB"/>
              </w:rPr>
              <w:t>(M.B. 27.08.1994)</w:t>
            </w:r>
          </w:p>
          <w:p w:rsidR="00955EF3" w:rsidRPr="00F705D5" w:rsidRDefault="00955EF3" w:rsidP="00937FB8">
            <w:pPr>
              <w:pStyle w:val="Titre4"/>
              <w:numPr>
                <w:ilvl w:val="0"/>
                <w:numId w:val="22"/>
              </w:numPr>
              <w:spacing w:before="0"/>
              <w:ind w:left="720"/>
              <w:jc w:val="both"/>
              <w:outlineLvl w:val="3"/>
              <w:rPr>
                <w:rFonts w:ascii="Calibri" w:hAnsi="Calibri" w:cs="Calibri"/>
                <w:i w:val="0"/>
                <w:color w:val="1F497D"/>
                <w:sz w:val="20"/>
                <w:lang w:val="en-GB"/>
              </w:rPr>
            </w:pPr>
            <w:r w:rsidRPr="00F705D5">
              <w:rPr>
                <w:rFonts w:ascii="Calibri" w:hAnsi="Calibri" w:cs="Calibri"/>
                <w:i w:val="0"/>
                <w:color w:val="1F497D"/>
                <w:sz w:val="20"/>
                <w:lang w:val="en-GB"/>
              </w:rPr>
              <w:t>Collective Labour Agreement No. 25 of 15 October 1975 of the National Labour Council on equality of remuneration between men and women</w:t>
            </w:r>
          </w:p>
          <w:p w:rsidR="00955EF3" w:rsidRPr="00F705D5" w:rsidRDefault="00955EF3" w:rsidP="00937FB8">
            <w:pPr>
              <w:pStyle w:val="bs0"/>
              <w:spacing w:before="0" w:beforeAutospacing="0" w:after="0" w:afterAutospacing="0"/>
              <w:ind w:left="720"/>
              <w:jc w:val="both"/>
              <w:rPr>
                <w:rFonts w:ascii="Calibri" w:hAnsi="Calibri" w:cs="Calibri"/>
                <w:b w:val="0"/>
                <w:color w:val="1F497D"/>
                <w:sz w:val="20"/>
                <w:szCs w:val="20"/>
                <w:lang w:val="en-GB"/>
              </w:rPr>
            </w:pPr>
            <w:r w:rsidRPr="00F705D5">
              <w:rPr>
                <w:rFonts w:ascii="Calibri" w:hAnsi="Calibri" w:cs="Calibri"/>
                <w:b w:val="0"/>
                <w:color w:val="1F497D"/>
                <w:sz w:val="20"/>
                <w:szCs w:val="20"/>
                <w:lang w:val="en-GB"/>
              </w:rPr>
              <w:t>Made mandatory by the R.D. of 9 December, 1975 (</w:t>
            </w:r>
            <w:r w:rsidRPr="00F705D5">
              <w:rPr>
                <w:rFonts w:ascii="Calibri" w:hAnsi="Calibri" w:cs="Calibri"/>
                <w:b w:val="0"/>
                <w:i/>
                <w:iCs/>
                <w:color w:val="1F497D"/>
                <w:sz w:val="20"/>
                <w:szCs w:val="20"/>
                <w:lang w:val="en-GB"/>
              </w:rPr>
              <w:t>M.B.</w:t>
            </w:r>
            <w:r w:rsidRPr="00F705D5">
              <w:rPr>
                <w:rFonts w:ascii="Calibri" w:hAnsi="Calibri" w:cs="Calibri"/>
                <w:b w:val="0"/>
                <w:color w:val="1F497D"/>
                <w:sz w:val="20"/>
                <w:szCs w:val="20"/>
                <w:lang w:val="en-GB"/>
              </w:rPr>
              <w:t xml:space="preserve"> 25.12.1975).</w:t>
            </w:r>
          </w:p>
          <w:p w:rsidR="00955EF3" w:rsidRPr="00F705D5" w:rsidRDefault="00955EF3" w:rsidP="00937FB8">
            <w:pPr>
              <w:pStyle w:val="bs0"/>
              <w:spacing w:before="0" w:beforeAutospacing="0" w:after="0" w:afterAutospacing="0"/>
              <w:ind w:left="720"/>
              <w:jc w:val="both"/>
              <w:rPr>
                <w:rFonts w:ascii="Calibri" w:hAnsi="Calibri" w:cs="Calibri"/>
                <w:b w:val="0"/>
                <w:color w:val="1F497D"/>
                <w:sz w:val="20"/>
                <w:szCs w:val="20"/>
                <w:lang w:val="en-GB"/>
              </w:rPr>
            </w:pPr>
            <w:r w:rsidRPr="00F705D5">
              <w:rPr>
                <w:rFonts w:ascii="Calibri" w:hAnsi="Calibri" w:cs="Calibri"/>
                <w:b w:val="0"/>
                <w:color w:val="1F497D"/>
                <w:sz w:val="20"/>
                <w:szCs w:val="20"/>
                <w:lang w:val="en-GB"/>
              </w:rPr>
              <w:t>Amended by the National Labour Council Collective Labour Agreement No. 25 bis of 19 December 2001, made mandatory by the R.D. 4 February, 2002 (M.B., 12.03.2002)</w:t>
            </w:r>
          </w:p>
          <w:p w:rsidR="00955EF3" w:rsidRPr="00F705D5" w:rsidRDefault="00955EF3" w:rsidP="00937FB8">
            <w:pPr>
              <w:pStyle w:val="Paragraphedeliste"/>
              <w:numPr>
                <w:ilvl w:val="0"/>
                <w:numId w:val="49"/>
              </w:numPr>
              <w:jc w:val="both"/>
              <w:rPr>
                <w:rFonts w:ascii="Calibri" w:hAnsi="Calibri" w:cs="Calibri"/>
                <w:b w:val="0"/>
                <w:color w:val="1F497D"/>
                <w:sz w:val="20"/>
                <w:lang w:val="en-GB"/>
              </w:rPr>
            </w:pPr>
            <w:r w:rsidRPr="00F705D5">
              <w:rPr>
                <w:rFonts w:ascii="Calibri" w:hAnsi="Calibri" w:cs="Calibri"/>
                <w:b w:val="0"/>
                <w:color w:val="1F497D"/>
                <w:sz w:val="20"/>
                <w:lang w:val="en-GB"/>
              </w:rPr>
              <w:t>Law of 12 April, 1965 on the protection of the remuneration of the workers, (</w:t>
            </w:r>
            <w:r w:rsidRPr="00F705D5">
              <w:rPr>
                <w:rFonts w:ascii="Calibri" w:hAnsi="Calibri" w:cs="Calibri"/>
                <w:b w:val="0"/>
                <w:i/>
                <w:iCs/>
                <w:color w:val="1F497D"/>
                <w:sz w:val="20"/>
                <w:lang w:val="en-GB"/>
              </w:rPr>
              <w:t>M.B</w:t>
            </w:r>
            <w:r w:rsidRPr="00F705D5">
              <w:rPr>
                <w:rFonts w:ascii="Calibri" w:hAnsi="Calibri" w:cs="Calibri"/>
                <w:b w:val="0"/>
                <w:color w:val="1F497D"/>
                <w:sz w:val="20"/>
                <w:lang w:val="en-GB"/>
              </w:rPr>
              <w:t>, 30 April, 1965</w:t>
            </w:r>
            <w:r w:rsidR="00100906">
              <w:rPr>
                <w:rFonts w:ascii="Calibri" w:hAnsi="Calibri" w:cs="Calibri"/>
                <w:b w:val="0"/>
                <w:color w:val="1F497D"/>
                <w:sz w:val="20"/>
                <w:lang w:val="en-GB"/>
              </w:rPr>
              <w:t>)</w:t>
            </w:r>
          </w:p>
          <w:p w:rsidR="00955EF3" w:rsidRPr="00F705D5" w:rsidRDefault="00955EF3" w:rsidP="00937FB8">
            <w:pPr>
              <w:jc w:val="both"/>
              <w:rPr>
                <w:rFonts w:ascii="Calibri" w:hAnsi="Calibri" w:cs="Calibri"/>
                <w:b w:val="0"/>
                <w:color w:val="1F497D"/>
                <w:sz w:val="20"/>
                <w:lang w:val="en-GB"/>
              </w:rPr>
            </w:pPr>
          </w:p>
          <w:p w:rsidR="00955EF3" w:rsidRPr="00F705D5" w:rsidRDefault="00955EF3" w:rsidP="00937FB8">
            <w:pPr>
              <w:pStyle w:val="bs0"/>
              <w:spacing w:before="240" w:beforeAutospacing="0" w:after="240" w:afterAutospacing="0"/>
              <w:jc w:val="both"/>
              <w:rPr>
                <w:rFonts w:ascii="Calibri" w:hAnsi="Calibri" w:cs="Calibri"/>
                <w:bCs w:val="0"/>
                <w:color w:val="1F497D"/>
                <w:sz w:val="20"/>
                <w:szCs w:val="20"/>
              </w:rPr>
            </w:pPr>
            <w:r w:rsidRPr="00F705D5">
              <w:rPr>
                <w:rFonts w:ascii="Calibri" w:hAnsi="Calibri" w:cs="Calibri"/>
                <w:bCs w:val="0"/>
                <w:color w:val="1F497D"/>
                <w:sz w:val="20"/>
                <w:szCs w:val="20"/>
                <w:lang w:val="en-GB"/>
              </w:rPr>
              <w:t>Legislation specific to universities</w:t>
            </w:r>
          </w:p>
          <w:p w:rsidR="00955EF3" w:rsidRPr="009F6BE9" w:rsidRDefault="00955EF3" w:rsidP="00937FB8">
            <w:pPr>
              <w:pStyle w:val="Paragraphedeliste"/>
              <w:numPr>
                <w:ilvl w:val="0"/>
                <w:numId w:val="22"/>
              </w:numPr>
              <w:ind w:left="680"/>
              <w:jc w:val="both"/>
              <w:rPr>
                <w:rFonts w:ascii="Calibri" w:hAnsi="Calibri" w:cs="Calibri"/>
                <w:b w:val="0"/>
                <w:color w:val="1F497D"/>
                <w:sz w:val="20"/>
                <w:lang w:val="en-GB"/>
              </w:rPr>
            </w:pPr>
            <w:r w:rsidRPr="009F6BE9">
              <w:rPr>
                <w:rFonts w:ascii="Calibri" w:hAnsi="Calibri" w:cs="Calibri"/>
                <w:b w:val="0"/>
                <w:color w:val="1F497D"/>
                <w:sz w:val="20"/>
                <w:lang w:val="en-GB"/>
              </w:rPr>
              <w:t>R.D. of 21 April 1965 on the financial status of the scientific staff of the State (M.B. 15.05.1965)</w:t>
            </w:r>
          </w:p>
          <w:p w:rsidR="00955EF3" w:rsidRPr="009F6BE9" w:rsidRDefault="00955EF3" w:rsidP="00937FB8">
            <w:pPr>
              <w:pStyle w:val="Paragraphedeliste"/>
              <w:numPr>
                <w:ilvl w:val="0"/>
                <w:numId w:val="22"/>
              </w:numPr>
              <w:ind w:left="680"/>
              <w:jc w:val="both"/>
              <w:rPr>
                <w:rFonts w:ascii="Calibri" w:hAnsi="Calibri" w:cs="Calibri"/>
                <w:b w:val="0"/>
                <w:color w:val="1F497D"/>
                <w:sz w:val="20"/>
                <w:lang w:val="en-GB"/>
              </w:rPr>
            </w:pPr>
            <w:r w:rsidRPr="009F6BE9">
              <w:rPr>
                <w:rFonts w:ascii="Calibri" w:hAnsi="Calibri" w:cs="Calibri"/>
                <w:b w:val="0"/>
                <w:color w:val="1F497D"/>
                <w:sz w:val="20"/>
                <w:lang w:val="en-GB"/>
              </w:rPr>
              <w:t>Law of 28 April, 1953, on the Organization of university education by the State (M.B. 1.05.1953) -Art. 36, 38 and 39 bis on the salary scales of staff academic</w:t>
            </w:r>
          </w:p>
          <w:p w:rsidR="00937233" w:rsidRPr="00296A3C" w:rsidRDefault="00955EF3" w:rsidP="00937FB8">
            <w:pPr>
              <w:pStyle w:val="bs0"/>
              <w:numPr>
                <w:ilvl w:val="0"/>
                <w:numId w:val="22"/>
              </w:numPr>
              <w:spacing w:before="0" w:beforeAutospacing="0" w:after="0" w:afterAutospacing="0"/>
              <w:ind w:left="680"/>
              <w:jc w:val="both"/>
              <w:rPr>
                <w:rFonts w:ascii="Calibri" w:hAnsi="Calibri" w:cs="Calibri"/>
                <w:b w:val="0"/>
                <w:i/>
                <w:iCs/>
                <w:color w:val="1F497D"/>
                <w:sz w:val="20"/>
                <w:szCs w:val="20"/>
                <w:shd w:val="clear" w:color="auto" w:fill="FEFEFE"/>
                <w:lang w:val="en-GB"/>
              </w:rPr>
            </w:pPr>
            <w:r w:rsidRPr="009F6BE9">
              <w:rPr>
                <w:rFonts w:ascii="Calibri" w:hAnsi="Calibri" w:cs="Calibri"/>
                <w:b w:val="0"/>
                <w:color w:val="1F497D"/>
                <w:sz w:val="20"/>
                <w:szCs w:val="20"/>
                <w:shd w:val="clear" w:color="auto" w:fill="FEFEFE"/>
                <w:lang w:val="en-GB"/>
              </w:rPr>
              <w:t>Order of the Government of the French Community of Belgium of 12 December 2008 states that, from 1 January, 2009, the pay scale of "Assistant 2" should be applied to assistants recruited with a Master degree</w:t>
            </w:r>
            <w:r w:rsidRPr="009F6BE9">
              <w:rPr>
                <w:rFonts w:ascii="Calibri" w:hAnsi="Calibri" w:cs="Calibri"/>
                <w:b w:val="0"/>
                <w:i/>
                <w:iCs/>
                <w:color w:val="1F497D"/>
                <w:sz w:val="20"/>
                <w:szCs w:val="20"/>
                <w:shd w:val="clear" w:color="auto" w:fill="FEFEFE"/>
                <w:lang w:val="en-GB"/>
              </w:rPr>
              <w:t xml:space="preserve"> for studies of at least 120 credits.</w:t>
            </w:r>
          </w:p>
        </w:tc>
        <w:tc>
          <w:tcPr>
            <w:tcW w:w="6804" w:type="dxa"/>
            <w:shd w:val="clear" w:color="auto" w:fill="auto"/>
          </w:tcPr>
          <w:p w:rsidR="0063789D" w:rsidRPr="009F6BE9" w:rsidRDefault="0063789D" w:rsidP="00937FB8">
            <w:pPr>
              <w:spacing w:before="60" w:after="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2"/>
                <w:lang w:val="en-US"/>
              </w:rPr>
            </w:pPr>
          </w:p>
          <w:p w:rsidR="00A80DFF" w:rsidRPr="001D0311" w:rsidRDefault="00A80DF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The</w:t>
            </w:r>
            <w:r w:rsidR="00100906">
              <w:rPr>
                <w:rFonts w:ascii="Calibri" w:hAnsi="Calibri" w:cs="Calibri"/>
                <w:sz w:val="20"/>
                <w:lang w:val="en-GB"/>
              </w:rPr>
              <w:t xml:space="preserve"> financial statute</w:t>
            </w:r>
            <w:r w:rsidRPr="001D0311">
              <w:rPr>
                <w:rFonts w:ascii="Calibri" w:hAnsi="Calibri" w:cs="Calibri"/>
                <w:sz w:val="20"/>
                <w:lang w:val="en-GB"/>
              </w:rPr>
              <w:t xml:space="preserve"> of scientific staff of universities in the French Community </w:t>
            </w:r>
            <w:r w:rsidR="00E56574">
              <w:rPr>
                <w:rFonts w:ascii="Calibri" w:hAnsi="Calibri" w:cs="Calibri"/>
                <w:sz w:val="20"/>
                <w:lang w:val="en-GB"/>
              </w:rPr>
              <w:t>is</w:t>
            </w:r>
            <w:r w:rsidRPr="001D0311">
              <w:rPr>
                <w:rFonts w:ascii="Calibri" w:hAnsi="Calibri" w:cs="Calibri"/>
                <w:sz w:val="20"/>
                <w:lang w:val="en-GB"/>
              </w:rPr>
              <w:t xml:space="preserve"> subject to negotiated agreements between the government and universities staff union delegates. These agreements are then incorporated in legal texts.</w:t>
            </w:r>
          </w:p>
          <w:p w:rsidR="00A80DFF" w:rsidRPr="001D0311" w:rsidRDefault="00A80DF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A80DFF" w:rsidRPr="001D0311" w:rsidRDefault="00A80DF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Salary scales and salaries of academic and scientific personnel are thereby established by law. In the same manner, employer contributions which are strictly observed, take into account the specific situations encountered (EEA/outside EEA).</w:t>
            </w:r>
          </w:p>
          <w:p w:rsidR="00A80DFF" w:rsidRPr="001D0311" w:rsidRDefault="00A80DF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A80DFF" w:rsidRPr="001D0311" w:rsidRDefault="00A80DF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For bursaries, in the spirit of fairness between fellows, all amounts are based on those used by the FRIA. </w:t>
            </w:r>
          </w:p>
          <w:p w:rsidR="00A80DFF" w:rsidRPr="001D0311" w:rsidRDefault="00A80DF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A80DFF" w:rsidRPr="009F6BE9" w:rsidRDefault="00A80DFF" w:rsidP="00937FB8">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color w:val="1F497D" w:themeColor="text2"/>
                <w:sz w:val="20"/>
                <w:lang w:val="en-GB"/>
              </w:rPr>
              <w:t xml:space="preserve">Status academic staff - Annex X: salaries </w:t>
            </w:r>
          </w:p>
          <w:p w:rsidR="00A80DFF" w:rsidRPr="001D0311" w:rsidRDefault="00A80DFF"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sz w:val="20"/>
                <w:lang w:val="en-GB"/>
              </w:rPr>
              <w:t>Art 1. "</w:t>
            </w:r>
            <w:r w:rsidRPr="00100906">
              <w:rPr>
                <w:rFonts w:ascii="Calibri" w:hAnsi="Calibri" w:cs="Calibri"/>
                <w:i/>
                <w:sz w:val="20"/>
                <w:lang w:val="en-GB"/>
              </w:rPr>
              <w:t xml:space="preserve">The salary scales and salaries of academic staff are established by law; they follow the same index plan as those established for government employees. </w:t>
            </w:r>
            <w:r w:rsidRPr="00100906">
              <w:rPr>
                <w:rFonts w:ascii="Calibri" w:hAnsi="Calibri" w:cs="Calibri"/>
                <w:i/>
                <w:iCs/>
                <w:sz w:val="20"/>
                <w:lang w:val="en-GB"/>
              </w:rPr>
              <w:t xml:space="preserve"> The salary is paid according to the rules applicable to ministry personnel under permanent contract</w:t>
            </w:r>
            <w:r w:rsidRPr="001D0311">
              <w:rPr>
                <w:rFonts w:ascii="Calibri" w:hAnsi="Calibri" w:cs="Calibri"/>
                <w:i/>
                <w:iCs/>
                <w:sz w:val="20"/>
                <w:lang w:val="en-GB"/>
              </w:rPr>
              <w:t>. "</w:t>
            </w:r>
          </w:p>
          <w:p w:rsidR="00A80DFF" w:rsidRPr="001D0311" w:rsidRDefault="00A80DF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A80DFF" w:rsidRPr="009F6BE9" w:rsidRDefault="00A80DFF" w:rsidP="00937FB8">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color w:val="1F497D" w:themeColor="text2"/>
                <w:sz w:val="20"/>
                <w:lang w:val="en-GB"/>
              </w:rPr>
              <w:t>Status of scientific staff paid through operational budgets- 6 - salaries - 6.1 Salaries</w:t>
            </w:r>
          </w:p>
          <w:p w:rsidR="00A80DFF" w:rsidRPr="001D0311" w:rsidRDefault="00A80DFF"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This document describes the salaries of researchers and includes in Appendix 6 the list of the salary scales applicable to a researcher</w:t>
            </w:r>
          </w:p>
          <w:p w:rsidR="00A80DFF" w:rsidRPr="001D0311" w:rsidRDefault="00A80DFF"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sz w:val="20"/>
                <w:lang w:val="en-GB"/>
              </w:rPr>
              <w:t xml:space="preserve">Article 104: </w:t>
            </w:r>
            <w:r w:rsidRPr="00100906">
              <w:rPr>
                <w:rFonts w:ascii="Calibri" w:hAnsi="Calibri" w:cs="Calibri"/>
                <w:i/>
                <w:sz w:val="20"/>
                <w:lang w:val="en-GB"/>
              </w:rPr>
              <w:t>Scientific staff salaries are set by levels</w:t>
            </w:r>
            <w:r w:rsidR="003F025C">
              <w:rPr>
                <w:rFonts w:ascii="Calibri" w:hAnsi="Calibri" w:cs="Calibri"/>
                <w:i/>
                <w:iCs/>
                <w:sz w:val="20"/>
                <w:lang w:val="en-GB"/>
              </w:rPr>
              <w:t xml:space="preserve"> </w:t>
            </w:r>
            <w:r w:rsidRPr="001D0311">
              <w:rPr>
                <w:rFonts w:ascii="Calibri" w:hAnsi="Calibri" w:cs="Calibri"/>
                <w:i/>
                <w:iCs/>
                <w:sz w:val="20"/>
                <w:lang w:val="en-GB"/>
              </w:rPr>
              <w:t xml:space="preserve">including: </w:t>
            </w:r>
          </w:p>
          <w:p w:rsidR="00A80DFF" w:rsidRPr="001D0311" w:rsidRDefault="00A80DFF" w:rsidP="00937FB8">
            <w:pPr>
              <w:numPr>
                <w:ilvl w:val="1"/>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minimum salary; </w:t>
            </w:r>
          </w:p>
          <w:p w:rsidR="00A80DFF" w:rsidRPr="001D0311" w:rsidRDefault="00A80DFF" w:rsidP="00937FB8">
            <w:pPr>
              <w:numPr>
                <w:ilvl w:val="1"/>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salaries referred to as "levels" resulting from annual or bi-annual increases; </w:t>
            </w:r>
          </w:p>
          <w:p w:rsidR="00A80DFF" w:rsidRPr="001D0311" w:rsidRDefault="00A80DFF" w:rsidP="00937FB8">
            <w:pPr>
              <w:numPr>
                <w:ilvl w:val="1"/>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a maximum salary.</w:t>
            </w:r>
          </w:p>
          <w:p w:rsidR="00A80DFF" w:rsidRPr="001D0311" w:rsidRDefault="00A80DFF"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Salaries and annual and bi-annual increases are given in yearly totals. </w:t>
            </w:r>
          </w:p>
          <w:p w:rsidR="00A80DFF" w:rsidRPr="001D0311" w:rsidRDefault="00A80DF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p>
          <w:p w:rsidR="00937233" w:rsidRPr="009F6BE9" w:rsidRDefault="00A80DFF"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szCs w:val="22"/>
                <w:lang w:val="en-US"/>
              </w:rPr>
            </w:pPr>
            <w:r w:rsidRPr="001D0311">
              <w:rPr>
                <w:rFonts w:ascii="Calibri" w:hAnsi="Calibri" w:cs="Calibri"/>
                <w:sz w:val="20"/>
                <w:lang w:val="en-GB"/>
              </w:rPr>
              <w:t xml:space="preserve">Article 105: </w:t>
            </w:r>
            <w:r w:rsidRPr="00100906">
              <w:rPr>
                <w:rFonts w:ascii="Calibri" w:hAnsi="Calibri" w:cs="Calibri"/>
                <w:i/>
                <w:sz w:val="20"/>
                <w:lang w:val="en-GB"/>
              </w:rPr>
              <w:t>Scientific staff salary levels are those that are applicable to the scientific staff of State universities in accordance with the provisions of the Royal Decree of 21 April 1965</w:t>
            </w:r>
          </w:p>
        </w:tc>
        <w:tc>
          <w:tcPr>
            <w:tcW w:w="3239" w:type="dxa"/>
            <w:shd w:val="clear" w:color="auto" w:fill="auto"/>
          </w:tcPr>
          <w:p w:rsidR="0063789D" w:rsidRDefault="006378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63789D" w:rsidRPr="001D0311" w:rsidRDefault="006378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The rules relating to salaries are included in the statues published on the intranet.</w:t>
            </w:r>
          </w:p>
          <w:p w:rsidR="0063789D" w:rsidRPr="001D0311" w:rsidRDefault="006378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63789D" w:rsidRPr="001D0311" w:rsidRDefault="006378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A study of the non-definitive scientific staff in 2005 revealed that 53% felt ill-informed concerning legislation and social security.</w:t>
            </w:r>
          </w:p>
          <w:p w:rsidR="0063789D" w:rsidRDefault="006378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63789D" w:rsidRPr="001D0311" w:rsidRDefault="006378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In fact, </w:t>
            </w:r>
            <w:r w:rsidRPr="001D0311">
              <w:rPr>
                <w:rFonts w:ascii="Calibri" w:hAnsi="Calibri" w:cs="Calibri"/>
                <w:b/>
                <w:bCs/>
                <w:sz w:val="20"/>
                <w:lang w:val="en-GB"/>
              </w:rPr>
              <w:t>discrimination</w:t>
            </w:r>
            <w:r w:rsidRPr="001D0311">
              <w:rPr>
                <w:rFonts w:ascii="Calibri" w:hAnsi="Calibri" w:cs="Calibri"/>
                <w:sz w:val="20"/>
                <w:lang w:val="en-GB"/>
              </w:rPr>
              <w:t xml:space="preserve"> can be observed with a change of function or when a member of staff </w:t>
            </w:r>
            <w:r w:rsidRPr="001D0311">
              <w:rPr>
                <w:rFonts w:ascii="Calibri" w:hAnsi="Calibri" w:cs="Calibri"/>
                <w:b/>
                <w:bCs/>
                <w:sz w:val="20"/>
                <w:lang w:val="en-GB"/>
              </w:rPr>
              <w:t>changes status</w:t>
            </w:r>
            <w:r w:rsidRPr="001D0311">
              <w:rPr>
                <w:rFonts w:ascii="Calibri" w:hAnsi="Calibri" w:cs="Calibri"/>
                <w:sz w:val="20"/>
                <w:lang w:val="en-GB"/>
              </w:rPr>
              <w:t xml:space="preserve"> (for example between scientific and support staff status). This is particularly so in calculating seniority which is ofte</w:t>
            </w:r>
            <w:r w:rsidR="003F025C">
              <w:rPr>
                <w:rFonts w:ascii="Calibri" w:hAnsi="Calibri" w:cs="Calibri"/>
                <w:sz w:val="20"/>
                <w:lang w:val="en-GB"/>
              </w:rPr>
              <w:t>n done on a case by case basis with strict application of law.</w:t>
            </w:r>
          </w:p>
          <w:p w:rsidR="0063789D" w:rsidRPr="009F6BE9" w:rsidRDefault="0063789D"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9F6BE9">
              <w:rPr>
                <w:rFonts w:ascii="Calibri" w:hAnsi="Calibri" w:cs="Calibri"/>
                <w:b/>
                <w:bCs/>
                <w:color w:val="FF0000"/>
                <w:sz w:val="20"/>
                <w:lang w:val="en-GB"/>
              </w:rPr>
              <w:t>Actions :</w:t>
            </w:r>
          </w:p>
          <w:p w:rsidR="0063789D" w:rsidRDefault="0063789D" w:rsidP="00937FB8">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color w:val="FF0000"/>
                <w:sz w:val="20"/>
                <w:lang w:val="en-GB"/>
              </w:rPr>
              <w:t xml:space="preserve">Implement a fair application of </w:t>
            </w:r>
            <w:r w:rsidRPr="009F6BE9">
              <w:rPr>
                <w:rFonts w:ascii="Calibri" w:hAnsi="Calibri" w:cs="Calibri"/>
                <w:b/>
                <w:bCs/>
                <w:color w:val="FF0000"/>
                <w:sz w:val="20"/>
                <w:lang w:val="en-GB"/>
              </w:rPr>
              <w:t>pay scales of Masters before and after Bologna</w:t>
            </w:r>
            <w:r w:rsidR="003F025C">
              <w:rPr>
                <w:rFonts w:ascii="Calibri" w:hAnsi="Calibri" w:cs="Calibri"/>
                <w:b/>
                <w:bCs/>
                <w:color w:val="FF0000"/>
                <w:sz w:val="20"/>
                <w:lang w:val="en-GB"/>
              </w:rPr>
              <w:t xml:space="preserve">. </w:t>
            </w:r>
          </w:p>
          <w:p w:rsidR="0063789D" w:rsidRPr="009F6BE9" w:rsidRDefault="0063789D"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100906" w:rsidRDefault="0063789D" w:rsidP="00937FB8">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color w:val="FF0000"/>
                <w:sz w:val="20"/>
                <w:lang w:val="en-GB"/>
              </w:rPr>
              <w:t xml:space="preserve">Establish </w:t>
            </w:r>
            <w:r w:rsidRPr="009F6BE9">
              <w:rPr>
                <w:rFonts w:ascii="Calibri" w:hAnsi="Calibri" w:cs="Calibri"/>
                <w:b/>
                <w:bCs/>
                <w:color w:val="FF0000"/>
                <w:sz w:val="20"/>
                <w:lang w:val="en-GB"/>
              </w:rPr>
              <w:t>clear rules</w:t>
            </w:r>
            <w:r w:rsidRPr="009F6BE9">
              <w:rPr>
                <w:rFonts w:ascii="Calibri" w:hAnsi="Calibri" w:cs="Calibri"/>
                <w:color w:val="FF0000"/>
                <w:sz w:val="20"/>
                <w:lang w:val="en-GB"/>
              </w:rPr>
              <w:t xml:space="preserve"> for members of staff moving from </w:t>
            </w:r>
            <w:r w:rsidRPr="009F6BE9">
              <w:rPr>
                <w:rFonts w:ascii="Calibri" w:hAnsi="Calibri" w:cs="Calibri"/>
                <w:b/>
                <w:bCs/>
                <w:color w:val="FF0000"/>
                <w:sz w:val="20"/>
                <w:lang w:val="en-GB"/>
              </w:rPr>
              <w:t>one status to another,</w:t>
            </w:r>
            <w:r w:rsidRPr="009F6BE9">
              <w:rPr>
                <w:rFonts w:ascii="Calibri" w:hAnsi="Calibri" w:cs="Calibri"/>
                <w:color w:val="FF0000"/>
                <w:sz w:val="20"/>
                <w:lang w:val="en-GB"/>
              </w:rPr>
              <w:t xml:space="preserve"> in particular when calculating seniority.</w:t>
            </w:r>
          </w:p>
          <w:p w:rsidR="00100906" w:rsidRDefault="00100906" w:rsidP="00937FB8">
            <w:pPr>
              <w:pStyle w:val="Paragraphedeliste"/>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E947B3" w:rsidRPr="00100906" w:rsidRDefault="0063789D" w:rsidP="00937FB8">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100906">
              <w:rPr>
                <w:rFonts w:ascii="Calibri" w:hAnsi="Calibri" w:cs="Calibri"/>
                <w:color w:val="FF0000"/>
                <w:sz w:val="20"/>
                <w:lang w:val="en-GB"/>
              </w:rPr>
              <w:t xml:space="preserve">Transparency on </w:t>
            </w:r>
            <w:r w:rsidRPr="00100906">
              <w:rPr>
                <w:rFonts w:ascii="Calibri" w:hAnsi="Calibri" w:cs="Calibri"/>
                <w:b/>
                <w:bCs/>
                <w:color w:val="FF0000"/>
                <w:sz w:val="20"/>
                <w:lang w:val="en-GB"/>
              </w:rPr>
              <w:t xml:space="preserve">salary conditions </w:t>
            </w:r>
            <w:r w:rsidRPr="00100906">
              <w:rPr>
                <w:rFonts w:ascii="Calibri" w:hAnsi="Calibri" w:cs="Calibri"/>
                <w:color w:val="FF0000"/>
                <w:sz w:val="20"/>
                <w:lang w:val="en-GB"/>
              </w:rPr>
              <w:t xml:space="preserve">at the point of recruitment (see principle-related actions #12, #13 &amp; #15). </w:t>
            </w:r>
          </w:p>
        </w:tc>
      </w:tr>
    </w:tbl>
    <w:p w:rsidR="00B93229" w:rsidRPr="009F6BE9" w:rsidRDefault="00B93229" w:rsidP="00B93229">
      <w:pPr>
        <w:rPr>
          <w:rFonts w:asciiTheme="minorHAnsi" w:hAnsiTheme="minorHAnsi" w:cstheme="minorHAnsi"/>
          <w:sz w:val="20"/>
          <w:lang w:val="en-US"/>
        </w:rPr>
      </w:pPr>
    </w:p>
    <w:p w:rsidR="007D4F9C" w:rsidRPr="008D38E1" w:rsidRDefault="00CD6E42" w:rsidP="00296A3C">
      <w:pPr>
        <w:pStyle w:val="Paragraphedeliste"/>
        <w:numPr>
          <w:ilvl w:val="1"/>
          <w:numId w:val="45"/>
        </w:numPr>
        <w:pBdr>
          <w:bottom w:val="single" w:sz="4" w:space="1" w:color="auto"/>
        </w:pBdr>
        <w:autoSpaceDE w:val="0"/>
        <w:autoSpaceDN w:val="0"/>
        <w:adjustRightInd w:val="0"/>
        <w:rPr>
          <w:rFonts w:asciiTheme="minorHAnsi" w:hAnsiTheme="minorHAnsi" w:cstheme="minorHAnsi"/>
          <w:b/>
          <w:color w:val="333333"/>
          <w:sz w:val="24"/>
        </w:rPr>
      </w:pPr>
      <w:r w:rsidRPr="008D38E1">
        <w:rPr>
          <w:rFonts w:asciiTheme="minorHAnsi" w:hAnsiTheme="minorHAnsi" w:cstheme="minorHAnsi"/>
          <w:b/>
          <w:color w:val="333333"/>
          <w:sz w:val="24"/>
        </w:rPr>
        <w:t>Recognition</w:t>
      </w:r>
    </w:p>
    <w:p w:rsidR="00131174" w:rsidRDefault="00131174" w:rsidP="00131174">
      <w:pPr>
        <w:autoSpaceDE w:val="0"/>
        <w:autoSpaceDN w:val="0"/>
        <w:adjustRightInd w:val="0"/>
        <w:rPr>
          <w:rFonts w:asciiTheme="minorHAnsi" w:hAnsiTheme="minorHAnsi" w:cstheme="minorHAnsi"/>
          <w:b/>
          <w:color w:val="333333"/>
          <w:sz w:val="24"/>
        </w:rPr>
      </w:pPr>
    </w:p>
    <w:p w:rsidR="00131174" w:rsidRPr="00131174" w:rsidRDefault="00131174" w:rsidP="00131174">
      <w:pPr>
        <w:autoSpaceDE w:val="0"/>
        <w:autoSpaceDN w:val="0"/>
        <w:adjustRightInd w:val="0"/>
        <w:rPr>
          <w:rFonts w:asciiTheme="minorHAnsi" w:hAnsiTheme="minorHAnsi" w:cstheme="minorHAnsi"/>
          <w:b/>
          <w:color w:val="333333"/>
          <w:sz w:val="24"/>
        </w:rPr>
      </w:pPr>
    </w:p>
    <w:p w:rsidR="00375BEA" w:rsidRDefault="00375BEA" w:rsidP="00375BEA">
      <w:pPr>
        <w:rPr>
          <w:rFonts w:asciiTheme="minorHAnsi" w:hAnsiTheme="minorHAnsi" w:cstheme="minorHAnsi"/>
          <w:noProof/>
          <w:sz w:val="20"/>
          <w:lang w:val="fr-FR" w:eastAsia="fr-FR"/>
        </w:rPr>
      </w:pPr>
    </w:p>
    <w:p w:rsidR="00131174" w:rsidRDefault="00131174" w:rsidP="00375BEA">
      <w:pPr>
        <w:rPr>
          <w:rFonts w:asciiTheme="minorHAnsi" w:hAnsiTheme="minorHAnsi" w:cstheme="minorHAnsi"/>
          <w:noProof/>
          <w:sz w:val="20"/>
          <w:lang w:val="fr-FR" w:eastAsia="fr-FR"/>
        </w:rPr>
      </w:pPr>
    </w:p>
    <w:p w:rsidR="00131174" w:rsidRPr="00B93229" w:rsidRDefault="00131174" w:rsidP="00131174">
      <w:pPr>
        <w:jc w:val="center"/>
        <w:rPr>
          <w:rFonts w:asciiTheme="minorHAnsi" w:hAnsiTheme="minorHAnsi" w:cstheme="minorHAnsi"/>
          <w:sz w:val="20"/>
        </w:rPr>
      </w:pPr>
      <w:r>
        <w:rPr>
          <w:rFonts w:asciiTheme="minorHAnsi" w:hAnsiTheme="minorHAnsi" w:cstheme="minorHAnsi"/>
          <w:noProof/>
          <w:sz w:val="20"/>
          <w:lang w:val="fr-FR" w:eastAsia="fr-FR"/>
        </w:rPr>
        <w:drawing>
          <wp:inline distT="0" distB="0" distL="0" distR="0" wp14:anchorId="6BC41E17" wp14:editId="5DC353D6">
            <wp:extent cx="9777730" cy="308737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UK-Reconnaissance.jpg"/>
                    <pic:cNvPicPr/>
                  </pic:nvPicPr>
                  <pic:blipFill>
                    <a:blip r:embed="rId71">
                      <a:extLst>
                        <a:ext uri="{28A0092B-C50C-407E-A947-70E740481C1C}">
                          <a14:useLocalDpi xmlns:a14="http://schemas.microsoft.com/office/drawing/2010/main" val="0"/>
                        </a:ext>
                      </a:extLst>
                    </a:blip>
                    <a:stretch>
                      <a:fillRect/>
                    </a:stretch>
                  </pic:blipFill>
                  <pic:spPr>
                    <a:xfrm>
                      <a:off x="0" y="0"/>
                      <a:ext cx="9777730" cy="3087370"/>
                    </a:xfrm>
                    <a:prstGeom prst="rect">
                      <a:avLst/>
                    </a:prstGeom>
                  </pic:spPr>
                </pic:pic>
              </a:graphicData>
            </a:graphic>
          </wp:inline>
        </w:drawing>
      </w:r>
    </w:p>
    <w:p w:rsidR="00B93229" w:rsidRDefault="00B93229">
      <w:r>
        <w:rPr>
          <w:b/>
          <w:bCs/>
        </w:rPr>
        <w:br w:type="page"/>
      </w:r>
    </w:p>
    <w:tbl>
      <w:tblPr>
        <w:tblStyle w:val="Grilleclaire-Accent11"/>
        <w:tblW w:w="0" w:type="auto"/>
        <w:tblLook w:val="04A0" w:firstRow="1" w:lastRow="0" w:firstColumn="1" w:lastColumn="0" w:noHBand="0" w:noVBand="1"/>
      </w:tblPr>
      <w:tblGrid>
        <w:gridCol w:w="7338"/>
        <w:gridCol w:w="3827"/>
        <w:gridCol w:w="4373"/>
      </w:tblGrid>
      <w:tr w:rsidR="00375BEA" w:rsidRPr="008D38E1" w:rsidTr="00B22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6E35DF" w:rsidRPr="00FB69A1" w:rsidRDefault="00B43666" w:rsidP="009F6BE9">
            <w:pPr>
              <w:jc w:val="both"/>
              <w:rPr>
                <w:rFonts w:asciiTheme="minorHAnsi" w:hAnsiTheme="minorHAnsi" w:cstheme="minorHAnsi"/>
                <w:color w:val="1F497D" w:themeColor="text2"/>
                <w:sz w:val="20"/>
                <w:lang w:val="en-US"/>
              </w:rPr>
            </w:pPr>
            <w:r w:rsidRPr="00FB69A1">
              <w:rPr>
                <w:rFonts w:asciiTheme="minorHAnsi" w:hAnsiTheme="minorHAnsi" w:cstheme="minorHAnsi"/>
                <w:color w:val="1F497D" w:themeColor="text2"/>
                <w:sz w:val="20"/>
                <w:lang w:val="en-US"/>
              </w:rPr>
              <w:lastRenderedPageBreak/>
              <w:t>#</w:t>
            </w:r>
            <w:r w:rsidR="00DB2E97" w:rsidRPr="00FB69A1">
              <w:rPr>
                <w:rFonts w:asciiTheme="minorHAnsi" w:hAnsiTheme="minorHAnsi" w:cstheme="minorHAnsi"/>
                <w:color w:val="1F497D" w:themeColor="text2"/>
                <w:sz w:val="20"/>
                <w:lang w:val="en-US"/>
              </w:rPr>
              <w:t xml:space="preserve">20. </w:t>
            </w:r>
            <w:r w:rsidR="006E35DF" w:rsidRPr="00100906">
              <w:rPr>
                <w:rFonts w:asciiTheme="minorHAnsi" w:hAnsiTheme="minorHAnsi" w:cs="MetaMedium-Roman"/>
                <w:color w:val="1F497D" w:themeColor="text2"/>
                <w:sz w:val="20"/>
                <w:lang w:val="en-US" w:eastAsia="fr-BE"/>
              </w:rPr>
              <w:t>Seniority</w:t>
            </w:r>
            <w:r w:rsidR="006E35DF">
              <w:rPr>
                <w:rFonts w:asciiTheme="minorHAnsi" w:hAnsiTheme="minorHAnsi" w:cs="MetaMedium-Roman"/>
                <w:color w:val="1F497D" w:themeColor="text2"/>
                <w:sz w:val="20"/>
                <w:lang w:val="en-US" w:eastAsia="fr-BE"/>
              </w:rPr>
              <w:t xml:space="preserve"> </w:t>
            </w:r>
            <w:r w:rsidR="006E35DF">
              <w:rPr>
                <w:rFonts w:asciiTheme="minorHAnsi" w:hAnsiTheme="minorHAnsi" w:cs="MetaNormal-Roman"/>
                <w:b w:val="0"/>
                <w:color w:val="1F497D" w:themeColor="text2"/>
                <w:sz w:val="20"/>
                <w:lang w:val="en-US" w:eastAsia="fr-BE"/>
              </w:rPr>
              <w:t xml:space="preserve">(Code) </w:t>
            </w:r>
            <w:r w:rsidR="006E35DF" w:rsidRPr="008E1FC8">
              <w:rPr>
                <w:rFonts w:asciiTheme="minorHAnsi" w:hAnsiTheme="minorHAnsi" w:cs="MetaNormal-Roman"/>
                <w:b w:val="0"/>
                <w:color w:val="1F497D" w:themeColor="text2"/>
                <w:sz w:val="20"/>
                <w:lang w:val="en-US" w:eastAsia="fr-BE"/>
              </w:rPr>
              <w:t>The levels of qualifications required should be in line with the needs of the position and not be set as a barrier to entry. Recognition and evaluation of qualifications should focus on judging the achievements of the person rather than his/her circumstances or the reputation of the institution where the qualifications were gained. As professional qualifications may be gained at an early stage of a long career, the pattern of lifelong professional development should also be recognised.</w:t>
            </w:r>
          </w:p>
        </w:tc>
      </w:tr>
      <w:tr w:rsidR="00375BEA" w:rsidRPr="008D38E1" w:rsidTr="00B2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375BEA" w:rsidRPr="009F6BE9" w:rsidRDefault="00375BEA" w:rsidP="00B22F2C">
            <w:pPr>
              <w:rPr>
                <w:rFonts w:asciiTheme="minorHAnsi" w:hAnsiTheme="minorHAnsi" w:cstheme="minorHAnsi"/>
                <w:sz w:val="20"/>
                <w:lang w:val="en-US"/>
              </w:rPr>
            </w:pPr>
          </w:p>
        </w:tc>
      </w:tr>
      <w:tr w:rsidR="00375BEA" w:rsidRPr="00E17670" w:rsidTr="009F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auto"/>
              <w:left w:val="single" w:sz="4" w:space="0" w:color="auto"/>
            </w:tcBorders>
          </w:tcPr>
          <w:p w:rsidR="00375BEA" w:rsidRPr="00E17670" w:rsidRDefault="00375BEA" w:rsidP="00B22F2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3827" w:type="dxa"/>
            <w:tcBorders>
              <w:top w:val="single" w:sz="4" w:space="0" w:color="auto"/>
            </w:tcBorders>
          </w:tcPr>
          <w:p w:rsidR="00375BEA" w:rsidRPr="00E17670" w:rsidRDefault="004B3CD3" w:rsidP="00B22F2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4373" w:type="dxa"/>
            <w:tcBorders>
              <w:top w:val="single" w:sz="4" w:space="0" w:color="auto"/>
              <w:right w:val="single" w:sz="4" w:space="0" w:color="auto"/>
            </w:tcBorders>
          </w:tcPr>
          <w:p w:rsidR="00375BEA" w:rsidRPr="00E17670" w:rsidRDefault="004B3CD3" w:rsidP="00B22F2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375BEA" w:rsidRPr="00E17670" w:rsidTr="009F6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375BEA" w:rsidRPr="00E17670" w:rsidRDefault="00375BEA" w:rsidP="00B22F2C">
            <w:pPr>
              <w:rPr>
                <w:rFonts w:asciiTheme="minorHAnsi" w:hAnsiTheme="minorHAnsi" w:cstheme="minorHAnsi"/>
                <w:sz w:val="20"/>
              </w:rPr>
            </w:pPr>
          </w:p>
        </w:tc>
        <w:tc>
          <w:tcPr>
            <w:tcW w:w="3827" w:type="dxa"/>
          </w:tcPr>
          <w:p w:rsidR="00375BEA" w:rsidRPr="00E17670" w:rsidRDefault="00375BEA" w:rsidP="00B22F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373" w:type="dxa"/>
          </w:tcPr>
          <w:p w:rsidR="00375BEA" w:rsidRPr="00E17670" w:rsidRDefault="00375BEA" w:rsidP="00B22F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375BEA" w:rsidRPr="00E17670" w:rsidTr="009F6B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DB2E97" w:rsidRPr="00E17670" w:rsidRDefault="00DB2E97" w:rsidP="00937FB8">
            <w:pPr>
              <w:jc w:val="both"/>
              <w:rPr>
                <w:rFonts w:asciiTheme="minorHAnsi" w:hAnsiTheme="minorHAnsi" w:cstheme="minorHAnsi"/>
                <w:sz w:val="20"/>
              </w:rPr>
            </w:pPr>
          </w:p>
          <w:p w:rsidR="00CD6E42" w:rsidRPr="009F6BE9" w:rsidRDefault="00CD6E42" w:rsidP="00937FB8">
            <w:pPr>
              <w:pStyle w:val="Paragraphedeliste"/>
              <w:numPr>
                <w:ilvl w:val="0"/>
                <w:numId w:val="16"/>
              </w:numPr>
              <w:spacing w:before="60" w:after="60"/>
              <w:jc w:val="both"/>
              <w:rPr>
                <w:rFonts w:ascii="Calibri" w:hAnsi="Calibri" w:cs="Calibri"/>
                <w:b w:val="0"/>
                <w:color w:val="1F497D"/>
                <w:sz w:val="20"/>
                <w:lang w:val="en-GB"/>
              </w:rPr>
            </w:pPr>
            <w:r w:rsidRPr="009F6BE9">
              <w:rPr>
                <w:rFonts w:ascii="Calibri" w:hAnsi="Calibri" w:cs="Calibri"/>
                <w:b w:val="0"/>
                <w:bCs w:val="0"/>
                <w:color w:val="1F497D"/>
                <w:sz w:val="20"/>
                <w:lang w:val="en-GB"/>
              </w:rPr>
              <w:t>Partnership of Wallonia-Brussels for researchers, 26 May, 2011</w:t>
            </w:r>
          </w:p>
          <w:p w:rsidR="00CD6E42" w:rsidRPr="009F6BE9" w:rsidRDefault="00CD6E42" w:rsidP="00937FB8">
            <w:pPr>
              <w:jc w:val="both"/>
              <w:rPr>
                <w:rFonts w:ascii="Calibri" w:hAnsi="Calibri" w:cs="Calibri"/>
                <w:b w:val="0"/>
                <w:sz w:val="20"/>
                <w:lang w:val="en-GB"/>
              </w:rPr>
            </w:pPr>
          </w:p>
          <w:p w:rsidR="00CD6E42" w:rsidRPr="009F6BE9" w:rsidRDefault="00CD6E42" w:rsidP="00937FB8">
            <w:pPr>
              <w:pStyle w:val="Paragraphedeliste"/>
              <w:numPr>
                <w:ilvl w:val="0"/>
                <w:numId w:val="18"/>
              </w:numPr>
              <w:jc w:val="both"/>
              <w:rPr>
                <w:rFonts w:ascii="Calibri" w:hAnsi="Calibri" w:cs="Calibri"/>
                <w:b w:val="0"/>
                <w:color w:val="1F497D"/>
                <w:sz w:val="20"/>
                <w:lang w:val="en-GB"/>
              </w:rPr>
            </w:pPr>
            <w:r w:rsidRPr="009F6BE9">
              <w:rPr>
                <w:rFonts w:ascii="Calibri" w:hAnsi="Calibri" w:cs="Calibri"/>
                <w:b w:val="0"/>
                <w:bCs w:val="0"/>
                <w:color w:val="1F497D"/>
                <w:sz w:val="20"/>
                <w:lang w:val="en-GB"/>
              </w:rPr>
              <w:t>Decree of July 19, 1991 on the career of research scientists, (M.B. 26.09.1991)</w:t>
            </w:r>
          </w:p>
          <w:p w:rsidR="00CD6E42" w:rsidRPr="009F6BE9" w:rsidRDefault="00CD6E42" w:rsidP="00937FB8">
            <w:pPr>
              <w:jc w:val="both"/>
              <w:rPr>
                <w:rFonts w:ascii="Calibri" w:hAnsi="Calibri" w:cs="Calibri"/>
                <w:b w:val="0"/>
                <w:sz w:val="20"/>
                <w:lang w:val="en-GB"/>
              </w:rPr>
            </w:pPr>
          </w:p>
          <w:p w:rsidR="00CD6E42" w:rsidRPr="009F6BE9" w:rsidRDefault="00CD6E42" w:rsidP="00937FB8">
            <w:pPr>
              <w:pStyle w:val="Paragraphedeliste"/>
              <w:numPr>
                <w:ilvl w:val="0"/>
                <w:numId w:val="18"/>
              </w:numPr>
              <w:jc w:val="both"/>
              <w:rPr>
                <w:rFonts w:ascii="Calibri" w:hAnsi="Calibri" w:cs="Calibri"/>
                <w:b w:val="0"/>
                <w:color w:val="1F497D"/>
                <w:sz w:val="20"/>
                <w:lang w:val="en-GB"/>
              </w:rPr>
            </w:pPr>
            <w:r w:rsidRPr="009F6BE9">
              <w:rPr>
                <w:rFonts w:ascii="Calibri" w:hAnsi="Calibri" w:cs="Calibri"/>
                <w:b w:val="0"/>
                <w:bCs w:val="0"/>
                <w:color w:val="1F497D"/>
                <w:sz w:val="20"/>
                <w:lang w:val="en-GB"/>
              </w:rPr>
              <w:t>Executive Order of 18 November 1991 on the implementation of the Decree of 19 July 1991 relating to the career of scientific researchers, M.B. 21.02.1992</w:t>
            </w:r>
          </w:p>
          <w:p w:rsidR="00D855D3" w:rsidRPr="009F6BE9" w:rsidRDefault="00D855D3" w:rsidP="00937FB8">
            <w:pPr>
              <w:ind w:left="360"/>
              <w:jc w:val="both"/>
              <w:rPr>
                <w:rFonts w:asciiTheme="minorHAnsi" w:hAnsiTheme="minorHAnsi" w:cstheme="minorHAnsi"/>
                <w:b w:val="0"/>
                <w:i/>
                <w:sz w:val="20"/>
                <w:lang w:val="en-US"/>
              </w:rPr>
            </w:pPr>
          </w:p>
        </w:tc>
        <w:tc>
          <w:tcPr>
            <w:tcW w:w="3827" w:type="dxa"/>
          </w:tcPr>
          <w:p w:rsidR="00D63B13" w:rsidRPr="009F6BE9" w:rsidRDefault="00D63B13" w:rsidP="00937FB8">
            <w:pPr>
              <w:spacing w:before="60" w:after="60"/>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D63B13" w:rsidRPr="009F6BE9" w:rsidRDefault="00D63B13"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US"/>
              </w:rPr>
            </w:pPr>
          </w:p>
        </w:tc>
        <w:tc>
          <w:tcPr>
            <w:tcW w:w="4373" w:type="dxa"/>
          </w:tcPr>
          <w:p w:rsidR="00375BEA" w:rsidRPr="009F6BE9" w:rsidRDefault="00375BEA"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6E35DF" w:rsidRPr="001D0311" w:rsidRDefault="006E35D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In fact, researchers at the University of Namur have many opportunities to supplement existing or acquire new qualifications, through the organization of internal seminars and other training, and to take part in external seminars, congresses or training. </w:t>
            </w:r>
          </w:p>
          <w:p w:rsidR="006E35DF" w:rsidRPr="001D0311" w:rsidRDefault="006E35D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Mobility is also encouraged so that researchers can learn new skills.</w:t>
            </w:r>
          </w:p>
          <w:p w:rsidR="006E35DF" w:rsidRPr="001D0311" w:rsidRDefault="006E35D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6E35DF" w:rsidRPr="001D0311" w:rsidRDefault="006E35D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However, this policy varies from one department to another. </w:t>
            </w:r>
          </w:p>
          <w:p w:rsidR="006E35DF" w:rsidRDefault="006E35D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FF0000"/>
                <w:sz w:val="20"/>
                <w:lang w:val="en-GB"/>
              </w:rPr>
            </w:pPr>
          </w:p>
          <w:p w:rsidR="006E35DF" w:rsidRPr="009F6BE9" w:rsidRDefault="006E35D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9F6BE9">
              <w:rPr>
                <w:rFonts w:ascii="Calibri" w:hAnsi="Calibri" w:cs="Calibri"/>
                <w:b/>
                <w:bCs/>
                <w:color w:val="FF0000"/>
                <w:sz w:val="20"/>
                <w:lang w:val="en-GB"/>
              </w:rPr>
              <w:t>Action :</w:t>
            </w:r>
          </w:p>
          <w:p w:rsidR="006E35DF" w:rsidRPr="009F6BE9" w:rsidRDefault="006E35DF"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B050"/>
                <w:sz w:val="20"/>
                <w:lang w:val="en-GB"/>
              </w:rPr>
            </w:pPr>
            <w:r w:rsidRPr="009F6BE9">
              <w:rPr>
                <w:rFonts w:ascii="Calibri" w:hAnsi="Calibri" w:cs="Calibri"/>
                <w:b/>
                <w:bCs/>
                <w:color w:val="00B050"/>
                <w:sz w:val="20"/>
                <w:lang w:val="en-GB"/>
              </w:rPr>
              <w:t>Green light</w:t>
            </w:r>
          </w:p>
          <w:p w:rsidR="005A7CD2" w:rsidRPr="00F84BE6" w:rsidRDefault="005A7CD2" w:rsidP="00937FB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rPr>
            </w:pPr>
          </w:p>
        </w:tc>
      </w:tr>
    </w:tbl>
    <w:p w:rsidR="006E35DF" w:rsidRDefault="006E35DF" w:rsidP="00375BEA">
      <w:pPr>
        <w:rPr>
          <w:rFonts w:asciiTheme="minorHAnsi" w:hAnsiTheme="minorHAnsi" w:cstheme="minorHAnsi"/>
          <w:sz w:val="20"/>
        </w:rPr>
      </w:pPr>
    </w:p>
    <w:p w:rsidR="006E35DF" w:rsidRDefault="006E35DF">
      <w:pPr>
        <w:rPr>
          <w:rFonts w:asciiTheme="minorHAnsi" w:hAnsiTheme="minorHAnsi" w:cstheme="minorHAnsi"/>
          <w:sz w:val="20"/>
        </w:rPr>
      </w:pPr>
      <w:r>
        <w:rPr>
          <w:rFonts w:asciiTheme="minorHAnsi" w:hAnsiTheme="minorHAnsi" w:cstheme="minorHAnsi"/>
          <w:sz w:val="20"/>
        </w:rPr>
        <w:br w:type="page"/>
      </w:r>
    </w:p>
    <w:p w:rsidR="00375BEA" w:rsidRPr="00E17670" w:rsidRDefault="00375BEA" w:rsidP="00375BEA">
      <w:pPr>
        <w:rPr>
          <w:rFonts w:asciiTheme="minorHAnsi" w:hAnsiTheme="minorHAnsi" w:cstheme="minorHAnsi"/>
          <w:sz w:val="20"/>
        </w:rPr>
      </w:pPr>
    </w:p>
    <w:tbl>
      <w:tblPr>
        <w:tblStyle w:val="Grilleclaire-Accent11"/>
        <w:tblW w:w="0" w:type="auto"/>
        <w:tblLook w:val="04A0" w:firstRow="1" w:lastRow="0" w:firstColumn="1" w:lastColumn="0" w:noHBand="0" w:noVBand="1"/>
      </w:tblPr>
      <w:tblGrid>
        <w:gridCol w:w="5179"/>
        <w:gridCol w:w="5179"/>
        <w:gridCol w:w="5180"/>
      </w:tblGrid>
      <w:tr w:rsidR="00375BEA" w:rsidRPr="008D38E1" w:rsidTr="00B22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6E35DF" w:rsidRPr="009F6BE9" w:rsidRDefault="00B43666" w:rsidP="009F6BE9">
            <w:pPr>
              <w:autoSpaceDE w:val="0"/>
              <w:autoSpaceDN w:val="0"/>
              <w:adjustRightInd w:val="0"/>
              <w:rPr>
                <w:rFonts w:asciiTheme="minorHAnsi" w:hAnsiTheme="minorHAnsi" w:cs="MetaMedium-Roman"/>
                <w:color w:val="1F497D" w:themeColor="text2"/>
                <w:sz w:val="20"/>
                <w:lang w:val="en-US" w:eastAsia="fr-BE"/>
              </w:rPr>
            </w:pPr>
            <w:r w:rsidRPr="009F6BE9">
              <w:rPr>
                <w:rFonts w:asciiTheme="minorHAnsi" w:hAnsiTheme="minorHAnsi" w:cstheme="minorHAnsi"/>
                <w:color w:val="1F497D" w:themeColor="text2"/>
                <w:sz w:val="20"/>
                <w:lang w:val="en-US"/>
              </w:rPr>
              <w:t>#</w:t>
            </w:r>
            <w:r w:rsidR="001A7E4B" w:rsidRPr="009F6BE9">
              <w:rPr>
                <w:rFonts w:asciiTheme="minorHAnsi" w:hAnsiTheme="minorHAnsi" w:cstheme="minorHAnsi"/>
                <w:color w:val="1F497D" w:themeColor="text2"/>
                <w:sz w:val="20"/>
                <w:lang w:val="en-US"/>
              </w:rPr>
              <w:t xml:space="preserve">22. </w:t>
            </w:r>
            <w:r w:rsidR="006E35DF" w:rsidRPr="008E1FC8">
              <w:rPr>
                <w:rFonts w:asciiTheme="minorHAnsi" w:hAnsiTheme="minorHAnsi" w:cs="MetaMedium-Roman"/>
                <w:color w:val="1F497D" w:themeColor="text2"/>
                <w:sz w:val="20"/>
                <w:lang w:val="en-US" w:eastAsia="fr-BE"/>
              </w:rPr>
              <w:t>Recognition of the profession</w:t>
            </w:r>
            <w:r w:rsidR="006E35DF">
              <w:rPr>
                <w:rFonts w:asciiTheme="minorHAnsi" w:hAnsiTheme="minorHAnsi" w:cs="MetaMedium-Roman"/>
                <w:color w:val="1F497D" w:themeColor="text2"/>
                <w:sz w:val="20"/>
                <w:lang w:val="en-US" w:eastAsia="fr-BE"/>
              </w:rPr>
              <w:t xml:space="preserve"> </w:t>
            </w:r>
            <w:r w:rsidR="006E35DF">
              <w:rPr>
                <w:rFonts w:asciiTheme="minorHAnsi" w:hAnsiTheme="minorHAnsi" w:cs="MetaNormal-Roman"/>
                <w:b w:val="0"/>
                <w:color w:val="1F497D" w:themeColor="text2"/>
                <w:sz w:val="20"/>
                <w:lang w:val="en-US" w:eastAsia="fr-BE"/>
              </w:rPr>
              <w:t xml:space="preserve">(Charter) </w:t>
            </w:r>
            <w:r w:rsidR="006E35DF" w:rsidRPr="008E1FC8">
              <w:rPr>
                <w:rFonts w:asciiTheme="minorHAnsi" w:hAnsiTheme="minorHAnsi" w:cs="MetaNormal-Roman"/>
                <w:b w:val="0"/>
                <w:color w:val="1F497D" w:themeColor="text2"/>
                <w:sz w:val="20"/>
                <w:lang w:val="en-US" w:eastAsia="fr-BE"/>
              </w:rPr>
              <w:t>All researchers engaged in a research career should be recognised as professionals and be treated accordingly. This should commence at the beginning of their careers, namely at postgraduate level, and should include all levels, regardless of their classification at national level (e.g. employee, postgraduate student, doctoral candidate, postdoctoral fellow, civil servants).</w:t>
            </w:r>
          </w:p>
        </w:tc>
      </w:tr>
      <w:tr w:rsidR="00375BEA" w:rsidRPr="008D38E1" w:rsidTr="00B2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375BEA" w:rsidRPr="009F6BE9" w:rsidRDefault="00375BEA" w:rsidP="00B22F2C">
            <w:pPr>
              <w:rPr>
                <w:rFonts w:asciiTheme="minorHAnsi" w:hAnsiTheme="minorHAnsi" w:cstheme="minorHAnsi"/>
                <w:sz w:val="20"/>
                <w:lang w:val="en-US"/>
              </w:rPr>
            </w:pPr>
          </w:p>
        </w:tc>
      </w:tr>
      <w:tr w:rsidR="00375BEA" w:rsidRPr="00E17670" w:rsidTr="00B22F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375BEA" w:rsidRPr="00E17670" w:rsidRDefault="00375BEA" w:rsidP="00B22F2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5179" w:type="dxa"/>
            <w:tcBorders>
              <w:top w:val="single" w:sz="4" w:space="0" w:color="auto"/>
            </w:tcBorders>
          </w:tcPr>
          <w:p w:rsidR="00375BEA" w:rsidRPr="00E17670" w:rsidRDefault="004B3CD3" w:rsidP="00B22F2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180" w:type="dxa"/>
            <w:tcBorders>
              <w:top w:val="single" w:sz="4" w:space="0" w:color="auto"/>
              <w:right w:val="single" w:sz="4" w:space="0" w:color="auto"/>
            </w:tcBorders>
          </w:tcPr>
          <w:p w:rsidR="00375BEA" w:rsidRPr="00E17670" w:rsidRDefault="004B3CD3" w:rsidP="00B22F2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375BEA" w:rsidRPr="00E17670" w:rsidTr="00B2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375BEA" w:rsidRPr="00E17670" w:rsidRDefault="00375BEA" w:rsidP="00B22F2C">
            <w:pPr>
              <w:rPr>
                <w:rFonts w:asciiTheme="minorHAnsi" w:hAnsiTheme="minorHAnsi" w:cstheme="minorHAnsi"/>
                <w:sz w:val="20"/>
              </w:rPr>
            </w:pPr>
          </w:p>
        </w:tc>
        <w:tc>
          <w:tcPr>
            <w:tcW w:w="5179" w:type="dxa"/>
          </w:tcPr>
          <w:p w:rsidR="00375BEA" w:rsidRPr="00E17670" w:rsidRDefault="00375BEA" w:rsidP="00B22F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180" w:type="dxa"/>
          </w:tcPr>
          <w:p w:rsidR="00375BEA" w:rsidRPr="00E17670" w:rsidRDefault="00375BEA" w:rsidP="00B22F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375BEA" w:rsidRPr="008D38E1" w:rsidTr="00B22F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1A7E4B" w:rsidRPr="00E17670" w:rsidRDefault="001A7E4B" w:rsidP="00937FB8">
            <w:pPr>
              <w:jc w:val="both"/>
              <w:rPr>
                <w:rFonts w:asciiTheme="minorHAnsi" w:hAnsiTheme="minorHAnsi" w:cstheme="minorHAnsi"/>
                <w:sz w:val="20"/>
              </w:rPr>
            </w:pPr>
          </w:p>
          <w:p w:rsidR="006E35DF" w:rsidRPr="009F6BE9" w:rsidRDefault="006E35DF" w:rsidP="00937FB8">
            <w:pPr>
              <w:pStyle w:val="Paragraphedeliste"/>
              <w:numPr>
                <w:ilvl w:val="0"/>
                <w:numId w:val="2"/>
              </w:numPr>
              <w:spacing w:before="60" w:after="60"/>
              <w:jc w:val="both"/>
              <w:rPr>
                <w:rFonts w:cs="Arial"/>
                <w:b w:val="0"/>
                <w:bCs w:val="0"/>
                <w:color w:val="1F497D"/>
                <w:sz w:val="20"/>
                <w:lang w:val="en-GB"/>
              </w:rPr>
            </w:pPr>
            <w:r w:rsidRPr="009F6BE9">
              <w:rPr>
                <w:rFonts w:ascii="Calibri" w:hAnsi="Calibri" w:cs="Calibri"/>
                <w:b w:val="0"/>
                <w:bCs w:val="0"/>
                <w:color w:val="1F497D"/>
                <w:sz w:val="20"/>
                <w:lang w:val="en-GB"/>
              </w:rPr>
              <w:t>Partnership of Wallonia-Brussels for researchers, 26.05.2011</w:t>
            </w:r>
          </w:p>
          <w:p w:rsidR="009429D4" w:rsidRPr="009F6BE9" w:rsidRDefault="006E35DF" w:rsidP="00937FB8">
            <w:pPr>
              <w:ind w:left="360"/>
              <w:jc w:val="both"/>
              <w:rPr>
                <w:rFonts w:asciiTheme="minorHAnsi" w:hAnsiTheme="minorHAnsi" w:cstheme="minorHAnsi"/>
                <w:b w:val="0"/>
                <w:i/>
                <w:sz w:val="20"/>
                <w:lang w:val="en-US"/>
              </w:rPr>
            </w:pPr>
            <w:r w:rsidRPr="009F6BE9">
              <w:rPr>
                <w:rFonts w:ascii="Calibri" w:hAnsi="Calibri" w:cs="Calibri"/>
                <w:b w:val="0"/>
                <w:sz w:val="20"/>
                <w:lang w:val="en-GB"/>
              </w:rPr>
              <w:t>Action 10: Examine the modalities for the creation of a proper status for the "new careers" in research</w:t>
            </w:r>
            <w:r w:rsidRPr="009F6BE9" w:rsidDel="006E35DF">
              <w:rPr>
                <w:rFonts w:asciiTheme="minorHAnsi" w:hAnsiTheme="minorHAnsi" w:cstheme="minorHAnsi"/>
                <w:b w:val="0"/>
                <w:sz w:val="20"/>
                <w:lang w:val="en-US"/>
              </w:rPr>
              <w:t xml:space="preserve"> </w:t>
            </w:r>
          </w:p>
        </w:tc>
        <w:tc>
          <w:tcPr>
            <w:tcW w:w="5179" w:type="dxa"/>
          </w:tcPr>
          <w:p w:rsidR="00375BEA" w:rsidRPr="009F6BE9" w:rsidRDefault="00375BEA"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7E09C7" w:rsidRPr="001D0311" w:rsidRDefault="007E09C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From the moment of their recruitment as a research assistant, researchers are treated as professionals.</w:t>
            </w:r>
          </w:p>
          <w:p w:rsidR="007B66DA" w:rsidRPr="003F3DF0" w:rsidRDefault="003F3DF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E17670">
              <w:rPr>
                <w:rFonts w:asciiTheme="minorHAnsi" w:hAnsiTheme="minorHAnsi" w:cstheme="minorHAnsi"/>
                <w:sz w:val="20"/>
              </w:rPr>
              <w:t>.</w:t>
            </w:r>
          </w:p>
          <w:p w:rsidR="007B66DA" w:rsidRPr="00E17670" w:rsidRDefault="007B66DA"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5180" w:type="dxa"/>
          </w:tcPr>
          <w:p w:rsidR="00375BEA" w:rsidRPr="00E17670" w:rsidRDefault="00375BEA"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p w:rsidR="007E09C7" w:rsidRPr="009F6BE9" w:rsidRDefault="007E09C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9F6BE9">
              <w:rPr>
                <w:rFonts w:ascii="Calibri" w:hAnsi="Calibri" w:cs="Calibri"/>
                <w:b/>
                <w:bCs/>
                <w:color w:val="FF0000"/>
                <w:sz w:val="20"/>
                <w:lang w:val="en-GB"/>
              </w:rPr>
              <w:t>Actions</w:t>
            </w:r>
          </w:p>
          <w:p w:rsidR="007E09C7" w:rsidRPr="009F6BE9" w:rsidRDefault="007E09C7" w:rsidP="00937FB8">
            <w:pPr>
              <w:numPr>
                <w:ilvl w:val="0"/>
                <w:numId w:val="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b/>
                <w:bCs/>
                <w:color w:val="FF0000"/>
                <w:sz w:val="20"/>
                <w:lang w:val="en-GB"/>
              </w:rPr>
              <w:t>Introduce the dual concept of "young researchers" and "experienced researchers" as recommended in the Charter and the Code</w:t>
            </w:r>
            <w:r w:rsidRPr="009F6BE9">
              <w:rPr>
                <w:rFonts w:ascii="Calibri" w:hAnsi="Calibri" w:cs="Calibri"/>
                <w:color w:val="FF0000"/>
                <w:sz w:val="20"/>
                <w:lang w:val="en-GB"/>
              </w:rPr>
              <w:t>.</w:t>
            </w:r>
          </w:p>
          <w:p w:rsidR="007E09C7" w:rsidRPr="009F6BE9" w:rsidRDefault="007E09C7"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color w:val="FF0000"/>
                <w:sz w:val="20"/>
                <w:lang w:val="en-GB"/>
              </w:rPr>
              <w:t>Consider how to introduce this dual notion within the University of Namur, the duties and obligations of ea</w:t>
            </w:r>
            <w:r w:rsidR="003F025C">
              <w:rPr>
                <w:rFonts w:ascii="Calibri" w:hAnsi="Calibri" w:cs="Calibri"/>
                <w:color w:val="FF0000"/>
                <w:sz w:val="20"/>
                <w:lang w:val="en-GB"/>
              </w:rPr>
              <w:t xml:space="preserve">ch of these two categories and analyse </w:t>
            </w:r>
            <w:r w:rsidRPr="009F6BE9">
              <w:rPr>
                <w:rFonts w:ascii="Calibri" w:hAnsi="Calibri" w:cs="Calibri"/>
                <w:color w:val="FF0000"/>
                <w:sz w:val="20"/>
                <w:lang w:val="en-GB"/>
              </w:rPr>
              <w:t xml:space="preserve">the consequences that the use of these terms could imply in terms of organisation and interrelations respectively . </w:t>
            </w:r>
          </w:p>
          <w:p w:rsidR="007E09C7" w:rsidRPr="009F6BE9" w:rsidRDefault="007E09C7" w:rsidP="00937FB8">
            <w:pPr>
              <w:numPr>
                <w:ilvl w:val="0"/>
                <w:numId w:val="54"/>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color w:val="FF0000"/>
                <w:sz w:val="20"/>
                <w:lang w:val="en-GB"/>
              </w:rPr>
              <w:t xml:space="preserve">In particular, this dual concept could be used in the compositions of advisory bodies and recruitment committees. </w:t>
            </w:r>
          </w:p>
          <w:p w:rsidR="00100906" w:rsidRDefault="007E09C7" w:rsidP="00937FB8">
            <w:pPr>
              <w:numPr>
                <w:ilvl w:val="0"/>
                <w:numId w:val="54"/>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color w:val="FF0000"/>
                <w:sz w:val="20"/>
                <w:lang w:val="en-GB"/>
              </w:rPr>
              <w:t xml:space="preserve">This approach suggests a </w:t>
            </w:r>
            <w:r w:rsidRPr="009F6BE9">
              <w:rPr>
                <w:rFonts w:ascii="Calibri" w:hAnsi="Calibri" w:cs="Calibri"/>
                <w:b/>
                <w:bCs/>
                <w:color w:val="FF0000"/>
                <w:sz w:val="20"/>
                <w:lang w:val="en-GB"/>
              </w:rPr>
              <w:t>way out of the current dichotomy</w:t>
            </w:r>
            <w:r w:rsidRPr="009F6BE9">
              <w:rPr>
                <w:rFonts w:ascii="Calibri" w:hAnsi="Calibri" w:cs="Calibri"/>
                <w:color w:val="FF0000"/>
                <w:sz w:val="20"/>
                <w:lang w:val="en-GB"/>
              </w:rPr>
              <w:t xml:space="preserve"> </w:t>
            </w:r>
            <w:r w:rsidRPr="009F6BE9">
              <w:rPr>
                <w:rFonts w:ascii="Calibri" w:hAnsi="Calibri" w:cs="Calibri"/>
                <w:b/>
                <w:bCs/>
                <w:color w:val="FF0000"/>
                <w:sz w:val="20"/>
                <w:lang w:val="en-GB"/>
              </w:rPr>
              <w:t xml:space="preserve">"academic staff" versus "scientific staff" </w:t>
            </w:r>
            <w:r w:rsidRPr="009F6BE9">
              <w:rPr>
                <w:rFonts w:ascii="Calibri" w:hAnsi="Calibri" w:cs="Calibri"/>
                <w:color w:val="FF0000"/>
                <w:sz w:val="20"/>
                <w:lang w:val="en-GB"/>
              </w:rPr>
              <w:t>as concerns all the aspects not related to their status.</w:t>
            </w:r>
          </w:p>
          <w:p w:rsidR="007E09C7" w:rsidRPr="009F6BE9" w:rsidRDefault="007E09C7"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color w:val="FF0000"/>
                <w:sz w:val="20"/>
                <w:lang w:val="en-GB"/>
              </w:rPr>
              <w:t xml:space="preserve"> </w:t>
            </w:r>
          </w:p>
          <w:p w:rsidR="001838C2" w:rsidRPr="009F6BE9" w:rsidRDefault="007E09C7" w:rsidP="00937FB8">
            <w:pPr>
              <w:pStyle w:val="Paragraphedeliste"/>
              <w:numPr>
                <w:ilvl w:val="0"/>
                <w:numId w:val="2"/>
              </w:num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9F6BE9">
              <w:rPr>
                <w:rFonts w:ascii="Calibri" w:hAnsi="Calibri" w:cs="Calibri"/>
                <w:b/>
                <w:bCs/>
                <w:color w:val="FF0000"/>
                <w:sz w:val="20"/>
                <w:lang w:val="en-GB"/>
              </w:rPr>
              <w:t>Harmonize the rules</w:t>
            </w:r>
            <w:r w:rsidRPr="009F6BE9">
              <w:rPr>
                <w:rFonts w:ascii="Calibri" w:hAnsi="Calibri" w:cs="Calibri"/>
                <w:color w:val="FF0000"/>
                <w:sz w:val="20"/>
                <w:lang w:val="en-GB"/>
              </w:rPr>
              <w:t xml:space="preserve"> so as to define a regulation on the management policy of the career of scientific staff not</w:t>
            </w:r>
            <w:r w:rsidR="00100906">
              <w:rPr>
                <w:rFonts w:ascii="Calibri" w:hAnsi="Calibri" w:cs="Calibri"/>
                <w:color w:val="FF0000"/>
                <w:sz w:val="20"/>
                <w:lang w:val="en-GB"/>
              </w:rPr>
              <w:t>paid through operational budget</w:t>
            </w:r>
            <w:r w:rsidRPr="009F6BE9">
              <w:rPr>
                <w:rFonts w:ascii="Calibri" w:hAnsi="Calibri" w:cs="Calibri"/>
                <w:color w:val="FF0000"/>
                <w:sz w:val="20"/>
                <w:lang w:val="en-GB"/>
              </w:rPr>
              <w:t>, including payments for outside work, based on those applicable for statutory researchers.</w:t>
            </w:r>
          </w:p>
        </w:tc>
      </w:tr>
    </w:tbl>
    <w:p w:rsidR="00375BEA" w:rsidRPr="009F6BE9" w:rsidRDefault="00375BEA" w:rsidP="00375BEA">
      <w:pPr>
        <w:rPr>
          <w:rFonts w:asciiTheme="minorHAnsi" w:hAnsiTheme="minorHAnsi" w:cstheme="minorHAnsi"/>
          <w:sz w:val="20"/>
          <w:lang w:val="en-US"/>
        </w:rPr>
      </w:pPr>
    </w:p>
    <w:p w:rsidR="00375BEA" w:rsidRPr="009F6BE9" w:rsidRDefault="00375BEA" w:rsidP="00375BEA">
      <w:pPr>
        <w:rPr>
          <w:rFonts w:asciiTheme="minorHAnsi" w:hAnsiTheme="minorHAnsi" w:cstheme="minorHAnsi"/>
          <w:sz w:val="20"/>
          <w:lang w:val="en-US"/>
        </w:rPr>
      </w:pPr>
    </w:p>
    <w:p w:rsidR="00C828C0" w:rsidRPr="009F6BE9" w:rsidRDefault="00FD0192" w:rsidP="00C828C0">
      <w:pPr>
        <w:rPr>
          <w:rFonts w:asciiTheme="minorHAnsi" w:hAnsiTheme="minorHAnsi" w:cstheme="minorHAnsi"/>
          <w:sz w:val="20"/>
          <w:lang w:val="en-US"/>
        </w:rPr>
      </w:pPr>
      <w:r w:rsidRPr="009F6BE9">
        <w:rPr>
          <w:rFonts w:asciiTheme="minorHAnsi" w:hAnsiTheme="minorHAnsi" w:cstheme="minorHAnsi"/>
          <w:sz w:val="20"/>
          <w:lang w:val="en-US"/>
        </w:rPr>
        <w:br w:type="page"/>
      </w:r>
    </w:p>
    <w:tbl>
      <w:tblPr>
        <w:tblStyle w:val="Grilleclaire-Accent11"/>
        <w:tblW w:w="0" w:type="auto"/>
        <w:tblLook w:val="04A0" w:firstRow="1" w:lastRow="0" w:firstColumn="1" w:lastColumn="0" w:noHBand="0" w:noVBand="1"/>
      </w:tblPr>
      <w:tblGrid>
        <w:gridCol w:w="5179"/>
        <w:gridCol w:w="5179"/>
        <w:gridCol w:w="5180"/>
      </w:tblGrid>
      <w:tr w:rsidR="00C828C0" w:rsidRPr="008D38E1" w:rsidTr="00D8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5B0EF4" w:rsidRPr="009F6BE9" w:rsidRDefault="00B43666" w:rsidP="009F6BE9">
            <w:pPr>
              <w:jc w:val="both"/>
              <w:rPr>
                <w:rFonts w:asciiTheme="minorHAnsi" w:hAnsiTheme="minorHAnsi" w:cstheme="minorHAnsi"/>
                <w:color w:val="1F497D" w:themeColor="text2"/>
                <w:sz w:val="20"/>
                <w:lang w:val="en-US"/>
              </w:rPr>
            </w:pPr>
            <w:r w:rsidRPr="00FB69A1">
              <w:rPr>
                <w:rFonts w:asciiTheme="minorHAnsi" w:hAnsiTheme="minorHAnsi" w:cstheme="minorHAnsi"/>
                <w:color w:val="1F497D" w:themeColor="text2"/>
                <w:sz w:val="20"/>
                <w:lang w:val="en-US"/>
              </w:rPr>
              <w:lastRenderedPageBreak/>
              <w:t>#</w:t>
            </w:r>
            <w:r w:rsidR="00DC42B8" w:rsidRPr="00FB69A1">
              <w:rPr>
                <w:rFonts w:asciiTheme="minorHAnsi" w:hAnsiTheme="minorHAnsi" w:cstheme="minorHAnsi"/>
                <w:color w:val="1F497D" w:themeColor="text2"/>
                <w:sz w:val="20"/>
                <w:lang w:val="en-US"/>
              </w:rPr>
              <w:t xml:space="preserve">25. </w:t>
            </w:r>
            <w:r w:rsidR="005B0EF4" w:rsidRPr="008E1FC8">
              <w:rPr>
                <w:rFonts w:asciiTheme="minorHAnsi" w:hAnsiTheme="minorHAnsi" w:cs="MetaMedium-Roman"/>
                <w:color w:val="1F497D" w:themeColor="text2"/>
                <w:sz w:val="20"/>
                <w:lang w:val="en-US" w:eastAsia="fr-BE"/>
              </w:rPr>
              <w:t>Stability and permanence of employment</w:t>
            </w:r>
            <w:r w:rsidR="005B0EF4">
              <w:rPr>
                <w:rFonts w:asciiTheme="minorHAnsi" w:hAnsiTheme="minorHAnsi" w:cs="MetaMedium-Roman"/>
                <w:b w:val="0"/>
                <w:color w:val="1F497D" w:themeColor="text2"/>
                <w:sz w:val="20"/>
                <w:lang w:val="en-US" w:eastAsia="fr-BE"/>
              </w:rPr>
              <w:t xml:space="preserve"> (Charter) </w:t>
            </w:r>
            <w:r w:rsidR="005B0EF4" w:rsidRPr="008E1FC8">
              <w:rPr>
                <w:rFonts w:asciiTheme="minorHAnsi" w:hAnsiTheme="minorHAnsi" w:cs="MetaNormal-Roman"/>
                <w:b w:val="0"/>
                <w:color w:val="1F497D" w:themeColor="text2"/>
                <w:sz w:val="20"/>
                <w:lang w:val="en-US" w:eastAsia="fr-BE"/>
              </w:rPr>
              <w:t xml:space="preserve">Employers and/or funders should ensure that the performance of researchers is not undermined by instability of employment contracts, and should therefore commit themselves as far as possible to improving the stability of employment conditions for researchers, thus implementing and abiding by the principles and terms laid down in the </w:t>
            </w:r>
            <w:r w:rsidR="005B0EF4" w:rsidRPr="008E1FC8">
              <w:rPr>
                <w:rFonts w:asciiTheme="minorHAnsi" w:hAnsiTheme="minorHAnsi" w:cs="MetaNormal-Italic"/>
                <w:b w:val="0"/>
                <w:i/>
                <w:iCs/>
                <w:color w:val="1F497D" w:themeColor="text2"/>
                <w:sz w:val="20"/>
                <w:lang w:val="en-US" w:eastAsia="fr-BE"/>
              </w:rPr>
              <w:t>EU Directive on</w:t>
            </w:r>
            <w:r w:rsidR="005B0EF4" w:rsidRPr="008E1FC8">
              <w:rPr>
                <w:rFonts w:asciiTheme="minorHAnsi" w:hAnsiTheme="minorHAnsi" w:cs="MetaNormal-Roman"/>
                <w:b w:val="0"/>
                <w:color w:val="1F497D" w:themeColor="text2"/>
                <w:sz w:val="20"/>
                <w:lang w:val="en-US" w:eastAsia="fr-BE"/>
              </w:rPr>
              <w:t xml:space="preserve"> </w:t>
            </w:r>
            <w:r w:rsidR="005B0EF4" w:rsidRPr="008E1FC8">
              <w:rPr>
                <w:rFonts w:asciiTheme="minorHAnsi" w:hAnsiTheme="minorHAnsi" w:cs="MetaNormal-Italic"/>
                <w:b w:val="0"/>
                <w:i/>
                <w:iCs/>
                <w:color w:val="1F497D" w:themeColor="text2"/>
                <w:sz w:val="20"/>
                <w:lang w:val="en-US" w:eastAsia="fr-BE"/>
              </w:rPr>
              <w:t>Fixed-Term Work</w:t>
            </w:r>
            <w:r w:rsidR="005B0EF4" w:rsidRPr="009F6BE9">
              <w:rPr>
                <w:rFonts w:asciiTheme="minorHAnsi" w:hAnsiTheme="minorHAnsi" w:cs="MetaNormal-Italic"/>
                <w:i/>
                <w:iCs/>
                <w:color w:val="1F497D" w:themeColor="text2"/>
                <w:sz w:val="20"/>
                <w:lang w:val="en-US" w:eastAsia="fr-BE"/>
              </w:rPr>
              <w:t>.</w:t>
            </w:r>
          </w:p>
        </w:tc>
      </w:tr>
      <w:tr w:rsidR="00C828C0" w:rsidRPr="008D38E1" w:rsidTr="00D8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C828C0" w:rsidRPr="009F6BE9" w:rsidRDefault="00C828C0" w:rsidP="00D855D3">
            <w:pPr>
              <w:rPr>
                <w:rFonts w:asciiTheme="minorHAnsi" w:hAnsiTheme="minorHAnsi" w:cstheme="minorHAnsi"/>
                <w:sz w:val="20"/>
                <w:lang w:val="en-US"/>
              </w:rPr>
            </w:pPr>
          </w:p>
        </w:tc>
      </w:tr>
      <w:tr w:rsidR="00C828C0" w:rsidRPr="00E17670" w:rsidTr="00D8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Borders>
              <w:top w:val="single" w:sz="4" w:space="0" w:color="auto"/>
              <w:left w:val="single" w:sz="4" w:space="0" w:color="auto"/>
            </w:tcBorders>
          </w:tcPr>
          <w:p w:rsidR="00C828C0" w:rsidRPr="00E17670" w:rsidRDefault="00C828C0" w:rsidP="00D855D3">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5179" w:type="dxa"/>
            <w:tcBorders>
              <w:top w:val="single" w:sz="4" w:space="0" w:color="auto"/>
            </w:tcBorders>
          </w:tcPr>
          <w:p w:rsidR="00C828C0" w:rsidRPr="00E17670" w:rsidRDefault="004B3CD3" w:rsidP="00D855D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180" w:type="dxa"/>
            <w:tcBorders>
              <w:top w:val="single" w:sz="4" w:space="0" w:color="auto"/>
              <w:right w:val="single" w:sz="4" w:space="0" w:color="auto"/>
            </w:tcBorders>
          </w:tcPr>
          <w:p w:rsidR="00C828C0" w:rsidRPr="00E17670" w:rsidRDefault="004B3CD3" w:rsidP="00D855D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C828C0" w:rsidRPr="00E17670" w:rsidTr="00D8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C828C0" w:rsidRPr="00E17670" w:rsidRDefault="00C828C0" w:rsidP="00D855D3">
            <w:pPr>
              <w:rPr>
                <w:rFonts w:asciiTheme="minorHAnsi" w:hAnsiTheme="minorHAnsi" w:cstheme="minorHAnsi"/>
                <w:sz w:val="20"/>
              </w:rPr>
            </w:pPr>
          </w:p>
        </w:tc>
        <w:tc>
          <w:tcPr>
            <w:tcW w:w="5179" w:type="dxa"/>
          </w:tcPr>
          <w:p w:rsidR="00C828C0" w:rsidRPr="00E17670" w:rsidRDefault="00C828C0" w:rsidP="00D855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180" w:type="dxa"/>
          </w:tcPr>
          <w:p w:rsidR="00C828C0" w:rsidRPr="00E17670" w:rsidRDefault="00C828C0" w:rsidP="00D855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C828C0" w:rsidRPr="008D38E1" w:rsidTr="00D8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tcPr>
          <w:p w:rsidR="00C828C0" w:rsidRPr="00E17670" w:rsidRDefault="00C828C0" w:rsidP="00937FB8">
            <w:pPr>
              <w:jc w:val="both"/>
              <w:rPr>
                <w:rFonts w:asciiTheme="minorHAnsi" w:hAnsiTheme="minorHAnsi" w:cstheme="minorHAnsi"/>
                <w:sz w:val="20"/>
              </w:rPr>
            </w:pPr>
          </w:p>
          <w:p w:rsidR="00A4491D" w:rsidRPr="008E1FC8" w:rsidRDefault="00431918" w:rsidP="00937FB8">
            <w:pPr>
              <w:pStyle w:val="Paragraphedeliste"/>
              <w:numPr>
                <w:ilvl w:val="0"/>
                <w:numId w:val="2"/>
              </w:numPr>
              <w:spacing w:before="60" w:after="60"/>
              <w:jc w:val="both"/>
              <w:rPr>
                <w:rFonts w:cs="Arial"/>
                <w:b w:val="0"/>
                <w:bCs w:val="0"/>
                <w:color w:val="1F497D" w:themeColor="text2"/>
                <w:sz w:val="20"/>
                <w:lang w:val="en-US"/>
              </w:rPr>
            </w:pPr>
            <w:r w:rsidRPr="008E1FC8">
              <w:rPr>
                <w:rFonts w:ascii="Calibri" w:hAnsi="Calibri" w:cs="Calibri"/>
                <w:b w:val="0"/>
                <w:bCs w:val="0"/>
                <w:color w:val="1F497D"/>
                <w:sz w:val="20"/>
                <w:lang w:val="en-GB"/>
              </w:rPr>
              <w:t>Partnership of Wallonia-Brussels for researchers, 26.05.2011</w:t>
            </w:r>
          </w:p>
          <w:p w:rsidR="005A58BC" w:rsidRPr="008E1FC8" w:rsidRDefault="00A4491D" w:rsidP="00937FB8">
            <w:pPr>
              <w:spacing w:before="60" w:after="60"/>
              <w:ind w:left="360"/>
              <w:jc w:val="both"/>
              <w:rPr>
                <w:rFonts w:asciiTheme="minorHAnsi" w:hAnsiTheme="minorHAnsi" w:cstheme="minorHAnsi"/>
                <w:b w:val="0"/>
                <w:color w:val="000000" w:themeColor="text1"/>
                <w:sz w:val="20"/>
                <w:lang w:val="en-US"/>
              </w:rPr>
            </w:pPr>
            <w:r w:rsidRPr="008E1FC8">
              <w:rPr>
                <w:rFonts w:asciiTheme="minorHAnsi" w:hAnsiTheme="minorHAnsi" w:cstheme="minorHAnsi"/>
                <w:b w:val="0"/>
                <w:color w:val="000000" w:themeColor="text1"/>
                <w:sz w:val="20"/>
                <w:lang w:val="en-US"/>
              </w:rPr>
              <w:t>Action 9 –</w:t>
            </w:r>
            <w:r w:rsidR="00431918" w:rsidRPr="008E1FC8">
              <w:rPr>
                <w:rFonts w:asciiTheme="minorHAnsi" w:hAnsiTheme="minorHAnsi" w:cstheme="minorHAnsi"/>
                <w:b w:val="0"/>
                <w:color w:val="000000" w:themeColor="text1"/>
                <w:sz w:val="20"/>
                <w:lang w:val="en-US"/>
              </w:rPr>
              <w:t xml:space="preserve"> Promote the quality and the continuity of researcher’s careers as well as the legibility of their status.</w:t>
            </w:r>
            <w:r w:rsidRPr="008E1FC8">
              <w:rPr>
                <w:rFonts w:asciiTheme="minorHAnsi" w:hAnsiTheme="minorHAnsi" w:cstheme="minorHAnsi"/>
                <w:b w:val="0"/>
                <w:color w:val="000000" w:themeColor="text1"/>
                <w:sz w:val="20"/>
                <w:lang w:val="en-US"/>
              </w:rPr>
              <w:t>.</w:t>
            </w:r>
          </w:p>
          <w:p w:rsidR="00A4491D" w:rsidRPr="008E1FC8" w:rsidRDefault="00A4491D" w:rsidP="00937FB8">
            <w:pPr>
              <w:spacing w:before="60" w:after="60"/>
              <w:ind w:left="360"/>
              <w:jc w:val="both"/>
              <w:rPr>
                <w:rFonts w:cs="Arial"/>
                <w:b w:val="0"/>
                <w:bCs w:val="0"/>
                <w:color w:val="1F497D" w:themeColor="text2"/>
                <w:sz w:val="20"/>
                <w:lang w:val="en-US"/>
              </w:rPr>
            </w:pPr>
            <w:r w:rsidRPr="008E1FC8">
              <w:rPr>
                <w:rFonts w:asciiTheme="minorHAnsi" w:hAnsiTheme="minorHAnsi" w:cstheme="minorHAnsi"/>
                <w:b w:val="0"/>
                <w:color w:val="1F497D" w:themeColor="text2"/>
                <w:sz w:val="20"/>
                <w:lang w:val="en-US"/>
              </w:rPr>
              <w:t xml:space="preserve"> </w:t>
            </w:r>
          </w:p>
          <w:p w:rsidR="005A58BC" w:rsidRPr="008E1FC8" w:rsidRDefault="00431918" w:rsidP="00937FB8">
            <w:pPr>
              <w:pStyle w:val="Paragraphedeliste"/>
              <w:numPr>
                <w:ilvl w:val="0"/>
                <w:numId w:val="2"/>
              </w:numPr>
              <w:jc w:val="both"/>
              <w:rPr>
                <w:rFonts w:asciiTheme="minorHAnsi" w:hAnsiTheme="minorHAnsi" w:cstheme="minorHAnsi"/>
                <w:b w:val="0"/>
                <w:color w:val="1F497D" w:themeColor="text2"/>
                <w:sz w:val="20"/>
                <w:lang w:val="en-US"/>
              </w:rPr>
            </w:pPr>
            <w:r w:rsidRPr="008E1FC8">
              <w:rPr>
                <w:rFonts w:asciiTheme="minorHAnsi" w:hAnsiTheme="minorHAnsi" w:cstheme="minorHAnsi"/>
                <w:b w:val="0"/>
                <w:color w:val="1F497D" w:themeColor="text2"/>
                <w:sz w:val="20"/>
                <w:lang w:val="en-US"/>
              </w:rPr>
              <w:t xml:space="preserve">Notification </w:t>
            </w:r>
            <w:r w:rsidR="005A58BC" w:rsidRPr="008E1FC8">
              <w:rPr>
                <w:rFonts w:asciiTheme="minorHAnsi" w:hAnsiTheme="minorHAnsi" w:cstheme="minorHAnsi"/>
                <w:b w:val="0"/>
                <w:color w:val="1F497D" w:themeColor="text2"/>
                <w:sz w:val="20"/>
                <w:lang w:val="en-US"/>
              </w:rPr>
              <w:t xml:space="preserve">A 1011 </w:t>
            </w:r>
            <w:r w:rsidRPr="008E1FC8">
              <w:rPr>
                <w:rFonts w:asciiTheme="minorHAnsi" w:hAnsiTheme="minorHAnsi" w:cstheme="minorHAnsi"/>
                <w:b w:val="0"/>
                <w:color w:val="1F497D" w:themeColor="text2"/>
                <w:sz w:val="20"/>
                <w:lang w:val="en-US"/>
              </w:rPr>
              <w:t xml:space="preserve">of the Council of Scientific Policy </w:t>
            </w:r>
          </w:p>
          <w:p w:rsidR="00A4491D" w:rsidRPr="008E1FC8" w:rsidRDefault="00A4491D" w:rsidP="00937FB8">
            <w:pPr>
              <w:jc w:val="both"/>
              <w:rPr>
                <w:rFonts w:asciiTheme="minorHAnsi" w:hAnsiTheme="minorHAnsi" w:cstheme="minorHAnsi"/>
                <w:b w:val="0"/>
                <w:sz w:val="20"/>
                <w:lang w:val="en-US"/>
              </w:rPr>
            </w:pPr>
          </w:p>
          <w:p w:rsidR="00431918" w:rsidRPr="008E1FC8" w:rsidRDefault="00431918" w:rsidP="00937FB8">
            <w:pPr>
              <w:pStyle w:val="Titre4"/>
              <w:numPr>
                <w:ilvl w:val="0"/>
                <w:numId w:val="22"/>
              </w:numPr>
              <w:spacing w:before="0"/>
              <w:jc w:val="both"/>
              <w:outlineLvl w:val="3"/>
              <w:rPr>
                <w:rFonts w:ascii="Calibri" w:hAnsi="Calibri" w:cs="Calibri"/>
                <w:i w:val="0"/>
                <w:color w:val="1F497D"/>
                <w:sz w:val="20"/>
                <w:lang w:val="en-GB"/>
              </w:rPr>
            </w:pPr>
            <w:bookmarkStart w:id="1" w:name="_Toc81118683"/>
            <w:r w:rsidRPr="008E1FC8">
              <w:rPr>
                <w:rFonts w:ascii="Calibri" w:hAnsi="Calibri" w:cs="Calibri"/>
                <w:i w:val="0"/>
                <w:color w:val="1F497D"/>
                <w:sz w:val="20"/>
                <w:lang w:val="en-GB"/>
              </w:rPr>
              <w:t>Collective Labour Agreement No. 25 of 15 October 1975 of the National Labour Council on equality of remuneration between men and women</w:t>
            </w:r>
          </w:p>
          <w:p w:rsidR="00431918" w:rsidRPr="008E1FC8" w:rsidRDefault="00431918" w:rsidP="00937FB8">
            <w:pPr>
              <w:pStyle w:val="bs0"/>
              <w:spacing w:before="0" w:beforeAutospacing="0" w:after="0" w:afterAutospacing="0"/>
              <w:ind w:left="360"/>
              <w:jc w:val="both"/>
              <w:rPr>
                <w:rFonts w:ascii="Calibri" w:hAnsi="Calibri" w:cs="Calibri"/>
                <w:b w:val="0"/>
                <w:color w:val="000000" w:themeColor="text1"/>
                <w:sz w:val="20"/>
                <w:szCs w:val="20"/>
                <w:lang w:val="en-GB"/>
              </w:rPr>
            </w:pPr>
            <w:r w:rsidRPr="008E1FC8">
              <w:rPr>
                <w:rFonts w:ascii="Calibri" w:hAnsi="Calibri" w:cs="Calibri"/>
                <w:b w:val="0"/>
                <w:color w:val="000000" w:themeColor="text1"/>
                <w:sz w:val="20"/>
                <w:szCs w:val="20"/>
                <w:lang w:val="en-GB"/>
              </w:rPr>
              <w:t>Made mandatory by the R.D. of 9 December, 1975 (</w:t>
            </w:r>
            <w:r w:rsidRPr="008E1FC8">
              <w:rPr>
                <w:rFonts w:ascii="Calibri" w:hAnsi="Calibri" w:cs="Calibri"/>
                <w:b w:val="0"/>
                <w:i/>
                <w:iCs/>
                <w:color w:val="000000" w:themeColor="text1"/>
                <w:sz w:val="20"/>
                <w:szCs w:val="20"/>
                <w:lang w:val="en-GB"/>
              </w:rPr>
              <w:t>M.B.</w:t>
            </w:r>
            <w:r w:rsidRPr="008E1FC8">
              <w:rPr>
                <w:rFonts w:ascii="Calibri" w:hAnsi="Calibri" w:cs="Calibri"/>
                <w:b w:val="0"/>
                <w:color w:val="000000" w:themeColor="text1"/>
                <w:sz w:val="20"/>
                <w:szCs w:val="20"/>
                <w:lang w:val="en-GB"/>
              </w:rPr>
              <w:t xml:space="preserve"> 25.12.1975).</w:t>
            </w:r>
          </w:p>
          <w:p w:rsidR="00431918" w:rsidRPr="008E1FC8" w:rsidRDefault="00431918" w:rsidP="00937FB8">
            <w:pPr>
              <w:pStyle w:val="bs0"/>
              <w:spacing w:before="0" w:beforeAutospacing="0" w:after="0" w:afterAutospacing="0"/>
              <w:ind w:left="360"/>
              <w:jc w:val="both"/>
              <w:rPr>
                <w:rFonts w:ascii="Calibri" w:hAnsi="Calibri" w:cs="Calibri"/>
                <w:b w:val="0"/>
                <w:color w:val="000000" w:themeColor="text1"/>
                <w:sz w:val="20"/>
                <w:szCs w:val="20"/>
                <w:lang w:val="en-GB"/>
              </w:rPr>
            </w:pPr>
            <w:r w:rsidRPr="008E1FC8">
              <w:rPr>
                <w:rFonts w:ascii="Calibri" w:hAnsi="Calibri" w:cs="Calibri"/>
                <w:b w:val="0"/>
                <w:color w:val="000000" w:themeColor="text1"/>
                <w:sz w:val="20"/>
                <w:szCs w:val="20"/>
                <w:lang w:val="en-GB"/>
              </w:rPr>
              <w:t>Amended by the National Labour Council Collective Labour Agreement No. 25 bis of 19 December 2001, made mandatory by the R.D. 4 February, 2002 (M.B., 12.03.2002)</w:t>
            </w:r>
          </w:p>
          <w:bookmarkEnd w:id="1"/>
          <w:p w:rsidR="00317BF3" w:rsidRPr="008E1FC8" w:rsidRDefault="00317BF3" w:rsidP="00937FB8">
            <w:pPr>
              <w:pStyle w:val="Paragraphedeliste"/>
              <w:ind w:left="360"/>
              <w:jc w:val="both"/>
              <w:rPr>
                <w:rFonts w:asciiTheme="minorHAnsi" w:hAnsiTheme="minorHAnsi" w:cstheme="minorHAnsi"/>
                <w:b w:val="0"/>
                <w:bCs w:val="0"/>
                <w:color w:val="1F497D" w:themeColor="text2"/>
                <w:sz w:val="20"/>
                <w:lang w:val="en-US"/>
              </w:rPr>
            </w:pPr>
          </w:p>
          <w:p w:rsidR="001A6062" w:rsidRPr="008E1FC8" w:rsidRDefault="001A6062" w:rsidP="00937FB8">
            <w:pPr>
              <w:pStyle w:val="Paragraphedeliste"/>
              <w:numPr>
                <w:ilvl w:val="0"/>
                <w:numId w:val="21"/>
              </w:numPr>
              <w:jc w:val="both"/>
              <w:rPr>
                <w:rFonts w:asciiTheme="minorHAnsi" w:hAnsiTheme="minorHAnsi" w:cstheme="minorHAnsi"/>
                <w:b w:val="0"/>
                <w:bCs w:val="0"/>
                <w:color w:val="1F497D" w:themeColor="text2"/>
                <w:sz w:val="20"/>
              </w:rPr>
            </w:pPr>
            <w:bookmarkStart w:id="2" w:name="_Toc81118676"/>
            <w:r w:rsidRPr="008E1FC8">
              <w:rPr>
                <w:rFonts w:ascii="Calibri" w:hAnsi="Calibri" w:cs="Calibri"/>
                <w:b w:val="0"/>
                <w:color w:val="1F497D"/>
                <w:sz w:val="20"/>
                <w:lang w:val="en-GB"/>
              </w:rPr>
              <w:t>Law of 12 April, 1965 on the protection of the remuneration of the workers, (</w:t>
            </w:r>
            <w:r w:rsidRPr="008E1FC8">
              <w:rPr>
                <w:rFonts w:ascii="Calibri" w:hAnsi="Calibri" w:cs="Calibri"/>
                <w:b w:val="0"/>
                <w:i/>
                <w:iCs/>
                <w:color w:val="1F497D"/>
                <w:sz w:val="20"/>
                <w:lang w:val="en-GB"/>
              </w:rPr>
              <w:t>M.B</w:t>
            </w:r>
            <w:r w:rsidRPr="008E1FC8">
              <w:rPr>
                <w:rFonts w:ascii="Calibri" w:hAnsi="Calibri" w:cs="Calibri"/>
                <w:b w:val="0"/>
                <w:color w:val="1F497D"/>
                <w:sz w:val="20"/>
                <w:lang w:val="en-GB"/>
              </w:rPr>
              <w:t>, 30 .04. 1965)</w:t>
            </w:r>
            <w:bookmarkEnd w:id="2"/>
          </w:p>
          <w:p w:rsidR="001A6062" w:rsidRPr="008E1FC8" w:rsidRDefault="001A6062" w:rsidP="00937FB8">
            <w:pPr>
              <w:pStyle w:val="Paragraphedeliste"/>
              <w:ind w:left="360"/>
              <w:jc w:val="both"/>
              <w:rPr>
                <w:rFonts w:asciiTheme="minorHAnsi" w:hAnsiTheme="minorHAnsi" w:cstheme="minorHAnsi"/>
                <w:b w:val="0"/>
                <w:bCs w:val="0"/>
                <w:color w:val="1F497D" w:themeColor="text2"/>
                <w:sz w:val="20"/>
              </w:rPr>
            </w:pPr>
          </w:p>
          <w:p w:rsidR="001A6062" w:rsidRPr="008E1FC8" w:rsidRDefault="001A6062" w:rsidP="00937FB8">
            <w:pPr>
              <w:pStyle w:val="Paragraphedeliste"/>
              <w:numPr>
                <w:ilvl w:val="0"/>
                <w:numId w:val="22"/>
              </w:numPr>
              <w:jc w:val="both"/>
              <w:rPr>
                <w:rFonts w:ascii="Calibri" w:hAnsi="Calibri" w:cs="Calibri"/>
                <w:b w:val="0"/>
                <w:bCs w:val="0"/>
                <w:color w:val="1F497D"/>
                <w:sz w:val="20"/>
                <w:lang w:val="en-GB"/>
              </w:rPr>
            </w:pPr>
            <w:r w:rsidRPr="008E1FC8">
              <w:rPr>
                <w:rFonts w:ascii="Calibri" w:hAnsi="Calibri" w:cs="Calibri"/>
                <w:b w:val="0"/>
                <w:color w:val="1F497D"/>
                <w:sz w:val="20"/>
                <w:lang w:val="en-GB"/>
              </w:rPr>
              <w:t xml:space="preserve">Law on mandatory health care and co-ordinated compensation insurance of 14 July 1994 </w:t>
            </w:r>
            <w:r w:rsidRPr="008E1FC8">
              <w:rPr>
                <w:rFonts w:ascii="Calibri" w:hAnsi="Calibri" w:cs="Calibri"/>
                <w:b w:val="0"/>
                <w:bCs w:val="0"/>
                <w:color w:val="1F497D"/>
                <w:sz w:val="20"/>
                <w:lang w:val="en-GB"/>
              </w:rPr>
              <w:t>(M.B. 27.08.1994)</w:t>
            </w:r>
          </w:p>
          <w:p w:rsidR="00317BF3" w:rsidRPr="008E1FC8" w:rsidRDefault="00317BF3" w:rsidP="00937FB8">
            <w:pPr>
              <w:jc w:val="both"/>
              <w:rPr>
                <w:rFonts w:asciiTheme="minorHAnsi" w:hAnsiTheme="minorHAnsi" w:cstheme="minorHAnsi"/>
                <w:b w:val="0"/>
                <w:bCs w:val="0"/>
                <w:color w:val="1F497D" w:themeColor="text2"/>
                <w:sz w:val="20"/>
                <w:lang w:val="en-US"/>
              </w:rPr>
            </w:pPr>
          </w:p>
          <w:p w:rsidR="001A6062" w:rsidRPr="008E1FC8" w:rsidRDefault="001A6062" w:rsidP="00937FB8">
            <w:pPr>
              <w:pStyle w:val="Paragraphedeliste"/>
              <w:numPr>
                <w:ilvl w:val="0"/>
                <w:numId w:val="22"/>
              </w:numPr>
              <w:jc w:val="both"/>
              <w:rPr>
                <w:rFonts w:ascii="Calibri" w:hAnsi="Calibri" w:cs="Calibri"/>
                <w:b w:val="0"/>
                <w:color w:val="1F497D"/>
                <w:sz w:val="20"/>
                <w:lang w:val="en-GB"/>
              </w:rPr>
            </w:pPr>
            <w:r w:rsidRPr="008E1FC8">
              <w:rPr>
                <w:rFonts w:ascii="Calibri" w:hAnsi="Calibri" w:cs="Calibri"/>
                <w:b w:val="0"/>
                <w:color w:val="1F497D"/>
                <w:sz w:val="20"/>
                <w:lang w:val="en-GB"/>
              </w:rPr>
              <w:t>Collective Labour Agreement No. 38e of 10 October, 2008 amending the Collective Labour Agreement No. 38 of 6 December 1983 on the recruitment and selection of workers</w:t>
            </w:r>
          </w:p>
          <w:p w:rsidR="00A4491D" w:rsidRPr="009F6BE9" w:rsidRDefault="00A4491D" w:rsidP="00937FB8">
            <w:pPr>
              <w:jc w:val="both"/>
              <w:rPr>
                <w:rFonts w:asciiTheme="minorHAnsi" w:hAnsiTheme="minorHAnsi" w:cstheme="minorHAnsi"/>
                <w:sz w:val="20"/>
                <w:lang w:val="en-US"/>
              </w:rPr>
            </w:pPr>
          </w:p>
        </w:tc>
        <w:tc>
          <w:tcPr>
            <w:tcW w:w="5179" w:type="dxa"/>
          </w:tcPr>
          <w:p w:rsidR="00C828C0" w:rsidRPr="009F6BE9" w:rsidRDefault="00C828C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8138C6" w:rsidRPr="001D0311" w:rsidRDefault="008138C6"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b/>
                <w:bCs/>
                <w:sz w:val="20"/>
                <w:lang w:val="en-GB"/>
              </w:rPr>
              <w:t xml:space="preserve">A policy has tended to develop </w:t>
            </w:r>
            <w:r w:rsidRPr="001D0311">
              <w:rPr>
                <w:rFonts w:ascii="Calibri" w:hAnsi="Calibri" w:cs="Calibri"/>
                <w:sz w:val="20"/>
                <w:lang w:val="en-GB"/>
              </w:rPr>
              <w:t xml:space="preserve">privileging a </w:t>
            </w:r>
            <w:r w:rsidRPr="001D0311">
              <w:rPr>
                <w:rFonts w:ascii="Calibri" w:hAnsi="Calibri" w:cs="Calibri"/>
                <w:b/>
                <w:bCs/>
                <w:sz w:val="20"/>
                <w:lang w:val="en-GB"/>
              </w:rPr>
              <w:t xml:space="preserve">permanent contract </w:t>
            </w:r>
            <w:r w:rsidRPr="001D0311">
              <w:rPr>
                <w:rFonts w:ascii="Calibri" w:hAnsi="Calibri" w:cs="Calibri"/>
                <w:sz w:val="20"/>
                <w:lang w:val="en-GB"/>
              </w:rPr>
              <w:t xml:space="preserve">for those working for or long present at the University of Namur (Bureau of the Board of Directors n° 77, point B252 of 14/02/2011)  </w:t>
            </w:r>
          </w:p>
          <w:p w:rsidR="008138C6" w:rsidRPr="001D0311" w:rsidRDefault="008138C6"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8138C6" w:rsidRPr="009F6BE9" w:rsidRDefault="008138C6" w:rsidP="00937FB8">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Status of scientific staff paid through operational budgets</w:t>
            </w:r>
          </w:p>
          <w:p w:rsidR="008138C6" w:rsidRPr="009F6BE9"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 xml:space="preserve">3.2.4. Contract renewal. </w:t>
            </w: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Article 53: The first appointment granted for a term of two years, can be renewed twice. In case of non-renewal, the applicant is notified of the duly justified decision at least three months before the expiry of </w:t>
            </w:r>
            <w:r w:rsidR="003F025C">
              <w:rPr>
                <w:rFonts w:ascii="Calibri" w:hAnsi="Calibri" w:cs="Calibri"/>
                <w:i/>
                <w:iCs/>
                <w:sz w:val="20"/>
                <w:lang w:val="en-GB"/>
              </w:rPr>
              <w:t xml:space="preserve">his/her </w:t>
            </w:r>
            <w:r w:rsidRPr="001D0311">
              <w:rPr>
                <w:rFonts w:ascii="Calibri" w:hAnsi="Calibri" w:cs="Calibri"/>
                <w:i/>
                <w:iCs/>
                <w:sz w:val="20"/>
                <w:lang w:val="en-GB"/>
              </w:rPr>
              <w:t xml:space="preserve">mandate. Part-time titular assistants are appointed for 2 year terms, renewable 5 times, as long as through this, </w:t>
            </w:r>
            <w:r w:rsidR="003F025C">
              <w:rPr>
                <w:rFonts w:ascii="Calibri" w:hAnsi="Calibri" w:cs="Calibri"/>
                <w:i/>
                <w:iCs/>
                <w:sz w:val="20"/>
                <w:lang w:val="en-GB"/>
              </w:rPr>
              <w:t>he/she has</w:t>
            </w:r>
            <w:r w:rsidRPr="001D0311">
              <w:rPr>
                <w:rFonts w:ascii="Calibri" w:hAnsi="Calibri" w:cs="Calibri"/>
                <w:i/>
                <w:iCs/>
                <w:sz w:val="20"/>
                <w:lang w:val="en-GB"/>
              </w:rPr>
              <w:t xml:space="preserve"> not acquired six years of scientific seniority. </w:t>
            </w: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i/>
                <w:iCs/>
                <w:sz w:val="20"/>
                <w:lang w:val="en-GB"/>
              </w:rPr>
              <w:t>Article 56: Where exceptional circumstances warrant, the assistant can be appointed by the Board of Directors, following the renewal terms laid down in articles 54 and 55, for an additional term of one year, renewable a maximum of three times</w:t>
            </w:r>
            <w:r w:rsidRPr="001D0311">
              <w:rPr>
                <w:rFonts w:ascii="Calibri" w:hAnsi="Calibri" w:cs="Calibri"/>
                <w:sz w:val="20"/>
                <w:lang w:val="en-GB"/>
              </w:rPr>
              <w:t xml:space="preserve">. </w:t>
            </w:r>
          </w:p>
          <w:p w:rsidR="008138C6" w:rsidRPr="001D0311" w:rsidRDefault="008138C6"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p>
          <w:p w:rsidR="008138C6" w:rsidRPr="009F6BE9" w:rsidRDefault="008138C6" w:rsidP="00937FB8">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Status of academic staff:</w:t>
            </w:r>
          </w:p>
          <w:p w:rsidR="008138C6" w:rsidRPr="001D0311" w:rsidRDefault="008138C6"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0"/>
                <w:lang w:val="en-GB"/>
              </w:rPr>
            </w:pP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b/>
                <w:bCs/>
                <w:i/>
                <w:iCs/>
                <w:sz w:val="20"/>
                <w:lang w:val="en-GB"/>
              </w:rPr>
              <w:t xml:space="preserve">Art. 5. - </w:t>
            </w:r>
            <w:r w:rsidRPr="001D0311">
              <w:rPr>
                <w:rFonts w:ascii="Calibri" w:hAnsi="Calibri" w:cs="Calibri"/>
                <w:i/>
                <w:iCs/>
                <w:sz w:val="20"/>
                <w:lang w:val="en-GB"/>
              </w:rPr>
              <w:t xml:space="preserve">Academic staff </w:t>
            </w:r>
            <w:r w:rsidR="00E56574">
              <w:rPr>
                <w:rFonts w:ascii="Calibri" w:hAnsi="Calibri" w:cs="Calibri"/>
                <w:i/>
                <w:iCs/>
                <w:sz w:val="20"/>
                <w:lang w:val="en-GB"/>
              </w:rPr>
              <w:t xml:space="preserve">is </w:t>
            </w:r>
            <w:r w:rsidRPr="001D0311">
              <w:rPr>
                <w:rFonts w:ascii="Calibri" w:hAnsi="Calibri" w:cs="Calibri"/>
                <w:i/>
                <w:iCs/>
                <w:sz w:val="20"/>
                <w:lang w:val="en-GB"/>
              </w:rPr>
              <w:t xml:space="preserve">appointed for life. </w:t>
            </w: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However, when there is a vacancy, the Board of Directors will, unless duly justified, give the appointment for a term of two years if the selected candidate joins the academic staff of the University of Namur for the first time. </w:t>
            </w: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The appointment is immediately definitive if the successful candidate is already a member of the permanent scientific staff of the University of Namur or </w:t>
            </w:r>
            <w:r w:rsidRPr="001D0311">
              <w:rPr>
                <w:rFonts w:ascii="Calibri" w:hAnsi="Calibri" w:cs="Calibri"/>
                <w:i/>
                <w:iCs/>
                <w:sz w:val="20"/>
                <w:lang w:val="en-GB"/>
              </w:rPr>
              <w:lastRenderedPageBreak/>
              <w:t xml:space="preserve">holds a permanent mandate from the FNRS at the University of Namur. </w:t>
            </w: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The number of equivalent full-time positions so appointed for a term of two years may not exceed the proportions laid down in the legislation in force. </w:t>
            </w: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A the end of the two year term referred to above, any appointment is permanent if the position is at least half-time. If the position is less than half-time, the temporary appointment may be renewed. The evaluation criteria on which the Board of Directors bases its decision to confirm an appointment are set out in Annex I to the present Statutes.</w:t>
            </w: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b/>
                <w:bCs/>
                <w:i/>
                <w:iCs/>
                <w:sz w:val="20"/>
                <w:lang w:val="en-GB"/>
              </w:rPr>
              <w:t xml:space="preserve">Art.6. - </w:t>
            </w:r>
            <w:r w:rsidRPr="001D0311">
              <w:rPr>
                <w:rFonts w:ascii="Calibri" w:hAnsi="Calibri" w:cs="Calibri"/>
                <w:i/>
                <w:iCs/>
                <w:sz w:val="20"/>
                <w:lang w:val="en-GB"/>
              </w:rPr>
              <w:t xml:space="preserve">Considerations concerning academic staff at the end of their career are given in Annex IIa. </w:t>
            </w:r>
          </w:p>
          <w:p w:rsidR="008138C6" w:rsidRPr="001D0311"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After their admission to emeritus or honorary status, academic staff continue</w:t>
            </w:r>
            <w:r w:rsidR="00E56574">
              <w:rPr>
                <w:rFonts w:ascii="Calibri" w:hAnsi="Calibri" w:cs="Calibri"/>
                <w:i/>
                <w:iCs/>
                <w:sz w:val="20"/>
                <w:lang w:val="en-GB"/>
              </w:rPr>
              <w:t>s</w:t>
            </w:r>
            <w:r w:rsidRPr="001D0311">
              <w:rPr>
                <w:rFonts w:ascii="Calibri" w:hAnsi="Calibri" w:cs="Calibri"/>
                <w:i/>
                <w:iCs/>
                <w:sz w:val="20"/>
                <w:lang w:val="en-GB"/>
              </w:rPr>
              <w:t xml:space="preserve"> as members of the academic staff. Their duties shall end under the terms provided for in Art. 48. The Art. 1 to 4 also apply to them. </w:t>
            </w:r>
          </w:p>
          <w:p w:rsidR="005E5DE3" w:rsidRPr="009F6BE9" w:rsidRDefault="008138C6"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0"/>
                <w:lang w:val="en-US"/>
              </w:rPr>
            </w:pPr>
            <w:r w:rsidRPr="001D0311">
              <w:rPr>
                <w:rFonts w:ascii="Calibri" w:hAnsi="Calibri" w:cs="Calibri"/>
                <w:i/>
                <w:iCs/>
                <w:sz w:val="20"/>
                <w:lang w:val="en-GB"/>
              </w:rPr>
              <w:t>"Retired academic staff may be authorized by the Board of Directors to pursue certain activities of teaching, research and service to the community on an annual basis, but no later than the end of the academic year in which they reach the age of 70 years...</w:t>
            </w:r>
            <w:r w:rsidRPr="001D0311">
              <w:rPr>
                <w:rFonts w:ascii="Calibri" w:hAnsi="Calibri" w:cs="Calibri"/>
                <w:sz w:val="20"/>
                <w:lang w:val="en-GB"/>
              </w:rPr>
              <w:t>"</w:t>
            </w:r>
          </w:p>
        </w:tc>
        <w:tc>
          <w:tcPr>
            <w:tcW w:w="5180" w:type="dxa"/>
          </w:tcPr>
          <w:p w:rsidR="00C828C0" w:rsidRPr="009F6BE9" w:rsidRDefault="00C828C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8138C6" w:rsidRPr="001D0311" w:rsidRDefault="008138C6"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The contract length is theoretically related to the financial res</w:t>
            </w:r>
            <w:r w:rsidR="00100906">
              <w:rPr>
                <w:rFonts w:ascii="Calibri" w:hAnsi="Calibri" w:cs="Calibri"/>
                <w:sz w:val="20"/>
                <w:lang w:val="en-GB"/>
              </w:rPr>
              <w:t>ources made available by the spons</w:t>
            </w:r>
            <w:r w:rsidRPr="001D0311">
              <w:rPr>
                <w:rFonts w:ascii="Calibri" w:hAnsi="Calibri" w:cs="Calibri"/>
                <w:sz w:val="20"/>
                <w:lang w:val="en-GB"/>
              </w:rPr>
              <w:t xml:space="preserve">or. But in fact, the length of contracts is not always linked to that of funding. </w:t>
            </w:r>
          </w:p>
          <w:p w:rsidR="008138C6" w:rsidRDefault="008138C6"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sz w:val="20"/>
                <w:lang w:val="en-GB"/>
              </w:rPr>
            </w:pPr>
          </w:p>
          <w:p w:rsidR="008138C6" w:rsidRPr="009F6BE9" w:rsidRDefault="008138C6"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9F6BE9">
              <w:rPr>
                <w:rFonts w:ascii="Calibri" w:hAnsi="Calibri" w:cs="Calibri"/>
                <w:b/>
                <w:bCs/>
                <w:color w:val="FF0000"/>
                <w:sz w:val="20"/>
                <w:lang w:val="en-GB"/>
              </w:rPr>
              <w:t>Action :</w:t>
            </w:r>
          </w:p>
          <w:p w:rsidR="008138C6" w:rsidRPr="009F6BE9" w:rsidRDefault="008138C6" w:rsidP="00937FB8">
            <w:pPr>
              <w:numPr>
                <w:ilvl w:val="0"/>
                <w:numId w:val="22"/>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b/>
                <w:bCs/>
                <w:color w:val="FF0000"/>
                <w:sz w:val="20"/>
                <w:lang w:val="en-GB"/>
              </w:rPr>
              <w:t xml:space="preserve">Create a list </w:t>
            </w:r>
            <w:r w:rsidRPr="009F6BE9">
              <w:rPr>
                <w:rFonts w:ascii="Calibri" w:hAnsi="Calibri" w:cs="Calibri"/>
                <w:color w:val="FF0000"/>
                <w:sz w:val="20"/>
                <w:lang w:val="en-GB"/>
              </w:rPr>
              <w:t xml:space="preserve"> of cases of clear contract or work instability and consider </w:t>
            </w:r>
            <w:r w:rsidRPr="009F6BE9">
              <w:rPr>
                <w:rFonts w:ascii="Calibri" w:hAnsi="Calibri" w:cs="Calibri"/>
                <w:b/>
                <w:bCs/>
                <w:color w:val="FF0000"/>
                <w:sz w:val="20"/>
                <w:lang w:val="en-GB"/>
              </w:rPr>
              <w:t>possible solutions</w:t>
            </w:r>
            <w:r w:rsidRPr="009F6BE9">
              <w:rPr>
                <w:rFonts w:ascii="Calibri" w:hAnsi="Calibri" w:cs="Calibri"/>
                <w:color w:val="FF0000"/>
                <w:sz w:val="20"/>
                <w:lang w:val="en-GB"/>
              </w:rPr>
              <w:t xml:space="preserve"> to resolve the situation:</w:t>
            </w:r>
          </w:p>
          <w:p w:rsidR="008138C6" w:rsidRPr="009F6BE9" w:rsidRDefault="008138C6" w:rsidP="00937FB8">
            <w:pPr>
              <w:numPr>
                <w:ilvl w:val="0"/>
                <w:numId w:val="58"/>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9F6BE9">
              <w:rPr>
                <w:rFonts w:ascii="Calibri" w:hAnsi="Calibri" w:cs="Calibri"/>
                <w:b/>
                <w:bCs/>
                <w:color w:val="FF0000"/>
                <w:sz w:val="20"/>
                <w:lang w:val="en-GB"/>
              </w:rPr>
              <w:t>Inventory of the existing situation</w:t>
            </w:r>
            <w:r w:rsidRPr="009F6BE9">
              <w:rPr>
                <w:rFonts w:ascii="Calibri" w:hAnsi="Calibri" w:cs="Calibri"/>
                <w:color w:val="FF0000"/>
                <w:sz w:val="20"/>
                <w:lang w:val="en-GB"/>
              </w:rPr>
              <w:t>: list the various cases of contract or work instability that may arise.</w:t>
            </w:r>
          </w:p>
          <w:p w:rsidR="00EC2C4B" w:rsidRPr="009F6BE9" w:rsidRDefault="008138C6" w:rsidP="00937FB8">
            <w:pPr>
              <w:pStyle w:val="Paragraphedeliste"/>
              <w:numPr>
                <w:ilvl w:val="0"/>
                <w:numId w:val="58"/>
              </w:numPr>
              <w:spacing w:before="240" w:after="200"/>
              <w:contextualSpacing/>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r w:rsidRPr="009F6BE9">
              <w:rPr>
                <w:rFonts w:ascii="Calibri" w:hAnsi="Calibri" w:cs="Calibri"/>
                <w:b/>
                <w:bCs/>
                <w:color w:val="FF0000"/>
                <w:sz w:val="20"/>
                <w:lang w:val="en-GB"/>
              </w:rPr>
              <w:t>Solutions</w:t>
            </w:r>
            <w:r w:rsidRPr="009F6BE9">
              <w:rPr>
                <w:rFonts w:ascii="Calibri" w:hAnsi="Calibri" w:cs="Calibri"/>
                <w:color w:val="FF0000"/>
                <w:sz w:val="20"/>
                <w:lang w:val="en-GB"/>
              </w:rPr>
              <w:t xml:space="preserve"> </w:t>
            </w:r>
            <w:r w:rsidRPr="009F6BE9">
              <w:rPr>
                <w:rFonts w:ascii="Calibri" w:hAnsi="Calibri" w:cs="Calibri"/>
                <w:b/>
                <w:bCs/>
                <w:color w:val="FF0000"/>
                <w:sz w:val="20"/>
                <w:lang w:val="en-GB"/>
              </w:rPr>
              <w:t>to propose:</w:t>
            </w:r>
            <w:r w:rsidRPr="009F6BE9">
              <w:rPr>
                <w:rFonts w:ascii="Calibri" w:hAnsi="Calibri" w:cs="Calibri"/>
                <w:color w:val="FF0000"/>
                <w:sz w:val="20"/>
                <w:lang w:val="en-GB"/>
              </w:rPr>
              <w:t xml:space="preserve"> consider if solutions can be found for the cases listed.  </w:t>
            </w:r>
          </w:p>
        </w:tc>
      </w:tr>
    </w:tbl>
    <w:p w:rsidR="00C828C0" w:rsidRPr="009F6BE9" w:rsidRDefault="00C828C0" w:rsidP="00C828C0">
      <w:pPr>
        <w:rPr>
          <w:rFonts w:asciiTheme="minorHAnsi" w:hAnsiTheme="minorHAnsi" w:cstheme="minorHAnsi"/>
          <w:sz w:val="20"/>
          <w:lang w:val="en-US"/>
        </w:rPr>
      </w:pPr>
    </w:p>
    <w:p w:rsidR="00C828C0" w:rsidRPr="009F6BE9" w:rsidRDefault="00C828C0" w:rsidP="00C828C0">
      <w:pPr>
        <w:rPr>
          <w:rFonts w:asciiTheme="minorHAnsi" w:hAnsiTheme="minorHAnsi" w:cstheme="minorHAnsi"/>
          <w:sz w:val="20"/>
          <w:lang w:val="en-US"/>
        </w:rPr>
      </w:pPr>
    </w:p>
    <w:p w:rsidR="00C828C0" w:rsidRPr="009F6BE9" w:rsidRDefault="002D2041" w:rsidP="00C828C0">
      <w:pPr>
        <w:rPr>
          <w:rFonts w:asciiTheme="minorHAnsi" w:hAnsiTheme="minorHAnsi" w:cstheme="minorHAnsi"/>
          <w:sz w:val="20"/>
          <w:lang w:val="en-US"/>
        </w:rPr>
      </w:pPr>
      <w:r w:rsidRPr="009F6BE9">
        <w:rPr>
          <w:rFonts w:asciiTheme="minorHAnsi" w:hAnsiTheme="minorHAnsi" w:cstheme="minorHAnsi"/>
          <w:sz w:val="20"/>
          <w:lang w:val="en-US"/>
        </w:rPr>
        <w:br w:type="page"/>
      </w:r>
    </w:p>
    <w:p w:rsidR="007D4F9C" w:rsidRPr="008D38E1" w:rsidRDefault="008138C6" w:rsidP="00296A3C">
      <w:pPr>
        <w:pStyle w:val="Paragraphedeliste"/>
        <w:numPr>
          <w:ilvl w:val="1"/>
          <w:numId w:val="45"/>
        </w:numPr>
        <w:pBdr>
          <w:bottom w:val="single" w:sz="4" w:space="1" w:color="auto"/>
        </w:pBdr>
        <w:autoSpaceDE w:val="0"/>
        <w:autoSpaceDN w:val="0"/>
        <w:adjustRightInd w:val="0"/>
        <w:rPr>
          <w:rFonts w:asciiTheme="minorHAnsi" w:hAnsiTheme="minorHAnsi" w:cstheme="minorHAnsi"/>
          <w:b/>
          <w:color w:val="333333"/>
          <w:sz w:val="24"/>
          <w:lang w:val="en-US"/>
        </w:rPr>
      </w:pPr>
      <w:r w:rsidRPr="008D38E1">
        <w:rPr>
          <w:rFonts w:asciiTheme="minorHAnsi" w:hAnsiTheme="minorHAnsi" w:cstheme="minorHAnsi"/>
          <w:b/>
          <w:color w:val="333333"/>
          <w:sz w:val="24"/>
          <w:lang w:val="en-US"/>
        </w:rPr>
        <w:lastRenderedPageBreak/>
        <w:t>Complaints and appeals process, and participation in university bodies</w:t>
      </w:r>
    </w:p>
    <w:p w:rsidR="001E533B" w:rsidRPr="009E270A" w:rsidRDefault="00131174" w:rsidP="00131174">
      <w:pPr>
        <w:jc w:val="center"/>
      </w:pPr>
      <w:r>
        <w:rPr>
          <w:noProof/>
          <w:lang w:val="fr-FR" w:eastAsia="fr-FR"/>
        </w:rPr>
        <w:drawing>
          <wp:inline distT="0" distB="0" distL="0" distR="0" wp14:anchorId="7717C992" wp14:editId="669CCD11">
            <wp:extent cx="7743825" cy="5919651"/>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4-UK-Plaintes-Recours-Organes.jpg"/>
                    <pic:cNvPicPr/>
                  </pic:nvPicPr>
                  <pic:blipFill>
                    <a:blip r:embed="rId72">
                      <a:extLst>
                        <a:ext uri="{28A0092B-C50C-407E-A947-70E740481C1C}">
                          <a14:useLocalDpi xmlns:a14="http://schemas.microsoft.com/office/drawing/2010/main" val="0"/>
                        </a:ext>
                      </a:extLst>
                    </a:blip>
                    <a:stretch>
                      <a:fillRect/>
                    </a:stretch>
                  </pic:blipFill>
                  <pic:spPr>
                    <a:xfrm>
                      <a:off x="0" y="0"/>
                      <a:ext cx="7746788" cy="5921916"/>
                    </a:xfrm>
                    <a:prstGeom prst="rect">
                      <a:avLst/>
                    </a:prstGeom>
                  </pic:spPr>
                </pic:pic>
              </a:graphicData>
            </a:graphic>
          </wp:inline>
        </w:drawing>
      </w:r>
    </w:p>
    <w:p w:rsidR="009E24A9" w:rsidRDefault="009E24A9">
      <w:r>
        <w:rPr>
          <w:b/>
          <w:bCs/>
        </w:rPr>
        <w:br w:type="page"/>
      </w:r>
    </w:p>
    <w:tbl>
      <w:tblPr>
        <w:tblStyle w:val="Grilleclaire-Accent11"/>
        <w:tblW w:w="0" w:type="auto"/>
        <w:tblLook w:val="04A0" w:firstRow="1" w:lastRow="0" w:firstColumn="1" w:lastColumn="0" w:noHBand="0" w:noVBand="1"/>
      </w:tblPr>
      <w:tblGrid>
        <w:gridCol w:w="4928"/>
        <w:gridCol w:w="7796"/>
        <w:gridCol w:w="2814"/>
      </w:tblGrid>
      <w:tr w:rsidR="001E533B" w:rsidRPr="008D38E1" w:rsidTr="001E5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8138C6" w:rsidRPr="00FB69A1" w:rsidRDefault="00B43666" w:rsidP="009F6BE9">
            <w:pPr>
              <w:jc w:val="both"/>
              <w:rPr>
                <w:rFonts w:asciiTheme="minorHAnsi" w:hAnsiTheme="minorHAnsi" w:cstheme="minorHAnsi"/>
                <w:color w:val="1F497D" w:themeColor="text2"/>
                <w:sz w:val="20"/>
                <w:lang w:val="en-US"/>
              </w:rPr>
            </w:pPr>
            <w:r w:rsidRPr="00FB69A1">
              <w:rPr>
                <w:rFonts w:asciiTheme="minorHAnsi" w:hAnsiTheme="minorHAnsi" w:cstheme="minorHAnsi"/>
                <w:color w:val="1F497D" w:themeColor="text2"/>
                <w:sz w:val="20"/>
                <w:lang w:val="en-US"/>
              </w:rPr>
              <w:lastRenderedPageBreak/>
              <w:t>#</w:t>
            </w:r>
            <w:r w:rsidR="00280D60" w:rsidRPr="00FB69A1">
              <w:rPr>
                <w:rFonts w:asciiTheme="minorHAnsi" w:hAnsiTheme="minorHAnsi" w:cstheme="minorHAnsi"/>
                <w:color w:val="1F497D" w:themeColor="text2"/>
                <w:sz w:val="20"/>
                <w:lang w:val="en-US"/>
              </w:rPr>
              <w:t xml:space="preserve">34. </w:t>
            </w:r>
            <w:r w:rsidR="008138C6" w:rsidRPr="008E1FC8">
              <w:rPr>
                <w:rFonts w:asciiTheme="minorHAnsi" w:hAnsiTheme="minorHAnsi" w:cs="MetaMedium-Roman"/>
                <w:color w:val="1F497D" w:themeColor="text2"/>
                <w:sz w:val="20"/>
                <w:lang w:val="en-US" w:eastAsia="fr-BE"/>
              </w:rPr>
              <w:t>Complaints/appeals</w:t>
            </w:r>
            <w:r w:rsidR="00B43C54" w:rsidRPr="008E1FC8">
              <w:rPr>
                <w:rFonts w:asciiTheme="minorHAnsi" w:hAnsiTheme="minorHAnsi" w:cs="MetaMedium-Roman"/>
                <w:color w:val="1F497D" w:themeColor="text2"/>
                <w:sz w:val="20"/>
                <w:lang w:val="en-US" w:eastAsia="fr-BE"/>
              </w:rPr>
              <w:t xml:space="preserve"> </w:t>
            </w:r>
            <w:r w:rsidR="00B43C54" w:rsidRPr="00100906">
              <w:rPr>
                <w:rFonts w:asciiTheme="minorHAnsi" w:hAnsiTheme="minorHAnsi" w:cs="MetaNormal-Roman"/>
                <w:b w:val="0"/>
                <w:color w:val="1F497D" w:themeColor="text2"/>
                <w:sz w:val="20"/>
                <w:lang w:val="en-US" w:eastAsia="fr-BE"/>
              </w:rPr>
              <w:t>(Charter)</w:t>
            </w:r>
            <w:r w:rsidR="00B43C54">
              <w:rPr>
                <w:rFonts w:asciiTheme="minorHAnsi" w:hAnsiTheme="minorHAnsi" w:cs="MetaNormal-Roman"/>
                <w:b w:val="0"/>
                <w:color w:val="1F497D" w:themeColor="text2"/>
                <w:sz w:val="20"/>
                <w:lang w:val="en-US" w:eastAsia="fr-BE"/>
              </w:rPr>
              <w:t xml:space="preserve"> </w:t>
            </w:r>
            <w:r w:rsidR="008138C6" w:rsidRPr="008E1FC8">
              <w:rPr>
                <w:rFonts w:asciiTheme="minorHAnsi" w:hAnsiTheme="minorHAnsi" w:cs="MetaNormal-Roman"/>
                <w:b w:val="0"/>
                <w:color w:val="1F497D" w:themeColor="text2"/>
                <w:sz w:val="20"/>
                <w:lang w:val="en-US" w:eastAsia="fr-BE"/>
              </w:rPr>
              <w:t xml:space="preserve">Employers and/or funders of researchers </w:t>
            </w:r>
            <w:r w:rsidR="00683692" w:rsidRPr="008E1FC8">
              <w:rPr>
                <w:rFonts w:asciiTheme="minorHAnsi" w:hAnsiTheme="minorHAnsi" w:cs="MetaNormal-Roman"/>
                <w:b w:val="0"/>
                <w:color w:val="1F497D" w:themeColor="text2"/>
                <w:sz w:val="20"/>
                <w:lang w:val="en-US" w:eastAsia="fr-BE"/>
              </w:rPr>
              <w:t xml:space="preserve">should establish, in compliance </w:t>
            </w:r>
            <w:r w:rsidR="008138C6" w:rsidRPr="008E1FC8">
              <w:rPr>
                <w:rFonts w:asciiTheme="minorHAnsi" w:hAnsiTheme="minorHAnsi" w:cs="MetaNormal-Roman"/>
                <w:b w:val="0"/>
                <w:color w:val="1F497D" w:themeColor="text2"/>
                <w:sz w:val="20"/>
                <w:lang w:val="en-US" w:eastAsia="fr-BE"/>
              </w:rPr>
              <w:t>with national rules and regulations, appropriate procedures, possibly in</w:t>
            </w:r>
            <w:r w:rsidR="00683692" w:rsidRPr="008E1FC8">
              <w:rPr>
                <w:rFonts w:asciiTheme="minorHAnsi" w:hAnsiTheme="minorHAnsi" w:cs="MetaNormal-Roman"/>
                <w:b w:val="0"/>
                <w:color w:val="1F497D" w:themeColor="text2"/>
                <w:sz w:val="20"/>
                <w:lang w:val="en-US" w:eastAsia="fr-BE"/>
              </w:rPr>
              <w:t xml:space="preserve"> </w:t>
            </w:r>
            <w:r w:rsidR="008138C6" w:rsidRPr="008E1FC8">
              <w:rPr>
                <w:rFonts w:asciiTheme="minorHAnsi" w:hAnsiTheme="minorHAnsi" w:cs="MetaNormal-Roman"/>
                <w:b w:val="0"/>
                <w:color w:val="1F497D" w:themeColor="text2"/>
                <w:sz w:val="20"/>
                <w:lang w:val="en-US" w:eastAsia="fr-BE"/>
              </w:rPr>
              <w:t>the form of an impartial (ombudsman-type) person to deal with complaints/appeals of researchers, including those concerning conflicts</w:t>
            </w:r>
            <w:r w:rsidR="00683692" w:rsidRPr="008E1FC8">
              <w:rPr>
                <w:rFonts w:asciiTheme="minorHAnsi" w:hAnsiTheme="minorHAnsi" w:cs="MetaNormal-Roman"/>
                <w:b w:val="0"/>
                <w:color w:val="1F497D" w:themeColor="text2"/>
                <w:sz w:val="20"/>
                <w:lang w:val="en-US" w:eastAsia="fr-BE"/>
              </w:rPr>
              <w:t xml:space="preserve"> </w:t>
            </w:r>
            <w:r w:rsidR="008138C6" w:rsidRPr="008E1FC8">
              <w:rPr>
                <w:rFonts w:asciiTheme="minorHAnsi" w:hAnsiTheme="minorHAnsi" w:cs="MetaNormal-Roman"/>
                <w:b w:val="0"/>
                <w:color w:val="1F497D" w:themeColor="text2"/>
                <w:sz w:val="20"/>
                <w:lang w:val="en-US" w:eastAsia="fr-BE"/>
              </w:rPr>
              <w:t>between supervisor(s) and early-stage researchers. Such procedures</w:t>
            </w:r>
            <w:r w:rsidR="00683692" w:rsidRPr="008E1FC8">
              <w:rPr>
                <w:rFonts w:asciiTheme="minorHAnsi" w:hAnsiTheme="minorHAnsi" w:cs="MetaNormal-Roman"/>
                <w:b w:val="0"/>
                <w:color w:val="1F497D" w:themeColor="text2"/>
                <w:sz w:val="20"/>
                <w:lang w:val="en-US" w:eastAsia="fr-BE"/>
              </w:rPr>
              <w:t xml:space="preserve"> </w:t>
            </w:r>
            <w:r w:rsidR="008138C6" w:rsidRPr="008E1FC8">
              <w:rPr>
                <w:rFonts w:asciiTheme="minorHAnsi" w:hAnsiTheme="minorHAnsi" w:cs="MetaNormal-Roman"/>
                <w:b w:val="0"/>
                <w:color w:val="1F497D" w:themeColor="text2"/>
                <w:sz w:val="20"/>
                <w:lang w:val="en-US" w:eastAsia="fr-BE"/>
              </w:rPr>
              <w:t>should provide all research staff with confidential and informal assistance</w:t>
            </w:r>
            <w:r w:rsidR="00683692" w:rsidRPr="008E1FC8">
              <w:rPr>
                <w:rFonts w:asciiTheme="minorHAnsi" w:hAnsiTheme="minorHAnsi" w:cs="MetaNormal-Roman"/>
                <w:b w:val="0"/>
                <w:color w:val="1F497D" w:themeColor="text2"/>
                <w:sz w:val="20"/>
                <w:lang w:val="en-US" w:eastAsia="fr-BE"/>
              </w:rPr>
              <w:t xml:space="preserve"> </w:t>
            </w:r>
            <w:r w:rsidR="008138C6" w:rsidRPr="008E1FC8">
              <w:rPr>
                <w:rFonts w:asciiTheme="minorHAnsi" w:hAnsiTheme="minorHAnsi" w:cs="MetaNormal-Roman"/>
                <w:b w:val="0"/>
                <w:color w:val="1F497D" w:themeColor="text2"/>
                <w:sz w:val="20"/>
                <w:lang w:val="en-US" w:eastAsia="fr-BE"/>
              </w:rPr>
              <w:t>in resolving work-</w:t>
            </w:r>
            <w:r w:rsidR="00683692" w:rsidRPr="008E1FC8">
              <w:rPr>
                <w:rFonts w:asciiTheme="minorHAnsi" w:hAnsiTheme="minorHAnsi" w:cs="MetaNormal-Roman"/>
                <w:b w:val="0"/>
                <w:color w:val="1F497D" w:themeColor="text2"/>
                <w:sz w:val="20"/>
                <w:lang w:val="en-US" w:eastAsia="fr-BE"/>
              </w:rPr>
              <w:t xml:space="preserve">related conflicts, disputes and </w:t>
            </w:r>
            <w:r w:rsidR="008138C6" w:rsidRPr="008E1FC8">
              <w:rPr>
                <w:rFonts w:asciiTheme="minorHAnsi" w:hAnsiTheme="minorHAnsi" w:cs="MetaNormal-Roman"/>
                <w:b w:val="0"/>
                <w:color w:val="1F497D" w:themeColor="text2"/>
                <w:sz w:val="20"/>
                <w:lang w:val="en-US" w:eastAsia="fr-BE"/>
              </w:rPr>
              <w:t>grievances, with the aim</w:t>
            </w:r>
            <w:r w:rsidR="00683692" w:rsidRPr="008E1FC8">
              <w:rPr>
                <w:rFonts w:asciiTheme="minorHAnsi" w:hAnsiTheme="minorHAnsi" w:cs="MetaNormal-Roman"/>
                <w:b w:val="0"/>
                <w:color w:val="1F497D" w:themeColor="text2"/>
                <w:sz w:val="20"/>
                <w:lang w:val="en-US" w:eastAsia="fr-BE"/>
              </w:rPr>
              <w:t xml:space="preserve"> </w:t>
            </w:r>
            <w:r w:rsidR="008138C6" w:rsidRPr="008E1FC8">
              <w:rPr>
                <w:rFonts w:asciiTheme="minorHAnsi" w:hAnsiTheme="minorHAnsi" w:cs="MetaNormal-Roman"/>
                <w:b w:val="0"/>
                <w:color w:val="1F497D" w:themeColor="text2"/>
                <w:sz w:val="20"/>
                <w:lang w:val="en-US" w:eastAsia="fr-BE"/>
              </w:rPr>
              <w:t>of promoting fair and equitable treatment within the institution and</w:t>
            </w:r>
            <w:r w:rsidR="00683692" w:rsidRPr="008E1FC8">
              <w:rPr>
                <w:rFonts w:asciiTheme="minorHAnsi" w:hAnsiTheme="minorHAnsi" w:cs="MetaNormal-Roman"/>
                <w:b w:val="0"/>
                <w:color w:val="1F497D" w:themeColor="text2"/>
                <w:sz w:val="20"/>
                <w:lang w:val="en-US" w:eastAsia="fr-BE"/>
              </w:rPr>
              <w:t xml:space="preserve"> </w:t>
            </w:r>
            <w:r w:rsidR="008138C6" w:rsidRPr="008E1FC8">
              <w:rPr>
                <w:rFonts w:asciiTheme="minorHAnsi" w:hAnsiTheme="minorHAnsi" w:cs="MetaNormal-Roman"/>
                <w:b w:val="0"/>
                <w:color w:val="1F497D" w:themeColor="text2"/>
                <w:sz w:val="20"/>
                <w:lang w:val="en-US" w:eastAsia="fr-BE"/>
              </w:rPr>
              <w:t>improving the overall quality of the working environment.</w:t>
            </w:r>
          </w:p>
        </w:tc>
      </w:tr>
      <w:tr w:rsidR="001E533B" w:rsidRPr="008D38E1" w:rsidTr="001E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1E533B" w:rsidRPr="009F6BE9" w:rsidRDefault="001E533B" w:rsidP="001E533B">
            <w:pPr>
              <w:rPr>
                <w:rFonts w:asciiTheme="minorHAnsi" w:hAnsiTheme="minorHAnsi" w:cstheme="minorHAnsi"/>
                <w:sz w:val="20"/>
                <w:lang w:val="en-US"/>
              </w:rPr>
            </w:pPr>
          </w:p>
        </w:tc>
      </w:tr>
      <w:tr w:rsidR="001E533B" w:rsidRPr="00E17670" w:rsidTr="004E5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tcBorders>
          </w:tcPr>
          <w:p w:rsidR="001E533B" w:rsidRPr="00E17670" w:rsidRDefault="001E533B" w:rsidP="001E533B">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7796" w:type="dxa"/>
            <w:tcBorders>
              <w:top w:val="single" w:sz="4" w:space="0" w:color="auto"/>
            </w:tcBorders>
          </w:tcPr>
          <w:p w:rsidR="001E533B" w:rsidRPr="00E17670" w:rsidRDefault="004B3CD3" w:rsidP="001E53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2814" w:type="dxa"/>
            <w:tcBorders>
              <w:top w:val="single" w:sz="4" w:space="0" w:color="auto"/>
              <w:right w:val="single" w:sz="4" w:space="0" w:color="auto"/>
            </w:tcBorders>
          </w:tcPr>
          <w:p w:rsidR="001E533B" w:rsidRPr="00E17670" w:rsidRDefault="004B3CD3" w:rsidP="001E53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1E533B" w:rsidRPr="00E17670" w:rsidTr="004E5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1E533B" w:rsidRPr="00E17670" w:rsidRDefault="001E533B" w:rsidP="001E533B">
            <w:pPr>
              <w:rPr>
                <w:rFonts w:asciiTheme="minorHAnsi" w:hAnsiTheme="minorHAnsi" w:cstheme="minorHAnsi"/>
                <w:sz w:val="20"/>
              </w:rPr>
            </w:pPr>
          </w:p>
        </w:tc>
        <w:tc>
          <w:tcPr>
            <w:tcW w:w="7796" w:type="dxa"/>
          </w:tcPr>
          <w:p w:rsidR="001E533B" w:rsidRPr="00E17670" w:rsidRDefault="001E533B" w:rsidP="001E53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2814" w:type="dxa"/>
          </w:tcPr>
          <w:p w:rsidR="001E533B" w:rsidRPr="00E17670" w:rsidRDefault="001E533B" w:rsidP="001E53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280D60" w:rsidRPr="008D38E1" w:rsidTr="004E5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280D60" w:rsidRPr="00E17670" w:rsidRDefault="00280D60" w:rsidP="00937FB8">
            <w:pPr>
              <w:spacing w:before="60" w:after="60"/>
              <w:jc w:val="both"/>
              <w:rPr>
                <w:rFonts w:asciiTheme="minorHAnsi" w:hAnsiTheme="minorHAnsi" w:cstheme="minorHAnsi"/>
                <w:color w:val="1F497D" w:themeColor="text2"/>
                <w:sz w:val="20"/>
              </w:rPr>
            </w:pPr>
          </w:p>
          <w:p w:rsidR="00B43C54" w:rsidRPr="008E1FC8" w:rsidRDefault="00B43C54" w:rsidP="00937FB8">
            <w:pPr>
              <w:pStyle w:val="Paragraphedeliste"/>
              <w:numPr>
                <w:ilvl w:val="0"/>
                <w:numId w:val="26"/>
              </w:numPr>
              <w:spacing w:before="60" w:after="60"/>
              <w:jc w:val="both"/>
              <w:rPr>
                <w:rFonts w:ascii="Calibri" w:hAnsi="Calibri" w:cs="Calibri"/>
                <w:b w:val="0"/>
                <w:color w:val="1F497D"/>
                <w:sz w:val="20"/>
                <w:lang w:val="en-GB"/>
              </w:rPr>
            </w:pPr>
            <w:r w:rsidRPr="008E1FC8">
              <w:rPr>
                <w:rFonts w:ascii="Calibri" w:hAnsi="Calibri" w:cs="Calibri"/>
                <w:b w:val="0"/>
                <w:bCs w:val="0"/>
                <w:color w:val="1F497D"/>
                <w:sz w:val="20"/>
                <w:lang w:val="en-GB"/>
              </w:rPr>
              <w:t>R.D. 17 May, 2007 on the provision of psycho-social support of workers in the context of workplace violence, bullying or sexual harassment (M.B. 06.06.2007)</w:t>
            </w:r>
          </w:p>
          <w:p w:rsidR="00B43C54" w:rsidRPr="008E1FC8" w:rsidRDefault="00B43C54" w:rsidP="00937FB8">
            <w:pPr>
              <w:spacing w:before="60" w:after="60"/>
              <w:jc w:val="both"/>
              <w:rPr>
                <w:rFonts w:ascii="Calibri" w:hAnsi="Calibri" w:cs="Calibri"/>
                <w:b w:val="0"/>
                <w:color w:val="1F497D"/>
                <w:sz w:val="20"/>
                <w:lang w:val="en-GB"/>
              </w:rPr>
            </w:pPr>
          </w:p>
          <w:p w:rsidR="00B43C54" w:rsidRPr="002A5670" w:rsidRDefault="00B43C54" w:rsidP="00937FB8">
            <w:pPr>
              <w:pStyle w:val="Paragraphedeliste"/>
              <w:numPr>
                <w:ilvl w:val="0"/>
                <w:numId w:val="26"/>
              </w:numPr>
              <w:spacing w:before="60" w:after="60"/>
              <w:jc w:val="both"/>
              <w:rPr>
                <w:rFonts w:ascii="Calibri" w:hAnsi="Calibri" w:cs="Calibri"/>
                <w:b w:val="0"/>
                <w:color w:val="1F497D"/>
                <w:sz w:val="20"/>
                <w:lang w:val="en-GB"/>
              </w:rPr>
            </w:pPr>
            <w:r w:rsidRPr="008E1FC8">
              <w:rPr>
                <w:rFonts w:ascii="Calibri" w:hAnsi="Calibri" w:cs="Calibri"/>
                <w:b w:val="0"/>
                <w:bCs w:val="0"/>
                <w:color w:val="1F497D"/>
                <w:sz w:val="20"/>
                <w:lang w:val="en-GB"/>
              </w:rPr>
              <w:t>Decree of the Government of the French Community of 26 July 2000 organizing the protection of their staff and that of certain public interest organizations against sexual harassment or bullying in the workplace</w:t>
            </w:r>
          </w:p>
          <w:p w:rsidR="002A5670" w:rsidRPr="002A5670" w:rsidRDefault="002A5670" w:rsidP="00937FB8">
            <w:pPr>
              <w:pStyle w:val="Paragraphedeliste"/>
              <w:jc w:val="both"/>
              <w:rPr>
                <w:rFonts w:ascii="Calibri" w:hAnsi="Calibri" w:cs="Calibri"/>
                <w:color w:val="1F497D"/>
                <w:sz w:val="20"/>
                <w:lang w:val="en-GB"/>
              </w:rPr>
            </w:pPr>
          </w:p>
          <w:p w:rsidR="002A5670" w:rsidRPr="002A5670" w:rsidRDefault="002A5670" w:rsidP="00937FB8">
            <w:pPr>
              <w:pStyle w:val="Paragraphedeliste"/>
              <w:numPr>
                <w:ilvl w:val="0"/>
                <w:numId w:val="26"/>
              </w:numPr>
              <w:spacing w:before="60" w:after="60"/>
              <w:jc w:val="both"/>
              <w:rPr>
                <w:rFonts w:ascii="Calibri" w:hAnsi="Calibri" w:cs="Calibri"/>
                <w:b w:val="0"/>
                <w:color w:val="1F497D"/>
                <w:sz w:val="20"/>
                <w:lang w:val="en-GB"/>
              </w:rPr>
            </w:pPr>
            <w:r>
              <w:rPr>
                <w:rFonts w:ascii="Calibri" w:hAnsi="Calibri" w:cs="Calibri"/>
                <w:b w:val="0"/>
                <w:color w:val="1F497D"/>
                <w:sz w:val="20"/>
                <w:lang w:val="en-GB" w:eastAsia="fr-FR"/>
              </w:rPr>
              <w:t>R</w:t>
            </w:r>
            <w:r w:rsidRPr="002A5670">
              <w:rPr>
                <w:rFonts w:ascii="Calibri" w:hAnsi="Calibri" w:cs="Calibri"/>
                <w:b w:val="0"/>
                <w:color w:val="1F497D"/>
                <w:sz w:val="20"/>
                <w:lang w:val="en-GB" w:eastAsia="fr-FR"/>
              </w:rPr>
              <w:t>.D. of March 27, 1998 relating to the policy of worker welfare during the execution of their work (M.B. 31.3.1998) and all decrees of execution that modify it</w:t>
            </w:r>
          </w:p>
          <w:p w:rsidR="00B43C54" w:rsidRPr="008E1FC8" w:rsidRDefault="00B43C54" w:rsidP="00937FB8">
            <w:pPr>
              <w:spacing w:before="60" w:after="60"/>
              <w:jc w:val="both"/>
              <w:rPr>
                <w:rFonts w:ascii="Calibri" w:hAnsi="Calibri" w:cs="Calibri"/>
                <w:b w:val="0"/>
                <w:color w:val="1F497D"/>
                <w:sz w:val="20"/>
                <w:lang w:val="en-GB"/>
              </w:rPr>
            </w:pPr>
          </w:p>
          <w:p w:rsidR="00B43C54" w:rsidRPr="008E1FC8" w:rsidRDefault="00B43C54" w:rsidP="00937FB8">
            <w:pPr>
              <w:pStyle w:val="Titre1"/>
              <w:numPr>
                <w:ilvl w:val="0"/>
                <w:numId w:val="26"/>
              </w:numPr>
              <w:jc w:val="both"/>
              <w:outlineLvl w:val="0"/>
              <w:rPr>
                <w:rFonts w:ascii="Calibri" w:hAnsi="Calibri" w:cs="Calibri"/>
                <w:i w:val="0"/>
                <w:color w:val="1F497D"/>
                <w:sz w:val="20"/>
                <w:lang w:val="en-GB"/>
              </w:rPr>
            </w:pPr>
            <w:r w:rsidRPr="008E1FC8">
              <w:rPr>
                <w:rFonts w:ascii="Calibri" w:hAnsi="Calibri" w:cs="Calibri"/>
                <w:i w:val="0"/>
                <w:color w:val="1F497D"/>
                <w:sz w:val="20"/>
                <w:lang w:val="en-GB"/>
              </w:rPr>
              <w:t xml:space="preserve">Decree of 19 July 1991 relating to the career of scientific researchers, Art.8 &amp; 9, in case of disagreement on recognition of qualifications (M.B. 26.09.1991) </w:t>
            </w:r>
          </w:p>
          <w:p w:rsidR="00B43C54" w:rsidRPr="008E1FC8" w:rsidRDefault="00B43C54" w:rsidP="00937FB8">
            <w:pPr>
              <w:spacing w:before="60" w:after="60"/>
              <w:jc w:val="both"/>
              <w:rPr>
                <w:rFonts w:ascii="Calibri" w:hAnsi="Calibri" w:cs="Calibri"/>
                <w:b w:val="0"/>
                <w:color w:val="1F497D"/>
                <w:sz w:val="20"/>
                <w:lang w:val="en-GB"/>
              </w:rPr>
            </w:pPr>
          </w:p>
          <w:p w:rsidR="00B43C54" w:rsidRPr="008E1FC8" w:rsidRDefault="00B43C54" w:rsidP="00937FB8">
            <w:pPr>
              <w:pStyle w:val="Paragraphedeliste"/>
              <w:numPr>
                <w:ilvl w:val="0"/>
                <w:numId w:val="26"/>
              </w:numPr>
              <w:spacing w:before="60" w:after="60"/>
              <w:jc w:val="both"/>
              <w:rPr>
                <w:rFonts w:ascii="Calibri" w:hAnsi="Calibri" w:cs="Calibri"/>
                <w:b w:val="0"/>
                <w:color w:val="1F497D"/>
                <w:sz w:val="20"/>
              </w:rPr>
            </w:pPr>
            <w:r w:rsidRPr="008E1FC8">
              <w:rPr>
                <w:rFonts w:ascii="Calibri" w:hAnsi="Calibri" w:cs="Calibri"/>
                <w:b w:val="0"/>
                <w:bCs w:val="0"/>
                <w:color w:val="1F497D"/>
                <w:sz w:val="20"/>
                <w:lang w:val="en-GB"/>
              </w:rPr>
              <w:t xml:space="preserve">Doctoral regulations of the </w:t>
            </w:r>
            <w:r w:rsidRPr="008E1FC8">
              <w:rPr>
                <w:rFonts w:ascii="Calibri" w:hAnsi="Calibri" w:cs="Calibri"/>
                <w:b w:val="0"/>
                <w:bCs w:val="0"/>
                <w:color w:val="365F91"/>
                <w:sz w:val="20"/>
                <w:lang w:val="en-GB"/>
              </w:rPr>
              <w:t>Académie universitaire ‘Louvain’</w:t>
            </w:r>
          </w:p>
          <w:p w:rsidR="00B43C54" w:rsidRPr="008E1FC8" w:rsidRDefault="00B43C54" w:rsidP="00937FB8">
            <w:pPr>
              <w:spacing w:before="60" w:after="60"/>
              <w:ind w:left="360"/>
              <w:jc w:val="both"/>
              <w:rPr>
                <w:rFonts w:cs="Arial"/>
                <w:b w:val="0"/>
                <w:bCs w:val="0"/>
                <w:color w:val="1F497D"/>
                <w:sz w:val="20"/>
                <w:lang w:val="en-GB"/>
              </w:rPr>
            </w:pPr>
            <w:r w:rsidRPr="008E1FC8">
              <w:rPr>
                <w:rFonts w:ascii="Calibri" w:hAnsi="Calibri" w:cs="Calibri"/>
                <w:b w:val="0"/>
                <w:bCs w:val="0"/>
                <w:sz w:val="20"/>
                <w:lang w:val="en-GB"/>
              </w:rPr>
              <w:t xml:space="preserve">It provides that any conflict between the doctoral student and their sponsors or support committee is the responsibility of the doctoral committee of the concerned discipline. The doctoral commission of the concerned discipline decisions may be appealed to the Academy doctoral committee. </w:t>
            </w:r>
          </w:p>
          <w:p w:rsidR="00280D60" w:rsidRPr="009F6BE9" w:rsidRDefault="00280D60" w:rsidP="00937FB8">
            <w:pPr>
              <w:ind w:left="360"/>
              <w:jc w:val="both"/>
              <w:rPr>
                <w:rFonts w:asciiTheme="minorHAnsi" w:hAnsiTheme="minorHAnsi" w:cstheme="minorHAnsi"/>
                <w:b w:val="0"/>
                <w:bCs w:val="0"/>
                <w:sz w:val="20"/>
                <w:lang w:val="en-US"/>
              </w:rPr>
            </w:pPr>
          </w:p>
        </w:tc>
        <w:tc>
          <w:tcPr>
            <w:tcW w:w="7796" w:type="dxa"/>
          </w:tcPr>
          <w:p w:rsidR="00280D60" w:rsidRPr="009F6BE9" w:rsidRDefault="00280D6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1A3561" w:rsidRPr="001D031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r w:rsidRPr="001D0311">
              <w:rPr>
                <w:rFonts w:ascii="Calibri" w:hAnsi="Calibri" w:cs="Calibri"/>
                <w:bCs/>
                <w:sz w:val="20"/>
                <w:lang w:val="en-GB"/>
              </w:rPr>
              <w:t xml:space="preserve">Different structures and appeal procedures exist and are part of the statutes of the scientific </w:t>
            </w:r>
            <w:r w:rsidR="003F025C">
              <w:rPr>
                <w:rFonts w:ascii="Calibri" w:hAnsi="Calibri" w:cs="Calibri"/>
                <w:bCs/>
                <w:sz w:val="20"/>
                <w:lang w:val="en-GB"/>
              </w:rPr>
              <w:t xml:space="preserve">and academic </w:t>
            </w:r>
            <w:r w:rsidRPr="001D0311">
              <w:rPr>
                <w:rFonts w:ascii="Calibri" w:hAnsi="Calibri" w:cs="Calibri"/>
                <w:bCs/>
                <w:sz w:val="20"/>
                <w:lang w:val="en-GB"/>
              </w:rPr>
              <w:t>staff of the University of Namur:</w:t>
            </w:r>
          </w:p>
          <w:p w:rsidR="001A356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1F497D" w:themeColor="text2"/>
                <w:sz w:val="20"/>
                <w:lang w:val="en-GB"/>
              </w:rPr>
            </w:pPr>
          </w:p>
          <w:p w:rsidR="001A3561" w:rsidRPr="00FB69A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1F497D" w:themeColor="text2"/>
                <w:lang w:val="en-GB"/>
              </w:rPr>
            </w:pPr>
            <w:r w:rsidRPr="00FB69A1">
              <w:rPr>
                <w:rFonts w:ascii="Calibri" w:hAnsi="Calibri" w:cs="Calibri"/>
                <w:b/>
                <w:bCs/>
                <w:color w:val="1F497D" w:themeColor="text2"/>
                <w:lang w:val="en-GB"/>
              </w:rPr>
              <w:t>Rules</w:t>
            </w:r>
          </w:p>
          <w:p w:rsidR="001A3561" w:rsidRPr="009F6BE9" w:rsidRDefault="001A3561" w:rsidP="00937FB8">
            <w:pPr>
              <w:numPr>
                <w:ilvl w:val="0"/>
                <w:numId w:val="30"/>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1F497D" w:themeColor="text2"/>
                <w:sz w:val="20"/>
                <w:lang w:val="en-GB"/>
              </w:rPr>
            </w:pPr>
            <w:r w:rsidRPr="009F6BE9">
              <w:rPr>
                <w:rFonts w:ascii="Calibri" w:hAnsi="Calibri" w:cs="Calibri"/>
                <w:b/>
                <w:bCs/>
                <w:color w:val="1F497D" w:themeColor="text2"/>
                <w:sz w:val="20"/>
                <w:lang w:val="en-GB"/>
              </w:rPr>
              <w:t>Scientific staff paid through operational budgets</w:t>
            </w:r>
          </w:p>
          <w:p w:rsidR="001A3561" w:rsidRPr="001D0311" w:rsidRDefault="001A3561" w:rsidP="00937FB8">
            <w:pPr>
              <w:numPr>
                <w:ilvl w:val="0"/>
                <w:numId w:val="1"/>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r w:rsidRPr="001D0311">
              <w:rPr>
                <w:rFonts w:ascii="Calibri" w:hAnsi="Calibri" w:cs="Calibri"/>
                <w:bCs/>
                <w:sz w:val="20"/>
                <w:lang w:val="en-GB"/>
              </w:rPr>
              <w:t xml:space="preserve">Article 13: deals with a conflict between a member of the scientific staff and a member of the academic staff, </w:t>
            </w:r>
          </w:p>
          <w:p w:rsidR="001A3561" w:rsidRPr="001D0311" w:rsidRDefault="001A3561" w:rsidP="00937FB8">
            <w:pPr>
              <w:numPr>
                <w:ilvl w:val="0"/>
                <w:numId w:val="1"/>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r w:rsidRPr="001D0311">
              <w:rPr>
                <w:rFonts w:ascii="Calibri" w:hAnsi="Calibri" w:cs="Calibri"/>
                <w:bCs/>
                <w:sz w:val="20"/>
                <w:lang w:val="en-GB"/>
              </w:rPr>
              <w:t>Articles 91-103: these statutes h</w:t>
            </w:r>
            <w:r w:rsidR="00100906">
              <w:rPr>
                <w:rFonts w:ascii="Calibri" w:hAnsi="Calibri" w:cs="Calibri"/>
                <w:bCs/>
                <w:sz w:val="20"/>
                <w:lang w:val="en-GB"/>
              </w:rPr>
              <w:t xml:space="preserve">ave a disciplinary component </w:t>
            </w:r>
            <w:r w:rsidRPr="001D0311">
              <w:rPr>
                <w:rFonts w:ascii="Calibri" w:hAnsi="Calibri" w:cs="Calibri"/>
                <w:bCs/>
                <w:sz w:val="20"/>
                <w:lang w:val="en-GB"/>
              </w:rPr>
              <w:t xml:space="preserve">, which provides for a board of appeal to which the staff member may apply in case of a dispute regarding a sanction; </w:t>
            </w:r>
          </w:p>
          <w:p w:rsidR="001A3561" w:rsidRPr="001D0311" w:rsidRDefault="001A3561" w:rsidP="00937FB8">
            <w:pPr>
              <w:numPr>
                <w:ilvl w:val="0"/>
                <w:numId w:val="1"/>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r w:rsidRPr="001D0311">
              <w:rPr>
                <w:rFonts w:ascii="Calibri" w:hAnsi="Calibri" w:cs="Calibri"/>
                <w:bCs/>
                <w:sz w:val="20"/>
                <w:lang w:val="en-GB"/>
              </w:rPr>
              <w:t xml:space="preserve">Annex IV of the Statute: appeal in the case of a verification of work incapacity. </w:t>
            </w:r>
          </w:p>
          <w:p w:rsidR="001A3561" w:rsidRPr="001D031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1A3561" w:rsidRPr="009F6BE9" w:rsidRDefault="001A3561" w:rsidP="00937FB8">
            <w:pPr>
              <w:numPr>
                <w:ilvl w:val="0"/>
                <w:numId w:val="29"/>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1F497D" w:themeColor="text2"/>
                <w:sz w:val="20"/>
                <w:lang w:val="en-GB"/>
              </w:rPr>
            </w:pPr>
            <w:r w:rsidRPr="009F6BE9">
              <w:rPr>
                <w:rFonts w:ascii="Calibri" w:hAnsi="Calibri" w:cs="Calibri"/>
                <w:b/>
                <w:bCs/>
                <w:color w:val="1F497D" w:themeColor="text2"/>
                <w:sz w:val="20"/>
                <w:lang w:val="en-GB"/>
              </w:rPr>
              <w:t>Academic staff - Board of appeal, disputes, sanctions and appeals</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r w:rsidRPr="001D0311">
              <w:rPr>
                <w:rFonts w:ascii="Calibri" w:hAnsi="Calibri" w:cs="Calibri"/>
                <w:bCs/>
                <w:sz w:val="20"/>
                <w:lang w:val="en-GB"/>
              </w:rPr>
              <w:t xml:space="preserve">Articles 52 to 55 of the statutes deal with appeal procedures. </w:t>
            </w:r>
          </w:p>
          <w:p w:rsidR="001A3561" w:rsidRPr="001D031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p>
          <w:p w:rsidR="001A3561" w:rsidRPr="001D031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p>
          <w:p w:rsidR="001A3561" w:rsidRPr="00FB69A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lang w:val="en-GB"/>
              </w:rPr>
            </w:pPr>
            <w:r w:rsidRPr="00FB69A1">
              <w:rPr>
                <w:rFonts w:ascii="Calibri" w:hAnsi="Calibri" w:cs="Calibri"/>
                <w:b/>
                <w:bCs/>
                <w:color w:val="1F497D" w:themeColor="text2"/>
                <w:lang w:val="en-GB"/>
              </w:rPr>
              <w:t>Complaints and appeals procedures</w:t>
            </w:r>
          </w:p>
          <w:p w:rsidR="001A3561" w:rsidRPr="001D031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1A3561" w:rsidRPr="001D0311" w:rsidRDefault="001A3561" w:rsidP="00937FB8">
            <w:pPr>
              <w:numPr>
                <w:ilvl w:val="0"/>
                <w:numId w:val="135"/>
              </w:num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9F6BE9">
              <w:rPr>
                <w:rFonts w:ascii="Calibri" w:hAnsi="Calibri" w:cs="Calibri"/>
                <w:b/>
                <w:bCs/>
                <w:color w:val="1F497D" w:themeColor="text2"/>
                <w:sz w:val="20"/>
                <w:lang w:val="en-GB"/>
              </w:rPr>
              <w:t>Formalized procedure</w:t>
            </w:r>
            <w:r w:rsidRPr="009F6BE9">
              <w:rPr>
                <w:rFonts w:ascii="Calibri" w:hAnsi="Calibri" w:cs="Calibri"/>
                <w:color w:val="1F497D" w:themeColor="text2"/>
                <w:sz w:val="20"/>
                <w:lang w:val="en-GB"/>
              </w:rPr>
              <w:t xml:space="preserve"> </w:t>
            </w:r>
            <w:r w:rsidRPr="009F6BE9">
              <w:rPr>
                <w:rFonts w:ascii="Calibri" w:hAnsi="Calibri" w:cs="Calibri"/>
                <w:b/>
                <w:bCs/>
                <w:color w:val="1F497D" w:themeColor="text2"/>
                <w:sz w:val="20"/>
                <w:lang w:val="en-GB"/>
              </w:rPr>
              <w:t>in the Work R</w:t>
            </w:r>
            <w:r w:rsidR="00100906">
              <w:rPr>
                <w:rFonts w:ascii="Calibri" w:hAnsi="Calibri" w:cs="Calibri"/>
                <w:b/>
                <w:bCs/>
                <w:color w:val="1F497D" w:themeColor="text2"/>
                <w:sz w:val="20"/>
                <w:lang w:val="en-GB"/>
              </w:rPr>
              <w:t>ules</w:t>
            </w:r>
            <w:r w:rsidRPr="001D0311">
              <w:rPr>
                <w:rFonts w:ascii="Calibri" w:hAnsi="Calibri" w:cs="Calibri"/>
                <w:sz w:val="20"/>
                <w:lang w:val="en-GB"/>
              </w:rPr>
              <w:t>: The complaint procedure is</w:t>
            </w:r>
            <w:r w:rsidR="00100906">
              <w:rPr>
                <w:rFonts w:ascii="Calibri" w:hAnsi="Calibri" w:cs="Calibri"/>
                <w:sz w:val="20"/>
                <w:lang w:val="en-GB"/>
              </w:rPr>
              <w:t xml:space="preserve"> laid out in the Work Rule</w:t>
            </w:r>
            <w:r w:rsidRPr="001D0311">
              <w:rPr>
                <w:rFonts w:ascii="Calibri" w:hAnsi="Calibri" w:cs="Calibri"/>
                <w:sz w:val="20"/>
                <w:lang w:val="en-GB"/>
              </w:rPr>
              <w:t xml:space="preserve">s.              </w:t>
            </w:r>
          </w:p>
          <w:p w:rsidR="001A3561" w:rsidRPr="001D031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1A3561" w:rsidRPr="009F6BE9" w:rsidRDefault="001A3561" w:rsidP="00937FB8">
            <w:pPr>
              <w:numPr>
                <w:ilvl w:val="0"/>
                <w:numId w:val="135"/>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Registering and management of a complaint</w:t>
            </w:r>
          </w:p>
          <w:p w:rsidR="001A3561" w:rsidRPr="001D0311" w:rsidRDefault="001A3561"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1A3561" w:rsidRPr="009F6BE9"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CPPT</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The Committee for </w:t>
            </w:r>
            <w:r>
              <w:rPr>
                <w:rFonts w:ascii="Calibri" w:hAnsi="Calibri" w:cs="Calibri"/>
                <w:sz w:val="20"/>
                <w:lang w:val="en-GB"/>
              </w:rPr>
              <w:t>Occupational Health and Safety</w:t>
            </w:r>
            <w:r w:rsidRPr="001D0311">
              <w:rPr>
                <w:rFonts w:ascii="Calibri" w:hAnsi="Calibri" w:cs="Calibri"/>
                <w:sz w:val="20"/>
                <w:lang w:val="en-GB"/>
              </w:rPr>
              <w:t xml:space="preserve"> (CPPT) is empowered to receive all complaints relating to interpersonal conflicts at work.</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To do this, a small subcommittee is designated; it is convened at the initiative of a member of the committee and meets in private.</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1A3561" w:rsidRPr="009F6BE9"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Trusted individuals</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Four people have been designated and trained as 'trusted individuals' to assist employees in the event of harassment.</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In addition, they have responsibility to keep the complaint register up to date.</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1A3561" w:rsidRPr="009F6BE9"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 xml:space="preserve">SEPPT </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The University of Namur has retained the services of a consultant occupational psychologist from the, not for profit, CEsI.</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sz w:val="20"/>
                <w:lang w:val="en-GB"/>
              </w:rPr>
            </w:pPr>
          </w:p>
          <w:p w:rsidR="001A3561" w:rsidRPr="009F6BE9"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 xml:space="preserve">Mediation </w:t>
            </w:r>
            <w:r w:rsidR="00100906">
              <w:rPr>
                <w:rFonts w:ascii="Calibri" w:hAnsi="Calibri" w:cs="Calibri"/>
                <w:b/>
                <w:bCs/>
                <w:color w:val="1F497D" w:themeColor="text2"/>
                <w:sz w:val="20"/>
                <w:lang w:val="en-GB"/>
              </w:rPr>
              <w:t>unit</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Within the University of Namur, the most innovative structure is the mediation </w:t>
            </w:r>
            <w:r w:rsidR="00100906">
              <w:rPr>
                <w:rFonts w:ascii="Calibri" w:hAnsi="Calibri" w:cs="Calibri"/>
                <w:sz w:val="20"/>
                <w:lang w:val="en-GB"/>
              </w:rPr>
              <w:t xml:space="preserve">unit </w:t>
            </w:r>
            <w:r w:rsidRPr="001D0311">
              <w:rPr>
                <w:rFonts w:ascii="Calibri" w:hAnsi="Calibri" w:cs="Calibri"/>
                <w:sz w:val="20"/>
                <w:lang w:val="en-GB"/>
              </w:rPr>
              <w:t>to which a complaint may be made in the case of i</w:t>
            </w:r>
            <w:r w:rsidR="00100906">
              <w:rPr>
                <w:rFonts w:ascii="Calibri" w:hAnsi="Calibri" w:cs="Calibri"/>
                <w:sz w:val="20"/>
                <w:lang w:val="en-GB"/>
              </w:rPr>
              <w:t>nterpersonal conflict. This unit</w:t>
            </w:r>
            <w:r w:rsidRPr="001D0311">
              <w:rPr>
                <w:rFonts w:ascii="Calibri" w:hAnsi="Calibri" w:cs="Calibri"/>
                <w:sz w:val="20"/>
                <w:lang w:val="en-GB"/>
              </w:rPr>
              <w:t xml:space="preserve"> does not override the other statutory or legal avenues. It can redirect a request when it considers that the applicant</w:t>
            </w:r>
            <w:r w:rsidRPr="001D0311">
              <w:rPr>
                <w:rFonts w:ascii="Calibri" w:hAnsi="Calibri" w:cs="Calibri"/>
                <w:sz w:val="20"/>
                <w:vertAlign w:val="superscript"/>
                <w:lang w:val="en-GB"/>
              </w:rPr>
              <w:footnoteReference w:id="5"/>
            </w:r>
            <w:r w:rsidR="001248F2">
              <w:rPr>
                <w:rFonts w:ascii="Calibri" w:hAnsi="Calibri" w:cs="Calibri"/>
                <w:sz w:val="20"/>
                <w:lang w:val="en-GB"/>
              </w:rPr>
              <w:t xml:space="preserve"> </w:t>
            </w:r>
            <w:r w:rsidRPr="001D0311">
              <w:rPr>
                <w:rFonts w:ascii="Calibri" w:hAnsi="Calibri" w:cs="Calibri"/>
                <w:sz w:val="20"/>
                <w:lang w:val="en-GB"/>
              </w:rPr>
              <w:t xml:space="preserve">has a right of appeal under statutory or legal provisions in force. </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1A3561" w:rsidRPr="009F6BE9" w:rsidRDefault="001A3561" w:rsidP="00937FB8">
            <w:pPr>
              <w:numPr>
                <w:ilvl w:val="0"/>
                <w:numId w:val="13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1F497D" w:themeColor="text2"/>
                <w:sz w:val="20"/>
                <w:lang w:val="en-GB"/>
              </w:rPr>
            </w:pPr>
            <w:r w:rsidRPr="009F6BE9">
              <w:rPr>
                <w:rFonts w:ascii="Calibri" w:hAnsi="Calibri" w:cs="Calibri"/>
                <w:b/>
                <w:bCs/>
                <w:color w:val="1F497D" w:themeColor="text2"/>
                <w:sz w:val="20"/>
                <w:lang w:val="en-GB"/>
              </w:rPr>
              <w:t>A monitoring structure</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SIPPT</w:t>
            </w:r>
            <w:r>
              <w:rPr>
                <w:rFonts w:ascii="Calibri" w:hAnsi="Calibri" w:cs="Calibri"/>
                <w:sz w:val="20"/>
                <w:lang w:val="en-GB"/>
              </w:rPr>
              <w:t xml:space="preserve"> (Internal prevention </w:t>
            </w:r>
            <w:r w:rsidRPr="001D0311">
              <w:rPr>
                <w:rFonts w:ascii="Calibri" w:hAnsi="Calibri" w:cs="Calibri"/>
                <w:sz w:val="20"/>
                <w:lang w:val="en-GB"/>
              </w:rPr>
              <w:t xml:space="preserve">service for </w:t>
            </w:r>
            <w:r>
              <w:rPr>
                <w:rFonts w:ascii="Calibri" w:hAnsi="Calibri" w:cs="Calibri"/>
                <w:sz w:val="20"/>
                <w:lang w:val="en-GB"/>
              </w:rPr>
              <w:t>Occupational Health and Safety</w:t>
            </w:r>
            <w:r w:rsidRPr="001D0311">
              <w:rPr>
                <w:rFonts w:ascii="Calibri" w:hAnsi="Calibri" w:cs="Calibri"/>
                <w:sz w:val="20"/>
                <w:lang w:val="en-GB"/>
              </w:rPr>
              <w:t>): there is, within the University of Namur, a service whose mission is health and safety in the workplace</w:t>
            </w:r>
            <w:r w:rsidR="00100906">
              <w:rPr>
                <w:rFonts w:ascii="Calibri" w:hAnsi="Calibri" w:cs="Calibri"/>
                <w:sz w:val="20"/>
                <w:lang w:val="en-GB"/>
              </w:rPr>
              <w:t>.</w:t>
            </w:r>
            <w:r w:rsidRPr="001D0311">
              <w:rPr>
                <w:rFonts w:ascii="Calibri" w:hAnsi="Calibri" w:cs="Calibri"/>
                <w:sz w:val="20"/>
                <w:lang w:val="en-GB"/>
              </w:rPr>
              <w:t xml:space="preserve"> The SIPPT mission is to assist employers and employees in the application of the legal provisions and regulations concerning the welfare of workers during the performance of their work. Four people have been designated and trained as 'trusted individuals' to assist employees in the event of harassment. </w:t>
            </w:r>
          </w:p>
          <w:p w:rsidR="001A3561" w:rsidRPr="001D0311" w:rsidRDefault="001A3561"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1A3561" w:rsidRPr="001D0311" w:rsidRDefault="003F025C" w:rsidP="00937FB8">
            <w:pPr>
              <w:ind w:left="708"/>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Pr>
                <w:rFonts w:ascii="Calibri" w:hAnsi="Calibri" w:cs="Calibri"/>
                <w:sz w:val="20"/>
                <w:lang w:val="en-GB"/>
              </w:rPr>
              <w:t xml:space="preserve">Its </w:t>
            </w:r>
            <w:r w:rsidR="001A3561" w:rsidRPr="001D0311">
              <w:rPr>
                <w:rFonts w:ascii="Calibri" w:hAnsi="Calibri" w:cs="Calibri"/>
                <w:sz w:val="20"/>
                <w:lang w:val="en-GB"/>
              </w:rPr>
              <w:t xml:space="preserve">mission, among others, is to detect and investigate all situations harmful to staff, and to report to the Committee for </w:t>
            </w:r>
            <w:r w:rsidR="001A3561">
              <w:rPr>
                <w:rFonts w:ascii="Calibri" w:hAnsi="Calibri" w:cs="Calibri"/>
                <w:sz w:val="20"/>
                <w:lang w:val="en-GB"/>
              </w:rPr>
              <w:t>Occupational Health and Safety</w:t>
            </w:r>
            <w:r w:rsidR="001A3561" w:rsidRPr="001D0311">
              <w:rPr>
                <w:rFonts w:ascii="Calibri" w:hAnsi="Calibri" w:cs="Calibri"/>
                <w:sz w:val="20"/>
                <w:lang w:val="en-GB"/>
              </w:rPr>
              <w:t xml:space="preserve"> (CPPT) </w:t>
            </w:r>
          </w:p>
          <w:p w:rsidR="00280D60" w:rsidRPr="009F6BE9" w:rsidRDefault="00280D60" w:rsidP="00937FB8">
            <w:pPr>
              <w:ind w:left="36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lang w:val="en-US"/>
              </w:rPr>
            </w:pPr>
          </w:p>
        </w:tc>
        <w:tc>
          <w:tcPr>
            <w:tcW w:w="2814" w:type="dxa"/>
          </w:tcPr>
          <w:p w:rsidR="00280D60" w:rsidRPr="009F6BE9" w:rsidRDefault="00280D60"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4531D2" w:rsidRDefault="004531D2"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Conciliation procedures laid down in the statutes are not always effective.</w:t>
            </w:r>
          </w:p>
          <w:p w:rsidR="004531D2" w:rsidRPr="001D0311" w:rsidRDefault="004531D2"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p>
          <w:p w:rsidR="004531D2" w:rsidRPr="00FB69A1" w:rsidRDefault="004531D2"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FB69A1">
              <w:rPr>
                <w:rFonts w:ascii="Calibri" w:hAnsi="Calibri" w:cs="Calibri"/>
                <w:b/>
                <w:bCs/>
                <w:color w:val="FF0000"/>
                <w:sz w:val="20"/>
                <w:lang w:val="en-GB"/>
              </w:rPr>
              <w:t>Action :</w:t>
            </w:r>
          </w:p>
          <w:p w:rsidR="004E511A" w:rsidRPr="00FB69A1" w:rsidRDefault="004531D2" w:rsidP="00937FB8">
            <w:pPr>
              <w:pStyle w:val="Paragraphedeliste"/>
              <w:numPr>
                <w:ilvl w:val="0"/>
                <w:numId w:val="26"/>
              </w:num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FF0000"/>
                <w:sz w:val="20"/>
                <w:lang w:val="en-US"/>
              </w:rPr>
            </w:pPr>
            <w:r w:rsidRPr="00FB69A1">
              <w:rPr>
                <w:rFonts w:ascii="Calibri" w:hAnsi="Calibri" w:cs="Calibri"/>
                <w:color w:val="FF0000"/>
                <w:sz w:val="20"/>
                <w:lang w:val="en-GB"/>
              </w:rPr>
              <w:t>Improve</w:t>
            </w:r>
            <w:r w:rsidRPr="00FB69A1">
              <w:rPr>
                <w:rFonts w:ascii="Calibri" w:hAnsi="Calibri" w:cs="Calibri"/>
                <w:b/>
                <w:bCs/>
                <w:color w:val="FF0000"/>
                <w:sz w:val="20"/>
                <w:lang w:val="en-GB"/>
              </w:rPr>
              <w:t xml:space="preserve"> the effective use </w:t>
            </w:r>
            <w:r w:rsidRPr="00FB69A1">
              <w:rPr>
                <w:rFonts w:ascii="Calibri" w:hAnsi="Calibri" w:cs="Calibri"/>
                <w:color w:val="FF0000"/>
                <w:sz w:val="20"/>
                <w:lang w:val="en-GB"/>
              </w:rPr>
              <w:t>of the conciliation procedures</w:t>
            </w:r>
          </w:p>
        </w:tc>
      </w:tr>
    </w:tbl>
    <w:p w:rsidR="001E533B" w:rsidRPr="00FB69A1" w:rsidRDefault="001E533B" w:rsidP="001E533B">
      <w:pPr>
        <w:rPr>
          <w:rFonts w:asciiTheme="minorHAnsi" w:hAnsiTheme="minorHAnsi" w:cstheme="minorHAnsi"/>
          <w:sz w:val="20"/>
          <w:lang w:val="en-US"/>
        </w:rPr>
      </w:pPr>
    </w:p>
    <w:p w:rsidR="00BA7D6A" w:rsidRPr="00FB69A1" w:rsidRDefault="00BA7D6A">
      <w:pPr>
        <w:rPr>
          <w:lang w:val="en-US"/>
        </w:rPr>
      </w:pPr>
      <w:r w:rsidRPr="00FB69A1">
        <w:rPr>
          <w:b/>
          <w:bCs/>
          <w:lang w:val="en-US"/>
        </w:rPr>
        <w:br w:type="page"/>
      </w:r>
    </w:p>
    <w:tbl>
      <w:tblPr>
        <w:tblStyle w:val="Grilleclaire-Accent11"/>
        <w:tblW w:w="0" w:type="auto"/>
        <w:tblLook w:val="04A0" w:firstRow="1" w:lastRow="0" w:firstColumn="1" w:lastColumn="0" w:noHBand="0" w:noVBand="1"/>
      </w:tblPr>
      <w:tblGrid>
        <w:gridCol w:w="3369"/>
        <w:gridCol w:w="6989"/>
        <w:gridCol w:w="5180"/>
      </w:tblGrid>
      <w:tr w:rsidR="001E533B" w:rsidRPr="008D38E1" w:rsidTr="001E5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A37233" w:rsidRPr="00FB69A1" w:rsidRDefault="00B43666" w:rsidP="00F13DA2">
            <w:pPr>
              <w:jc w:val="both"/>
              <w:rPr>
                <w:rFonts w:asciiTheme="minorHAnsi" w:hAnsiTheme="minorHAnsi" w:cstheme="minorHAnsi"/>
                <w:b w:val="0"/>
                <w:color w:val="1F497D" w:themeColor="text2"/>
                <w:sz w:val="20"/>
                <w:lang w:val="en-US"/>
              </w:rPr>
            </w:pPr>
            <w:r w:rsidRPr="00FB69A1">
              <w:rPr>
                <w:rFonts w:asciiTheme="minorHAnsi" w:hAnsiTheme="minorHAnsi" w:cstheme="minorHAnsi"/>
                <w:color w:val="1F497D" w:themeColor="text2"/>
                <w:sz w:val="20"/>
                <w:lang w:val="en-US"/>
              </w:rPr>
              <w:lastRenderedPageBreak/>
              <w:t>#</w:t>
            </w:r>
            <w:r w:rsidR="000D0942" w:rsidRPr="00FB69A1">
              <w:rPr>
                <w:rFonts w:asciiTheme="minorHAnsi" w:hAnsiTheme="minorHAnsi" w:cstheme="minorHAnsi"/>
                <w:color w:val="1F497D" w:themeColor="text2"/>
                <w:sz w:val="20"/>
                <w:lang w:val="en-US"/>
              </w:rPr>
              <w:t xml:space="preserve">35. </w:t>
            </w:r>
            <w:r w:rsidR="00A37233" w:rsidRPr="00FB69A1">
              <w:rPr>
                <w:rFonts w:asciiTheme="minorHAnsi" w:hAnsiTheme="minorHAnsi" w:cs="MetaMedium-Roman"/>
                <w:color w:val="1F497D" w:themeColor="text2"/>
                <w:sz w:val="20"/>
                <w:lang w:val="en-US" w:eastAsia="fr-BE"/>
              </w:rPr>
              <w:t>Participation in decision-making bodies</w:t>
            </w:r>
            <w:r w:rsidR="00A37233">
              <w:rPr>
                <w:rFonts w:asciiTheme="minorHAnsi" w:hAnsiTheme="minorHAnsi" w:cs="MetaMedium-Roman"/>
                <w:b w:val="0"/>
                <w:color w:val="1F497D" w:themeColor="text2"/>
                <w:sz w:val="20"/>
                <w:lang w:val="en-US" w:eastAsia="fr-BE"/>
              </w:rPr>
              <w:t xml:space="preserve"> </w:t>
            </w:r>
            <w:r w:rsidR="00A37233">
              <w:rPr>
                <w:rFonts w:asciiTheme="minorHAnsi" w:hAnsiTheme="minorHAnsi" w:cs="MetaNormal-Roman"/>
                <w:b w:val="0"/>
                <w:color w:val="1F497D" w:themeColor="text2"/>
                <w:sz w:val="20"/>
                <w:lang w:val="en-US" w:eastAsia="fr-BE"/>
              </w:rPr>
              <w:t xml:space="preserve">(Charter) </w:t>
            </w:r>
            <w:r w:rsidR="00A37233" w:rsidRPr="008E1FC8">
              <w:rPr>
                <w:rFonts w:asciiTheme="minorHAnsi" w:hAnsiTheme="minorHAnsi" w:cs="MetaNormal-Roman"/>
                <w:b w:val="0"/>
                <w:color w:val="1F497D" w:themeColor="text2"/>
                <w:sz w:val="20"/>
                <w:lang w:val="en-US" w:eastAsia="fr-BE"/>
              </w:rPr>
              <w:t>Employers and/or funders of researchers should recognise it as wholly legitimate, and indeed desirable, that researchers be represented in the relevant information, consultation and decision-making bodies of the institutions for which they work, so as to protect and promote their individual and collective interests as professionals and to actively contribute to the workings of the institution.</w:t>
            </w:r>
          </w:p>
        </w:tc>
      </w:tr>
      <w:tr w:rsidR="001E533B" w:rsidRPr="008D38E1" w:rsidTr="001E5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1E533B" w:rsidRPr="00FB69A1" w:rsidRDefault="001E533B" w:rsidP="001E533B">
            <w:pPr>
              <w:rPr>
                <w:rFonts w:asciiTheme="minorHAnsi" w:hAnsiTheme="minorHAnsi" w:cstheme="minorHAnsi"/>
                <w:sz w:val="20"/>
                <w:lang w:val="en-US"/>
              </w:rPr>
            </w:pPr>
          </w:p>
        </w:tc>
      </w:tr>
      <w:tr w:rsidR="001E533B" w:rsidRPr="00E17670" w:rsidTr="004E5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tcBorders>
          </w:tcPr>
          <w:p w:rsidR="001E533B" w:rsidRPr="00E17670" w:rsidRDefault="001E533B" w:rsidP="001E533B">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6989" w:type="dxa"/>
            <w:tcBorders>
              <w:top w:val="single" w:sz="4" w:space="0" w:color="auto"/>
            </w:tcBorders>
          </w:tcPr>
          <w:p w:rsidR="001E533B" w:rsidRPr="00E17670" w:rsidRDefault="004B3CD3" w:rsidP="001E53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180" w:type="dxa"/>
            <w:tcBorders>
              <w:top w:val="single" w:sz="4" w:space="0" w:color="auto"/>
              <w:right w:val="single" w:sz="4" w:space="0" w:color="auto"/>
            </w:tcBorders>
          </w:tcPr>
          <w:p w:rsidR="001E533B" w:rsidRPr="00E17670" w:rsidRDefault="004B3CD3" w:rsidP="001E53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1E533B" w:rsidRPr="00E17670" w:rsidTr="004E5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E533B" w:rsidRPr="00E17670" w:rsidRDefault="001E533B" w:rsidP="001E533B">
            <w:pPr>
              <w:rPr>
                <w:rFonts w:asciiTheme="minorHAnsi" w:hAnsiTheme="minorHAnsi" w:cstheme="minorHAnsi"/>
                <w:sz w:val="20"/>
              </w:rPr>
            </w:pPr>
          </w:p>
        </w:tc>
        <w:tc>
          <w:tcPr>
            <w:tcW w:w="6989" w:type="dxa"/>
          </w:tcPr>
          <w:p w:rsidR="001E533B" w:rsidRPr="00E17670" w:rsidRDefault="001E533B" w:rsidP="001E53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180" w:type="dxa"/>
          </w:tcPr>
          <w:p w:rsidR="001E533B" w:rsidRPr="00E17670" w:rsidRDefault="001E533B" w:rsidP="001E53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1E533B" w:rsidRPr="008D38E1" w:rsidTr="004E5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B23274" w:rsidRPr="00E17670" w:rsidRDefault="00B23274" w:rsidP="001E533B">
            <w:pPr>
              <w:rPr>
                <w:rFonts w:asciiTheme="minorHAnsi" w:hAnsiTheme="minorHAnsi" w:cstheme="minorHAnsi"/>
                <w:sz w:val="20"/>
              </w:rPr>
            </w:pPr>
          </w:p>
        </w:tc>
        <w:tc>
          <w:tcPr>
            <w:tcW w:w="6989" w:type="dxa"/>
          </w:tcPr>
          <w:p w:rsidR="009A4D9A" w:rsidRPr="001D0311" w:rsidRDefault="009A4D9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p>
          <w:p w:rsidR="009A4D9A" w:rsidRPr="00FB69A1" w:rsidRDefault="009A4D9A" w:rsidP="00937FB8">
            <w:pPr>
              <w:numPr>
                <w:ilvl w:val="0"/>
                <w:numId w:val="2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1F497D" w:themeColor="text2"/>
                <w:sz w:val="20"/>
                <w:lang w:val="en-GB"/>
              </w:rPr>
            </w:pPr>
            <w:r w:rsidRPr="00FB69A1">
              <w:rPr>
                <w:rFonts w:ascii="Calibri" w:hAnsi="Calibri" w:cs="Calibri"/>
                <w:b/>
                <w:bCs/>
                <w:color w:val="1F497D" w:themeColor="text2"/>
                <w:sz w:val="20"/>
                <w:lang w:val="en-GB"/>
              </w:rPr>
              <w:t xml:space="preserve">Scientific </w:t>
            </w:r>
            <w:r w:rsidR="003F025C">
              <w:rPr>
                <w:rFonts w:ascii="Calibri" w:hAnsi="Calibri" w:cs="Calibri"/>
                <w:b/>
                <w:bCs/>
                <w:color w:val="1F497D" w:themeColor="text2"/>
                <w:sz w:val="20"/>
                <w:lang w:val="en-GB"/>
              </w:rPr>
              <w:t xml:space="preserve">Corps </w:t>
            </w:r>
            <w:r w:rsidRPr="00FB69A1">
              <w:rPr>
                <w:rFonts w:ascii="Calibri" w:hAnsi="Calibri" w:cs="Calibri"/>
                <w:b/>
                <w:bCs/>
                <w:color w:val="1F497D" w:themeColor="text2"/>
                <w:sz w:val="20"/>
                <w:lang w:val="en-GB"/>
              </w:rPr>
              <w:t>Council</w:t>
            </w:r>
          </w:p>
          <w:p w:rsidR="009A4D9A" w:rsidRPr="001D0311" w:rsidRDefault="009A4D9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r w:rsidRPr="001D0311">
              <w:rPr>
                <w:rFonts w:ascii="Calibri" w:hAnsi="Calibri" w:cs="Calibri"/>
                <w:bCs/>
                <w:sz w:val="20"/>
                <w:lang w:val="en-GB"/>
              </w:rPr>
              <w:t xml:space="preserve">There is a </w:t>
            </w:r>
            <w:r w:rsidR="00E21B3A">
              <w:rPr>
                <w:rFonts w:ascii="Calibri" w:hAnsi="Calibri" w:cs="Calibri"/>
                <w:bCs/>
                <w:sz w:val="20"/>
                <w:lang w:val="en-GB"/>
              </w:rPr>
              <w:t>“</w:t>
            </w:r>
            <w:r w:rsidRPr="001D0311">
              <w:rPr>
                <w:rFonts w:ascii="Calibri" w:hAnsi="Calibri" w:cs="Calibri"/>
                <w:bCs/>
                <w:sz w:val="20"/>
                <w:lang w:val="en-GB"/>
              </w:rPr>
              <w:t xml:space="preserve">scientific council </w:t>
            </w:r>
            <w:r w:rsidR="003F025C">
              <w:rPr>
                <w:rFonts w:ascii="Calibri" w:hAnsi="Calibri" w:cs="Calibri"/>
                <w:bCs/>
                <w:sz w:val="20"/>
                <w:lang w:val="en-GB"/>
              </w:rPr>
              <w:t>corps</w:t>
            </w:r>
            <w:r w:rsidR="00E21B3A">
              <w:rPr>
                <w:rFonts w:ascii="Calibri" w:hAnsi="Calibri" w:cs="Calibri"/>
                <w:bCs/>
                <w:sz w:val="20"/>
                <w:lang w:val="en-GB"/>
              </w:rPr>
              <w:t>”</w:t>
            </w:r>
            <w:r w:rsidR="003F025C">
              <w:rPr>
                <w:rFonts w:ascii="Calibri" w:hAnsi="Calibri" w:cs="Calibri"/>
                <w:bCs/>
                <w:sz w:val="20"/>
                <w:lang w:val="en-GB"/>
              </w:rPr>
              <w:t xml:space="preserve"> </w:t>
            </w:r>
            <w:r w:rsidRPr="001D0311">
              <w:rPr>
                <w:rFonts w:ascii="Calibri" w:hAnsi="Calibri" w:cs="Calibri"/>
                <w:bCs/>
                <w:sz w:val="20"/>
                <w:lang w:val="en-GB"/>
              </w:rPr>
              <w:t>whose mission is to ensure the representation and defence of the general interests of the members of the scientific staff.</w:t>
            </w:r>
          </w:p>
          <w:p w:rsidR="009A4D9A" w:rsidRPr="001D0311" w:rsidRDefault="003F025C"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Pr>
                <w:rFonts w:ascii="Calibri" w:hAnsi="Calibri" w:cs="Calibri"/>
                <w:sz w:val="20"/>
                <w:lang w:val="en-GB"/>
              </w:rPr>
              <w:t xml:space="preserve">It has </w:t>
            </w:r>
            <w:r w:rsidR="009A4D9A" w:rsidRPr="001D0311">
              <w:rPr>
                <w:rFonts w:ascii="Calibri" w:hAnsi="Calibri" w:cs="Calibri"/>
                <w:sz w:val="20"/>
                <w:lang w:val="en-GB"/>
              </w:rPr>
              <w:t>a mission of information including the following: (i) research and education policy, (ii) the status of the various categories of scientific staff, (iii) decisions internal or external to the University of Namur concerning scientists, (iv) the work of their representatives in the various bod</w:t>
            </w:r>
            <w:r w:rsidR="009A4D9A">
              <w:rPr>
                <w:rFonts w:ascii="Calibri" w:hAnsi="Calibri" w:cs="Calibri"/>
                <w:sz w:val="20"/>
                <w:lang w:val="en-GB"/>
              </w:rPr>
              <w:t xml:space="preserve">ies and commissions where they </w:t>
            </w:r>
            <w:r w:rsidR="009A4D9A" w:rsidRPr="001D0311">
              <w:rPr>
                <w:rFonts w:ascii="Calibri" w:hAnsi="Calibri" w:cs="Calibri"/>
                <w:sz w:val="20"/>
                <w:lang w:val="en-GB"/>
              </w:rPr>
              <w:t>are present, and (v) the positions that these representatives are defended, without prejudicing the confidentiality ethically required for some issues.</w:t>
            </w:r>
          </w:p>
          <w:p w:rsidR="009A4D9A" w:rsidRPr="001D0311" w:rsidRDefault="009A4D9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It has a mission to represent the interests of the scientific staff.</w:t>
            </w:r>
          </w:p>
          <w:p w:rsidR="009A4D9A" w:rsidRPr="001D0311" w:rsidRDefault="009A4D9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 xml:space="preserve">It is composed of representatives of the various faculties as well as of scientific members elected by the General Assembly of the University of Namur. </w:t>
            </w:r>
          </w:p>
          <w:p w:rsidR="009A4D9A" w:rsidRPr="001D0311" w:rsidRDefault="009A4D9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Cs/>
                <w:sz w:val="20"/>
                <w:lang w:val="en-GB"/>
              </w:rPr>
            </w:pPr>
          </w:p>
          <w:p w:rsidR="009A4D9A" w:rsidRPr="00FB69A1" w:rsidRDefault="009A4D9A" w:rsidP="00937FB8">
            <w:pPr>
              <w:numPr>
                <w:ilvl w:val="0"/>
                <w:numId w:val="26"/>
              </w:numPr>
              <w:jc w:val="both"/>
              <w:cnfStyle w:val="000000010000" w:firstRow="0" w:lastRow="0" w:firstColumn="0" w:lastColumn="0" w:oddVBand="0" w:evenVBand="0" w:oddHBand="0" w:evenHBand="1" w:firstRowFirstColumn="0" w:firstRowLastColumn="0" w:lastRowFirstColumn="0" w:lastRowLastColumn="0"/>
              <w:rPr>
                <w:rFonts w:ascii="Calibri" w:hAnsi="Calibri" w:cs="Calibri"/>
                <w:b/>
                <w:bCs/>
                <w:color w:val="1F497D" w:themeColor="text2"/>
                <w:sz w:val="20"/>
                <w:lang w:val="en-GB"/>
              </w:rPr>
            </w:pPr>
            <w:r w:rsidRPr="00FB69A1">
              <w:rPr>
                <w:rFonts w:ascii="Calibri" w:hAnsi="Calibri" w:cs="Calibri"/>
                <w:b/>
                <w:bCs/>
                <w:color w:val="1F497D" w:themeColor="text2"/>
                <w:sz w:val="20"/>
                <w:lang w:val="en-GB"/>
              </w:rPr>
              <w:t xml:space="preserve">The Academic </w:t>
            </w:r>
            <w:r w:rsidR="003F025C">
              <w:rPr>
                <w:rFonts w:ascii="Calibri" w:hAnsi="Calibri" w:cs="Calibri"/>
                <w:b/>
                <w:bCs/>
                <w:color w:val="1F497D" w:themeColor="text2"/>
                <w:sz w:val="20"/>
                <w:lang w:val="en-GB"/>
              </w:rPr>
              <w:t xml:space="preserve">Corps </w:t>
            </w:r>
            <w:r w:rsidRPr="00FB69A1">
              <w:rPr>
                <w:rFonts w:ascii="Calibri" w:hAnsi="Calibri" w:cs="Calibri"/>
                <w:b/>
                <w:bCs/>
                <w:color w:val="1F497D" w:themeColor="text2"/>
                <w:sz w:val="20"/>
                <w:lang w:val="en-GB"/>
              </w:rPr>
              <w:t>Council</w:t>
            </w:r>
          </w:p>
          <w:p w:rsidR="009A4D9A" w:rsidRPr="001D0311" w:rsidRDefault="009A4D9A" w:rsidP="00937FB8">
            <w:pPr>
              <w:ind w:left="36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Its missions are as follows:</w:t>
            </w:r>
          </w:p>
          <w:p w:rsidR="009A4D9A" w:rsidRPr="001D0311" w:rsidRDefault="009A4D9A" w:rsidP="00937FB8">
            <w:pPr>
              <w:numPr>
                <w:ilvl w:val="0"/>
                <w:numId w:val="26"/>
              </w:numPr>
              <w:ind w:left="72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ensure the compliance and constructive implementation of the status of the academic staff, without prejudice to the powers of the statute commission;</w:t>
            </w:r>
          </w:p>
          <w:p w:rsidR="009A4D9A" w:rsidRPr="001D0311" w:rsidRDefault="009A4D9A" w:rsidP="00937FB8">
            <w:pPr>
              <w:numPr>
                <w:ilvl w:val="0"/>
                <w:numId w:val="26"/>
              </w:numPr>
              <w:ind w:left="72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be attentive to the policy of the institution in the areas of education, research and service to the community.</w:t>
            </w:r>
          </w:p>
          <w:p w:rsidR="009A4D9A" w:rsidRPr="001D0311" w:rsidRDefault="009A4D9A" w:rsidP="00937FB8">
            <w:pPr>
              <w:numPr>
                <w:ilvl w:val="0"/>
                <w:numId w:val="26"/>
              </w:numPr>
              <w:ind w:left="72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build relationships with similar organizations in Belgium and abroad;</w:t>
            </w:r>
          </w:p>
          <w:p w:rsidR="009A4D9A" w:rsidRPr="001D0311" w:rsidRDefault="009A4D9A" w:rsidP="00937FB8">
            <w:pPr>
              <w:numPr>
                <w:ilvl w:val="0"/>
                <w:numId w:val="26"/>
              </w:numPr>
              <w:ind w:left="72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lang w:val="en-GB"/>
              </w:rPr>
            </w:pPr>
            <w:r w:rsidRPr="001D0311">
              <w:rPr>
                <w:rFonts w:ascii="Calibri" w:hAnsi="Calibri" w:cs="Calibri"/>
                <w:sz w:val="20"/>
                <w:lang w:val="en-GB"/>
              </w:rPr>
              <w:t>defend the general interests of the academic staff of the University of Namur</w:t>
            </w:r>
          </w:p>
          <w:p w:rsidR="001E533B" w:rsidRPr="00FB69A1" w:rsidRDefault="001E533B"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tc>
        <w:tc>
          <w:tcPr>
            <w:tcW w:w="5180" w:type="dxa"/>
          </w:tcPr>
          <w:p w:rsidR="004E511A" w:rsidRPr="00FB69A1" w:rsidRDefault="004E511A" w:rsidP="00937FB8">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US"/>
              </w:rPr>
            </w:pPr>
          </w:p>
          <w:p w:rsidR="009A4D9A" w:rsidRPr="00FB69A1" w:rsidRDefault="009A4D9A"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b/>
                <w:color w:val="FF0000"/>
                <w:sz w:val="20"/>
                <w:lang w:val="en-GB"/>
              </w:rPr>
            </w:pPr>
            <w:r w:rsidRPr="00FB69A1">
              <w:rPr>
                <w:rFonts w:ascii="Calibri" w:hAnsi="Calibri" w:cs="Calibri"/>
                <w:b/>
                <w:bCs/>
                <w:color w:val="FF0000"/>
                <w:sz w:val="20"/>
                <w:lang w:val="en-GB"/>
              </w:rPr>
              <w:t>Actions :</w:t>
            </w:r>
          </w:p>
          <w:p w:rsidR="009A4D9A" w:rsidRDefault="009A4D9A" w:rsidP="00937FB8">
            <w:pPr>
              <w:numPr>
                <w:ilvl w:val="0"/>
                <w:numId w:val="59"/>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 xml:space="preserve">Involve </w:t>
            </w:r>
            <w:r w:rsidRPr="00FB69A1">
              <w:rPr>
                <w:rFonts w:ascii="Calibri" w:hAnsi="Calibri" w:cs="Calibri"/>
                <w:b/>
                <w:bCs/>
                <w:color w:val="FF0000"/>
                <w:sz w:val="20"/>
                <w:lang w:val="en-GB"/>
              </w:rPr>
              <w:t>researchers not covered by standard contracts</w:t>
            </w:r>
            <w:r w:rsidRPr="00FB69A1">
              <w:rPr>
                <w:rFonts w:ascii="Calibri" w:hAnsi="Calibri" w:cs="Calibri"/>
                <w:color w:val="FF0000"/>
                <w:sz w:val="20"/>
                <w:lang w:val="en-GB"/>
              </w:rPr>
              <w:t xml:space="preserve"> in decision making bodies.</w:t>
            </w:r>
          </w:p>
          <w:p w:rsidR="00100906" w:rsidRPr="00FB69A1" w:rsidRDefault="00100906" w:rsidP="00937FB8">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p>
          <w:p w:rsidR="009A4D9A" w:rsidRPr="00FB69A1" w:rsidRDefault="009A4D9A" w:rsidP="00937FB8">
            <w:pPr>
              <w:numPr>
                <w:ilvl w:val="0"/>
                <w:numId w:val="59"/>
              </w:num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Define a clear policy</w:t>
            </w:r>
            <w:r w:rsidRPr="00FB69A1">
              <w:rPr>
                <w:rFonts w:ascii="Calibri" w:hAnsi="Calibri" w:cs="Calibri"/>
                <w:b/>
                <w:bCs/>
                <w:color w:val="FF0000"/>
                <w:sz w:val="20"/>
                <w:lang w:val="en-GB"/>
              </w:rPr>
              <w:t xml:space="preserve"> for the integration of scientists with permanent contracts</w:t>
            </w:r>
            <w:r w:rsidRPr="00FB69A1">
              <w:rPr>
                <w:rFonts w:ascii="Calibri" w:hAnsi="Calibri" w:cs="Calibri"/>
                <w:color w:val="FF0000"/>
                <w:sz w:val="20"/>
                <w:lang w:val="en-GB"/>
              </w:rPr>
              <w:t xml:space="preserve"> </w:t>
            </w:r>
            <w:r w:rsidR="003F025C">
              <w:rPr>
                <w:rFonts w:ascii="Calibri" w:hAnsi="Calibri" w:cs="Calibri"/>
                <w:color w:val="FF0000"/>
                <w:sz w:val="20"/>
                <w:lang w:val="en-GB"/>
              </w:rPr>
              <w:t>(e.g. FNRS research associate</w:t>
            </w:r>
            <w:r w:rsidRPr="00FB69A1">
              <w:rPr>
                <w:rFonts w:ascii="Calibri" w:hAnsi="Calibri" w:cs="Calibri"/>
                <w:color w:val="FF0000"/>
                <w:sz w:val="20"/>
                <w:lang w:val="en-GB"/>
              </w:rPr>
              <w:t>) in the structures and decision-making bodies (e.g. participation in unit staff meetings...)</w:t>
            </w:r>
          </w:p>
          <w:p w:rsidR="000E38FF" w:rsidRPr="00FB69A1" w:rsidRDefault="000E38FF" w:rsidP="00937FB8">
            <w:pPr>
              <w:pStyle w:val="Paragraphedeliste"/>
              <w:ind w:left="72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lang w:val="en-US"/>
              </w:rPr>
            </w:pPr>
          </w:p>
        </w:tc>
      </w:tr>
    </w:tbl>
    <w:p w:rsidR="004E511A" w:rsidRPr="00FB69A1" w:rsidRDefault="004E511A" w:rsidP="004E511A">
      <w:pPr>
        <w:autoSpaceDE w:val="0"/>
        <w:autoSpaceDN w:val="0"/>
        <w:adjustRightInd w:val="0"/>
        <w:rPr>
          <w:rFonts w:asciiTheme="minorHAnsi" w:hAnsiTheme="minorHAnsi" w:cstheme="minorHAnsi"/>
          <w:b/>
          <w:color w:val="333333"/>
          <w:sz w:val="24"/>
          <w:highlight w:val="yellow"/>
          <w:lang w:val="en-US"/>
        </w:rPr>
      </w:pPr>
    </w:p>
    <w:p w:rsidR="004E511A" w:rsidRPr="00FB69A1" w:rsidRDefault="004E511A">
      <w:pPr>
        <w:rPr>
          <w:rFonts w:asciiTheme="minorHAnsi" w:hAnsiTheme="minorHAnsi" w:cstheme="minorHAnsi"/>
          <w:b/>
          <w:color w:val="333333"/>
          <w:sz w:val="24"/>
          <w:lang w:val="en-US"/>
        </w:rPr>
      </w:pPr>
      <w:r w:rsidRPr="00FB69A1">
        <w:rPr>
          <w:rFonts w:asciiTheme="minorHAnsi" w:hAnsiTheme="minorHAnsi" w:cstheme="minorHAnsi"/>
          <w:b/>
          <w:color w:val="333333"/>
          <w:sz w:val="24"/>
          <w:lang w:val="en-US"/>
        </w:rPr>
        <w:br w:type="page"/>
      </w:r>
    </w:p>
    <w:p w:rsidR="00B43666" w:rsidRPr="008D38E1" w:rsidRDefault="009C702A" w:rsidP="00296A3C">
      <w:pPr>
        <w:pStyle w:val="Paragraphedeliste"/>
        <w:numPr>
          <w:ilvl w:val="1"/>
          <w:numId w:val="45"/>
        </w:numPr>
        <w:pBdr>
          <w:bottom w:val="single" w:sz="4" w:space="1" w:color="auto"/>
        </w:pBdr>
        <w:autoSpaceDE w:val="0"/>
        <w:autoSpaceDN w:val="0"/>
        <w:adjustRightInd w:val="0"/>
        <w:rPr>
          <w:rFonts w:asciiTheme="minorHAnsi" w:hAnsiTheme="minorHAnsi" w:cstheme="minorHAnsi"/>
          <w:b/>
          <w:color w:val="333333"/>
          <w:sz w:val="24"/>
        </w:rPr>
      </w:pPr>
      <w:r w:rsidRPr="008D38E1">
        <w:rPr>
          <w:rFonts w:asciiTheme="minorHAnsi" w:hAnsiTheme="minorHAnsi" w:cstheme="minorHAnsi"/>
          <w:b/>
          <w:color w:val="333333"/>
          <w:sz w:val="24"/>
        </w:rPr>
        <w:lastRenderedPageBreak/>
        <w:t>Gender &amp; non-discrimination</w:t>
      </w:r>
    </w:p>
    <w:p w:rsidR="00131174" w:rsidRPr="00131174" w:rsidRDefault="00131174" w:rsidP="00131174">
      <w:pPr>
        <w:autoSpaceDE w:val="0"/>
        <w:autoSpaceDN w:val="0"/>
        <w:adjustRightInd w:val="0"/>
        <w:rPr>
          <w:rFonts w:asciiTheme="minorHAnsi" w:hAnsiTheme="minorHAnsi" w:cstheme="minorHAnsi"/>
          <w:b/>
          <w:color w:val="333333"/>
          <w:sz w:val="24"/>
        </w:rPr>
      </w:pPr>
    </w:p>
    <w:p w:rsidR="00131174" w:rsidRPr="00131174" w:rsidRDefault="00131174" w:rsidP="00131174">
      <w:pPr>
        <w:autoSpaceDE w:val="0"/>
        <w:autoSpaceDN w:val="0"/>
        <w:adjustRightInd w:val="0"/>
        <w:jc w:val="center"/>
        <w:rPr>
          <w:rFonts w:asciiTheme="minorHAnsi" w:hAnsiTheme="minorHAnsi" w:cstheme="minorHAnsi"/>
          <w:b/>
          <w:color w:val="333333"/>
          <w:sz w:val="24"/>
        </w:rPr>
      </w:pPr>
    </w:p>
    <w:p w:rsidR="00BA7D6A" w:rsidRDefault="00131174" w:rsidP="00131174">
      <w:pPr>
        <w:jc w:val="center"/>
        <w:rPr>
          <w:rFonts w:asciiTheme="minorHAnsi" w:hAnsiTheme="minorHAnsi" w:cstheme="minorHAnsi"/>
          <w:sz w:val="20"/>
        </w:rPr>
      </w:pPr>
      <w:r>
        <w:rPr>
          <w:rFonts w:asciiTheme="minorHAnsi" w:hAnsiTheme="minorHAnsi" w:cstheme="minorHAnsi"/>
          <w:noProof/>
          <w:sz w:val="20"/>
          <w:lang w:val="fr-FR" w:eastAsia="fr-FR"/>
        </w:rPr>
        <w:drawing>
          <wp:inline distT="0" distB="0" distL="0" distR="0" wp14:anchorId="39304F01" wp14:editId="0D53A4AB">
            <wp:extent cx="9777730" cy="5652770"/>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UK- genre-non-discrimination.jpg"/>
                    <pic:cNvPicPr/>
                  </pic:nvPicPr>
                  <pic:blipFill>
                    <a:blip r:embed="rId73">
                      <a:extLst>
                        <a:ext uri="{28A0092B-C50C-407E-A947-70E740481C1C}">
                          <a14:useLocalDpi xmlns:a14="http://schemas.microsoft.com/office/drawing/2010/main" val="0"/>
                        </a:ext>
                      </a:extLst>
                    </a:blip>
                    <a:stretch>
                      <a:fillRect/>
                    </a:stretch>
                  </pic:blipFill>
                  <pic:spPr>
                    <a:xfrm>
                      <a:off x="0" y="0"/>
                      <a:ext cx="9777730" cy="5652770"/>
                    </a:xfrm>
                    <a:prstGeom prst="rect">
                      <a:avLst/>
                    </a:prstGeom>
                  </pic:spPr>
                </pic:pic>
              </a:graphicData>
            </a:graphic>
          </wp:inline>
        </w:drawing>
      </w:r>
    </w:p>
    <w:p w:rsidR="00131174" w:rsidRPr="00BA7D6A" w:rsidRDefault="00131174" w:rsidP="00131174">
      <w:pPr>
        <w:jc w:val="center"/>
        <w:rPr>
          <w:rFonts w:asciiTheme="minorHAnsi" w:hAnsiTheme="minorHAnsi" w:cstheme="minorHAnsi"/>
          <w:sz w:val="20"/>
        </w:rPr>
      </w:pPr>
    </w:p>
    <w:tbl>
      <w:tblPr>
        <w:tblStyle w:val="Grilleclaire-Accent11"/>
        <w:tblW w:w="0" w:type="auto"/>
        <w:tblLook w:val="04A0" w:firstRow="1" w:lastRow="0" w:firstColumn="1" w:lastColumn="0" w:noHBand="0" w:noVBand="1"/>
      </w:tblPr>
      <w:tblGrid>
        <w:gridCol w:w="5495"/>
        <w:gridCol w:w="4863"/>
        <w:gridCol w:w="5180"/>
      </w:tblGrid>
      <w:tr w:rsidR="00B93229" w:rsidRPr="008D38E1" w:rsidTr="007D4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tcPr>
          <w:p w:rsidR="009C702A" w:rsidRPr="00FB69A1" w:rsidRDefault="00B43666" w:rsidP="00303A21">
            <w:pPr>
              <w:jc w:val="both"/>
              <w:rPr>
                <w:rFonts w:asciiTheme="minorHAnsi" w:hAnsiTheme="minorHAnsi" w:cstheme="minorHAnsi"/>
                <w:b w:val="0"/>
                <w:color w:val="1F497D" w:themeColor="text2"/>
                <w:sz w:val="20"/>
                <w:lang w:val="en-US"/>
              </w:rPr>
            </w:pPr>
            <w:r w:rsidRPr="00FB69A1">
              <w:rPr>
                <w:rFonts w:asciiTheme="minorHAnsi" w:hAnsiTheme="minorHAnsi" w:cstheme="minorHAnsi"/>
                <w:color w:val="1F497D" w:themeColor="text2"/>
                <w:sz w:val="20"/>
                <w:lang w:val="en-US"/>
              </w:rPr>
              <w:lastRenderedPageBreak/>
              <w:t>#</w:t>
            </w:r>
            <w:r w:rsidR="00B93229" w:rsidRPr="00FB69A1">
              <w:rPr>
                <w:rFonts w:asciiTheme="minorHAnsi" w:hAnsiTheme="minorHAnsi" w:cstheme="minorHAnsi"/>
                <w:color w:val="1F497D" w:themeColor="text2"/>
                <w:sz w:val="20"/>
                <w:lang w:val="en-US"/>
              </w:rPr>
              <w:t xml:space="preserve">10. </w:t>
            </w:r>
            <w:r w:rsidR="009C702A" w:rsidRPr="00FB69A1">
              <w:rPr>
                <w:rFonts w:asciiTheme="minorHAnsi" w:hAnsiTheme="minorHAnsi" w:cs="MetaMedium-Roman"/>
                <w:color w:val="1F497D" w:themeColor="text2"/>
                <w:sz w:val="20"/>
                <w:lang w:val="en-US" w:eastAsia="fr-BE"/>
              </w:rPr>
              <w:t>Non-discrimination</w:t>
            </w:r>
            <w:r w:rsidR="00F13DA2" w:rsidRPr="00FB69A1">
              <w:rPr>
                <w:rFonts w:asciiTheme="minorHAnsi" w:hAnsiTheme="minorHAnsi" w:cstheme="minorHAnsi"/>
                <w:color w:val="1F497D" w:themeColor="text2"/>
                <w:sz w:val="20"/>
                <w:lang w:val="en-US"/>
              </w:rPr>
              <w:t xml:space="preserve"> </w:t>
            </w:r>
            <w:r w:rsidR="00F13DA2">
              <w:rPr>
                <w:rFonts w:asciiTheme="minorHAnsi" w:hAnsiTheme="minorHAnsi" w:cs="MetaNormal-Roman"/>
                <w:b w:val="0"/>
                <w:color w:val="1F497D" w:themeColor="text2"/>
                <w:sz w:val="20"/>
                <w:lang w:val="en-US" w:eastAsia="fr-BE"/>
              </w:rPr>
              <w:t xml:space="preserve">(Charter) </w:t>
            </w:r>
            <w:r w:rsidR="009C702A" w:rsidRPr="008E1FC8">
              <w:rPr>
                <w:rFonts w:asciiTheme="minorHAnsi" w:hAnsiTheme="minorHAnsi" w:cs="MetaNormal-Roman"/>
                <w:b w:val="0"/>
                <w:color w:val="1F497D" w:themeColor="text2"/>
                <w:sz w:val="20"/>
                <w:lang w:val="en-US" w:eastAsia="fr-BE"/>
              </w:rPr>
              <w:t>Employers and/or funders of researchers will not discriminate against researchers in any way on the basis of gender, age, ethnic, national or social origin, religion or belief, sexual orientation, language, disability, political opinion, social or economic condition.</w:t>
            </w:r>
          </w:p>
        </w:tc>
      </w:tr>
      <w:tr w:rsidR="00176B73" w:rsidRPr="008D38E1" w:rsidTr="00176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bottom w:val="nil"/>
            </w:tcBorders>
            <w:shd w:val="clear" w:color="auto" w:fill="auto"/>
          </w:tcPr>
          <w:p w:rsidR="00F13DA2" w:rsidRPr="00FB69A1" w:rsidRDefault="00176B73" w:rsidP="00303A21">
            <w:pPr>
              <w:jc w:val="both"/>
              <w:rPr>
                <w:rFonts w:asciiTheme="minorHAnsi" w:hAnsiTheme="minorHAnsi" w:cstheme="minorHAnsi"/>
                <w:b w:val="0"/>
                <w:color w:val="1F497D" w:themeColor="text2"/>
                <w:sz w:val="20"/>
                <w:lang w:val="en-US"/>
              </w:rPr>
            </w:pPr>
            <w:r w:rsidRPr="00FB69A1">
              <w:rPr>
                <w:rFonts w:asciiTheme="minorHAnsi" w:hAnsiTheme="minorHAnsi" w:cstheme="minorHAnsi"/>
                <w:color w:val="1F497D" w:themeColor="text2"/>
                <w:sz w:val="20"/>
                <w:lang w:val="en-US"/>
              </w:rPr>
              <w:t xml:space="preserve">#27. </w:t>
            </w:r>
            <w:r w:rsidR="00F13DA2" w:rsidRPr="00FB69A1">
              <w:rPr>
                <w:rFonts w:asciiTheme="minorHAnsi" w:hAnsiTheme="minorHAnsi" w:cs="MetaMedium-Roman"/>
                <w:color w:val="1F497D" w:themeColor="text2"/>
                <w:sz w:val="20"/>
                <w:lang w:val="en-US" w:eastAsia="fr-BE"/>
              </w:rPr>
              <w:t xml:space="preserve">Gender balance </w:t>
            </w:r>
            <w:r w:rsidR="00F13DA2">
              <w:rPr>
                <w:rFonts w:asciiTheme="minorHAnsi" w:hAnsiTheme="minorHAnsi" w:cs="MetaNormal-Roman"/>
                <w:b w:val="0"/>
                <w:color w:val="1F497D" w:themeColor="text2"/>
                <w:sz w:val="20"/>
                <w:lang w:val="en-US" w:eastAsia="fr-BE"/>
              </w:rPr>
              <w:t xml:space="preserve">(Charter) </w:t>
            </w:r>
            <w:r w:rsidR="00F13DA2" w:rsidRPr="008E1FC8">
              <w:rPr>
                <w:rFonts w:asciiTheme="minorHAnsi" w:hAnsiTheme="minorHAnsi" w:cs="MetaNormal-Roman"/>
                <w:b w:val="0"/>
                <w:color w:val="1F497D" w:themeColor="text2"/>
                <w:sz w:val="20"/>
                <w:lang w:val="en-US" w:eastAsia="fr-BE"/>
              </w:rPr>
              <w:t>Employers and/or funders should aim for a representative gender balance at all levels of staff, including at supervisory and managerial level. This should be achieved on the basis of an equal opportunity policy at recruitment and at the subsequent career stages without, however, taking precedence over quality and competence criteria. To ensure equal treatment, selection and evaluation committees should have an adequate gender balance</w:t>
            </w:r>
            <w:r w:rsidR="00F13DA2" w:rsidRPr="008E1FC8">
              <w:rPr>
                <w:rFonts w:ascii="MetaNormal-Roman" w:hAnsi="MetaNormal-Roman" w:cs="MetaNormal-Roman"/>
                <w:b w:val="0"/>
                <w:color w:val="231F20"/>
                <w:sz w:val="20"/>
                <w:lang w:val="en-US" w:eastAsia="fr-BE"/>
              </w:rPr>
              <w:t>.</w:t>
            </w:r>
          </w:p>
        </w:tc>
      </w:tr>
      <w:tr w:rsidR="00B93229" w:rsidRPr="008D38E1" w:rsidTr="007D4F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8" w:type="dxa"/>
            <w:gridSpan w:val="3"/>
            <w:tcBorders>
              <w:top w:val="nil"/>
              <w:left w:val="nil"/>
              <w:bottom w:val="single" w:sz="4" w:space="0" w:color="auto"/>
              <w:right w:val="nil"/>
            </w:tcBorders>
            <w:shd w:val="clear" w:color="auto" w:fill="auto"/>
          </w:tcPr>
          <w:p w:rsidR="00B93229" w:rsidRPr="00FB69A1" w:rsidRDefault="00B93229" w:rsidP="007D4F9C">
            <w:pPr>
              <w:rPr>
                <w:rFonts w:asciiTheme="minorHAnsi" w:hAnsiTheme="minorHAnsi" w:cstheme="minorHAnsi"/>
                <w:sz w:val="20"/>
                <w:lang w:val="en-US"/>
              </w:rPr>
            </w:pPr>
          </w:p>
        </w:tc>
      </w:tr>
      <w:tr w:rsidR="00B93229" w:rsidRPr="00E17670" w:rsidTr="00437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auto"/>
              <w:left w:val="single" w:sz="4" w:space="0" w:color="auto"/>
            </w:tcBorders>
          </w:tcPr>
          <w:p w:rsidR="00B93229" w:rsidRPr="00E17670" w:rsidRDefault="00B93229" w:rsidP="007D4F9C">
            <w:pPr>
              <w:jc w:val="center"/>
              <w:rPr>
                <w:rFonts w:asciiTheme="minorHAnsi" w:hAnsiTheme="minorHAnsi" w:cstheme="minorHAnsi"/>
                <w:color w:val="1F497D" w:themeColor="text2"/>
                <w:sz w:val="20"/>
              </w:rPr>
            </w:pPr>
            <w:r w:rsidRPr="00E17670">
              <w:rPr>
                <w:rFonts w:asciiTheme="minorHAnsi" w:hAnsiTheme="minorHAnsi" w:cstheme="minorHAnsi"/>
                <w:color w:val="1F497D" w:themeColor="text2"/>
                <w:sz w:val="20"/>
              </w:rPr>
              <w:t>Law &amp; regulations</w:t>
            </w:r>
          </w:p>
        </w:tc>
        <w:tc>
          <w:tcPr>
            <w:tcW w:w="4863" w:type="dxa"/>
            <w:tcBorders>
              <w:top w:val="single" w:sz="4" w:space="0" w:color="auto"/>
            </w:tcBorders>
          </w:tcPr>
          <w:p w:rsidR="00B93229" w:rsidRPr="00E17670" w:rsidRDefault="004B3CD3" w:rsidP="007D4F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Institutional Regulation and Practise</w:t>
            </w:r>
          </w:p>
        </w:tc>
        <w:tc>
          <w:tcPr>
            <w:tcW w:w="5180" w:type="dxa"/>
            <w:tcBorders>
              <w:top w:val="single" w:sz="4" w:space="0" w:color="auto"/>
              <w:right w:val="single" w:sz="4" w:space="0" w:color="auto"/>
            </w:tcBorders>
          </w:tcPr>
          <w:p w:rsidR="00B93229" w:rsidRPr="00E17670" w:rsidRDefault="004B3CD3" w:rsidP="007D4F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rPr>
            </w:pPr>
            <w:r>
              <w:rPr>
                <w:rFonts w:asciiTheme="minorHAnsi" w:hAnsiTheme="minorHAnsi" w:cstheme="minorHAnsi"/>
                <w:b/>
                <w:color w:val="1F497D" w:themeColor="text2"/>
                <w:sz w:val="20"/>
              </w:rPr>
              <w:t>Actions</w:t>
            </w:r>
          </w:p>
        </w:tc>
      </w:tr>
      <w:tr w:rsidR="00B93229" w:rsidRPr="00E17670" w:rsidTr="00437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B93229" w:rsidRPr="00E17670" w:rsidRDefault="00B93229" w:rsidP="007D4F9C">
            <w:pPr>
              <w:rPr>
                <w:rFonts w:asciiTheme="minorHAnsi" w:hAnsiTheme="minorHAnsi" w:cstheme="minorHAnsi"/>
                <w:sz w:val="20"/>
              </w:rPr>
            </w:pPr>
          </w:p>
        </w:tc>
        <w:tc>
          <w:tcPr>
            <w:tcW w:w="4863" w:type="dxa"/>
          </w:tcPr>
          <w:p w:rsidR="00B93229" w:rsidRPr="00E17670" w:rsidRDefault="00B93229" w:rsidP="007D4F9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c>
          <w:tcPr>
            <w:tcW w:w="5180" w:type="dxa"/>
          </w:tcPr>
          <w:p w:rsidR="00B93229" w:rsidRPr="00E17670" w:rsidRDefault="00B93229" w:rsidP="007D4F9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p>
        </w:tc>
      </w:tr>
      <w:tr w:rsidR="00B93229" w:rsidRPr="008D38E1" w:rsidTr="00437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shd w:val="clear" w:color="auto" w:fill="auto"/>
          </w:tcPr>
          <w:p w:rsidR="00B93229" w:rsidRDefault="00B93229" w:rsidP="00937FB8">
            <w:pPr>
              <w:pStyle w:val="Paragraphedeliste"/>
              <w:ind w:left="360"/>
              <w:jc w:val="both"/>
              <w:rPr>
                <w:rFonts w:asciiTheme="minorHAnsi" w:hAnsiTheme="minorHAnsi" w:cstheme="minorHAnsi"/>
                <w:sz w:val="20"/>
              </w:rPr>
            </w:pPr>
          </w:p>
          <w:p w:rsidR="00F13DA2" w:rsidRPr="008E1FC8" w:rsidRDefault="00F13DA2" w:rsidP="00937FB8">
            <w:pPr>
              <w:pStyle w:val="Paragraphedeliste"/>
              <w:numPr>
                <w:ilvl w:val="0"/>
                <w:numId w:val="22"/>
              </w:numPr>
              <w:spacing w:before="60" w:after="60"/>
              <w:jc w:val="both"/>
              <w:rPr>
                <w:rFonts w:ascii="Calibri" w:hAnsi="Calibri" w:cs="Calibri"/>
                <w:b w:val="0"/>
                <w:color w:val="1F497D"/>
                <w:sz w:val="20"/>
                <w:lang w:val="en-GB"/>
              </w:rPr>
            </w:pPr>
            <w:r w:rsidRPr="008E1FC8">
              <w:rPr>
                <w:rFonts w:ascii="Calibri" w:hAnsi="Calibri" w:cs="Calibri"/>
                <w:b w:val="0"/>
                <w:color w:val="1F497D"/>
                <w:sz w:val="20"/>
                <w:lang w:val="en-GB"/>
              </w:rPr>
              <w:t>Collective labour agreement No. 38 of 6 December 1983 of the National Labour Council, concerning the recruitment and selection of workers (</w:t>
            </w:r>
            <w:r w:rsidRPr="008E1FC8">
              <w:rPr>
                <w:rFonts w:ascii="Calibri" w:hAnsi="Calibri" w:cs="Calibri"/>
                <w:b w:val="0"/>
                <w:i/>
                <w:iCs/>
                <w:color w:val="1F497D"/>
                <w:sz w:val="20"/>
                <w:lang w:val="en-GB"/>
              </w:rPr>
              <w:t>M.B</w:t>
            </w:r>
            <w:r w:rsidRPr="008E1FC8">
              <w:rPr>
                <w:rFonts w:ascii="Calibri" w:hAnsi="Calibri" w:cs="Calibri"/>
                <w:b w:val="0"/>
                <w:color w:val="1F497D"/>
                <w:sz w:val="20"/>
                <w:lang w:val="en-GB"/>
              </w:rPr>
              <w:t>. 28 July, 1984)</w:t>
            </w:r>
          </w:p>
          <w:p w:rsidR="00F13DA2" w:rsidRPr="008E1FC8" w:rsidRDefault="00F13DA2" w:rsidP="00937FB8">
            <w:pPr>
              <w:pStyle w:val="Paragraphedeliste"/>
              <w:ind w:left="360"/>
              <w:jc w:val="both"/>
              <w:rPr>
                <w:rFonts w:ascii="Calibri" w:hAnsi="Calibri" w:cs="Calibri"/>
                <w:b w:val="0"/>
                <w:sz w:val="20"/>
                <w:lang w:val="en-GB"/>
              </w:rPr>
            </w:pPr>
            <w:r w:rsidRPr="008E1FC8">
              <w:rPr>
                <w:rFonts w:ascii="Calibri" w:hAnsi="Calibri" w:cs="Calibri"/>
                <w:b w:val="0"/>
                <w:sz w:val="20"/>
                <w:lang w:val="en-GB"/>
              </w:rPr>
              <w:t>Inserted by Collective labour agreement No. 38ter of 17 July 1998, made mandatory by the R.D. of 8 October 1998 (</w:t>
            </w:r>
            <w:r w:rsidRPr="008E1FC8">
              <w:rPr>
                <w:rFonts w:ascii="Calibri" w:hAnsi="Calibri" w:cs="Calibri"/>
                <w:b w:val="0"/>
                <w:i/>
                <w:iCs/>
                <w:sz w:val="20"/>
                <w:lang w:val="en-GB"/>
              </w:rPr>
              <w:t xml:space="preserve"> M.B. </w:t>
            </w:r>
            <w:r w:rsidRPr="008E1FC8">
              <w:rPr>
                <w:rFonts w:ascii="Calibri" w:hAnsi="Calibri" w:cs="Calibri"/>
                <w:b w:val="0"/>
                <w:sz w:val="20"/>
                <w:lang w:val="en-GB"/>
              </w:rPr>
              <w:t>October 27, 1998), amended by the Collective labour agreement No. 38d of 14 July 1999, made mandatory by the R.D. of 31 August, 1999 (</w:t>
            </w:r>
            <w:r w:rsidRPr="008E1FC8">
              <w:rPr>
                <w:rFonts w:ascii="Calibri" w:hAnsi="Calibri" w:cs="Calibri"/>
                <w:b w:val="0"/>
                <w:i/>
                <w:iCs/>
                <w:sz w:val="20"/>
                <w:lang w:val="en-GB"/>
              </w:rPr>
              <w:t>M.B.</w:t>
            </w:r>
            <w:r w:rsidRPr="008E1FC8">
              <w:rPr>
                <w:rFonts w:ascii="Calibri" w:hAnsi="Calibri" w:cs="Calibri"/>
                <w:b w:val="0"/>
                <w:sz w:val="20"/>
                <w:lang w:val="en-GB"/>
              </w:rPr>
              <w:t xml:space="preserve"> 21 September 1999)</w:t>
            </w:r>
          </w:p>
          <w:p w:rsidR="00F13DA2" w:rsidRPr="008E1FC8" w:rsidRDefault="00F13DA2" w:rsidP="00937FB8">
            <w:pPr>
              <w:pStyle w:val="Paragraphedeliste"/>
              <w:numPr>
                <w:ilvl w:val="0"/>
                <w:numId w:val="22"/>
              </w:numPr>
              <w:spacing w:before="60" w:after="60"/>
              <w:jc w:val="both"/>
              <w:rPr>
                <w:rFonts w:ascii="Calibri" w:hAnsi="Calibri" w:cs="Calibri"/>
                <w:b w:val="0"/>
                <w:color w:val="1F497D"/>
                <w:sz w:val="20"/>
                <w:lang w:val="en-GB"/>
              </w:rPr>
            </w:pPr>
            <w:r w:rsidRPr="008E1FC8">
              <w:rPr>
                <w:rFonts w:ascii="Calibri" w:hAnsi="Calibri" w:cs="Calibri"/>
                <w:b w:val="0"/>
                <w:color w:val="1F497D"/>
                <w:sz w:val="20"/>
                <w:lang w:val="en-GB"/>
              </w:rPr>
              <w:t>Decree of the Parliament of the French Community of 21 June 1993 relating to the feminization of the names of businesses, functions, ranks or titles, M.B. 19.08.1993</w:t>
            </w:r>
          </w:p>
          <w:p w:rsidR="00F13DA2" w:rsidRPr="008E1FC8" w:rsidRDefault="00F13DA2" w:rsidP="00937FB8">
            <w:pPr>
              <w:pStyle w:val="Paragraphedeliste"/>
              <w:numPr>
                <w:ilvl w:val="0"/>
                <w:numId w:val="22"/>
              </w:numPr>
              <w:spacing w:before="60" w:after="60"/>
              <w:jc w:val="both"/>
              <w:rPr>
                <w:rFonts w:ascii="Calibri" w:hAnsi="Calibri" w:cs="Calibri"/>
                <w:b w:val="0"/>
                <w:color w:val="1F497D"/>
                <w:sz w:val="20"/>
                <w:lang w:val="en-GB"/>
              </w:rPr>
            </w:pPr>
            <w:r w:rsidRPr="008E1FC8">
              <w:rPr>
                <w:rFonts w:ascii="Calibri" w:hAnsi="Calibri" w:cs="Calibri"/>
                <w:b w:val="0"/>
                <w:color w:val="1F497D"/>
                <w:sz w:val="20"/>
                <w:lang w:val="en-GB"/>
              </w:rPr>
              <w:t>Constitution coordinated by Belgium on 17 February 1994 (M.B. 17 February 1994) amended by the Law of 11 February, 2002 (M.B. 26 February, 2002), art. 10, 11 and 11 Bis</w:t>
            </w:r>
          </w:p>
          <w:p w:rsidR="00F13DA2" w:rsidRPr="008E1FC8" w:rsidRDefault="00F13DA2" w:rsidP="00937FB8">
            <w:pPr>
              <w:pStyle w:val="Paragraphedeliste"/>
              <w:numPr>
                <w:ilvl w:val="0"/>
                <w:numId w:val="22"/>
              </w:numPr>
              <w:spacing w:before="60" w:after="60"/>
              <w:jc w:val="both"/>
              <w:rPr>
                <w:rFonts w:ascii="Calibri" w:hAnsi="Calibri" w:cs="Calibri"/>
                <w:b w:val="0"/>
                <w:color w:val="1F497D"/>
                <w:sz w:val="20"/>
                <w:lang w:val="en-GB"/>
              </w:rPr>
            </w:pPr>
            <w:r w:rsidRPr="008E1FC8">
              <w:rPr>
                <w:rFonts w:ascii="Calibri" w:hAnsi="Calibri" w:cs="Calibri"/>
                <w:b w:val="0"/>
                <w:color w:val="1F497D"/>
                <w:sz w:val="20"/>
                <w:lang w:val="en-GB"/>
              </w:rPr>
              <w:t>Decree of the Walloon Government of 10 July 2003 on the establishment of a Walloon Council of equality between men and women (M.B. 18.08.2003), modified by R.D. GW 17 April, 2008 (M.B. 24 04.2008).</w:t>
            </w:r>
          </w:p>
          <w:p w:rsidR="00F13DA2" w:rsidRPr="001F1C39" w:rsidRDefault="00F13DA2" w:rsidP="00937FB8">
            <w:pPr>
              <w:pStyle w:val="Paragraphedeliste"/>
              <w:ind w:left="0"/>
              <w:jc w:val="both"/>
              <w:rPr>
                <w:rFonts w:ascii="Calibri" w:hAnsi="Calibri" w:cs="Calibri"/>
                <w:b w:val="0"/>
                <w:color w:val="1F497D"/>
                <w:sz w:val="20"/>
                <w:lang w:val="en-GB"/>
              </w:rPr>
            </w:pPr>
          </w:p>
          <w:p w:rsidR="00F13DA2" w:rsidRPr="00A44F8C" w:rsidRDefault="00F13DA2" w:rsidP="00937FB8">
            <w:pPr>
              <w:pStyle w:val="Paragraphedeliste"/>
              <w:ind w:left="0"/>
              <w:jc w:val="both"/>
              <w:rPr>
                <w:rFonts w:ascii="Calibri" w:hAnsi="Calibri" w:cs="Calibri"/>
                <w:b w:val="0"/>
                <w:color w:val="1F497D"/>
                <w:sz w:val="20"/>
              </w:rPr>
            </w:pPr>
            <w:r w:rsidRPr="00FB69A1">
              <w:rPr>
                <w:rFonts w:ascii="Calibri" w:hAnsi="Calibri" w:cs="Calibri"/>
                <w:color w:val="1F497D"/>
                <w:lang w:val="en-GB"/>
              </w:rPr>
              <w:t>Anti-discrimination laws</w:t>
            </w:r>
          </w:p>
          <w:p w:rsidR="00F13DA2" w:rsidRPr="008E1FC8" w:rsidRDefault="00F13DA2" w:rsidP="00937FB8">
            <w:pPr>
              <w:pStyle w:val="Paragraphedeliste"/>
              <w:numPr>
                <w:ilvl w:val="0"/>
                <w:numId w:val="15"/>
              </w:numPr>
              <w:ind w:left="360"/>
              <w:jc w:val="both"/>
              <w:rPr>
                <w:rFonts w:ascii="Calibri" w:hAnsi="Calibri" w:cs="Calibri"/>
                <w:b w:val="0"/>
                <w:color w:val="1F497D"/>
                <w:sz w:val="20"/>
                <w:lang w:val="en-GB"/>
              </w:rPr>
            </w:pPr>
            <w:r w:rsidRPr="008E1FC8">
              <w:rPr>
                <w:rFonts w:ascii="Calibri" w:hAnsi="Calibri" w:cs="Calibri"/>
                <w:b w:val="0"/>
                <w:color w:val="1F497D"/>
                <w:sz w:val="20"/>
                <w:lang w:val="en-GB"/>
              </w:rPr>
              <w:t>Law of 10 May 2007 to combat certain forms of discrimination</w:t>
            </w:r>
          </w:p>
          <w:p w:rsidR="00F13DA2" w:rsidRPr="008E1FC8" w:rsidRDefault="00F13DA2" w:rsidP="00937FB8">
            <w:pPr>
              <w:pStyle w:val="Paragraphedeliste"/>
              <w:ind w:left="360"/>
              <w:jc w:val="both"/>
              <w:rPr>
                <w:rFonts w:ascii="Calibri" w:hAnsi="Calibri" w:cs="Calibri"/>
                <w:b w:val="0"/>
                <w:color w:val="1F497D"/>
                <w:sz w:val="20"/>
                <w:lang w:val="en-GB"/>
              </w:rPr>
            </w:pPr>
            <w:r w:rsidRPr="008E1FC8">
              <w:rPr>
                <w:rFonts w:ascii="Calibri" w:hAnsi="Calibri" w:cs="Calibri"/>
                <w:b w:val="0"/>
                <w:color w:val="1F497D"/>
                <w:sz w:val="20"/>
                <w:lang w:val="en-GB"/>
              </w:rPr>
              <w:t xml:space="preserve">(BS 30 V07) (amended by the law of 30 December, 2009, with various provisions, Art. 107-119 MB. (31.12.2009) </w:t>
            </w:r>
          </w:p>
          <w:p w:rsidR="00F13DA2" w:rsidRPr="008E1FC8" w:rsidRDefault="00F13DA2" w:rsidP="00937FB8">
            <w:pPr>
              <w:pStyle w:val="Paragraphedeliste"/>
              <w:ind w:left="360"/>
              <w:jc w:val="both"/>
              <w:rPr>
                <w:rFonts w:ascii="Calibri" w:hAnsi="Calibri" w:cs="Calibri"/>
                <w:b w:val="0"/>
                <w:color w:val="1F497D"/>
                <w:sz w:val="20"/>
                <w:lang w:val="en-GB"/>
              </w:rPr>
            </w:pPr>
          </w:p>
          <w:p w:rsidR="00F13DA2" w:rsidRPr="008E1FC8" w:rsidRDefault="00F13DA2" w:rsidP="00937FB8">
            <w:pPr>
              <w:pStyle w:val="Paragraphedeliste"/>
              <w:ind w:left="360"/>
              <w:jc w:val="both"/>
              <w:rPr>
                <w:rFonts w:ascii="Calibri" w:hAnsi="Calibri" w:cs="Calibri"/>
                <w:b w:val="0"/>
                <w:i/>
                <w:sz w:val="20"/>
                <w:lang w:val="en-GB"/>
              </w:rPr>
            </w:pPr>
            <w:r w:rsidRPr="008E1FC8">
              <w:rPr>
                <w:rFonts w:ascii="Calibri" w:hAnsi="Calibri" w:cs="Calibri"/>
                <w:b w:val="0"/>
                <w:sz w:val="20"/>
                <w:lang w:val="en-GB"/>
              </w:rPr>
              <w:t>This Law provides "</w:t>
            </w:r>
            <w:r w:rsidRPr="008E1FC8">
              <w:rPr>
                <w:rFonts w:ascii="Calibri" w:hAnsi="Calibri" w:cs="Calibri"/>
                <w:b w:val="0"/>
                <w:i/>
                <w:iCs/>
                <w:sz w:val="20"/>
                <w:lang w:val="en-GB"/>
              </w:rPr>
              <w:t xml:space="preserve">a framework for combating discrimination based on age, sexual orientation, civil status, birth, wealth, religion or belief, political opinions, union affiliations, language, current or future health status, </w:t>
            </w:r>
            <w:r w:rsidRPr="008E1FC8">
              <w:rPr>
                <w:rFonts w:ascii="Calibri" w:hAnsi="Calibri" w:cs="Calibri"/>
                <w:b w:val="0"/>
                <w:i/>
                <w:iCs/>
                <w:sz w:val="20"/>
                <w:lang w:val="en-GB"/>
              </w:rPr>
              <w:lastRenderedPageBreak/>
              <w:t>disability, physical or genetic characteristics, or social background"</w:t>
            </w:r>
          </w:p>
          <w:p w:rsidR="00F13DA2" w:rsidRPr="008E1FC8" w:rsidRDefault="00F13DA2" w:rsidP="00937FB8">
            <w:pPr>
              <w:pStyle w:val="Paragraphedeliste"/>
              <w:ind w:left="360"/>
              <w:jc w:val="both"/>
              <w:rPr>
                <w:rFonts w:ascii="Calibri" w:hAnsi="Calibri" w:cs="Calibri"/>
                <w:b w:val="0"/>
                <w:i/>
                <w:sz w:val="20"/>
                <w:lang w:val="en-GB"/>
              </w:rPr>
            </w:pPr>
          </w:p>
          <w:p w:rsidR="00F13DA2" w:rsidRPr="00FB69A1" w:rsidRDefault="00F13DA2" w:rsidP="00937FB8">
            <w:pPr>
              <w:pStyle w:val="Paragraphedeliste"/>
              <w:ind w:left="360"/>
              <w:jc w:val="both"/>
              <w:rPr>
                <w:rFonts w:ascii="Calibri" w:hAnsi="Calibri" w:cs="Calibri"/>
                <w:i/>
                <w:sz w:val="20"/>
                <w:lang w:val="en-GB"/>
              </w:rPr>
            </w:pPr>
          </w:p>
          <w:p w:rsidR="00F13DA2" w:rsidRPr="008E1FC8" w:rsidRDefault="00F13DA2" w:rsidP="00937FB8">
            <w:pPr>
              <w:pStyle w:val="Paragraphedeliste"/>
              <w:numPr>
                <w:ilvl w:val="0"/>
                <w:numId w:val="15"/>
              </w:numPr>
              <w:ind w:left="360"/>
              <w:jc w:val="both"/>
              <w:rPr>
                <w:rFonts w:ascii="Calibri" w:hAnsi="Calibri" w:cs="Calibri"/>
                <w:b w:val="0"/>
                <w:color w:val="1F497D"/>
                <w:sz w:val="20"/>
                <w:lang w:val="en-GB"/>
              </w:rPr>
            </w:pPr>
            <w:r w:rsidRPr="008E1FC8">
              <w:rPr>
                <w:rFonts w:ascii="Calibri" w:hAnsi="Calibri" w:cs="Calibri"/>
                <w:b w:val="0"/>
                <w:color w:val="1F497D"/>
                <w:sz w:val="20"/>
                <w:lang w:val="en-GB"/>
              </w:rPr>
              <w:t>Law of 10 May 2007 to combat discrimination between women and men, (M.B. 30.05.2007)</w:t>
            </w:r>
          </w:p>
          <w:p w:rsidR="00F13DA2" w:rsidRPr="008E1FC8" w:rsidRDefault="00F13DA2" w:rsidP="00937FB8">
            <w:pPr>
              <w:pStyle w:val="Paragraphedeliste"/>
              <w:ind w:left="360"/>
              <w:jc w:val="both"/>
              <w:rPr>
                <w:rFonts w:ascii="Calibri" w:hAnsi="Calibri" w:cs="Calibri"/>
                <w:b w:val="0"/>
                <w:color w:val="000000"/>
                <w:sz w:val="20"/>
                <w:lang w:val="en-GB"/>
              </w:rPr>
            </w:pPr>
            <w:r w:rsidRPr="008E1FC8">
              <w:rPr>
                <w:rFonts w:ascii="Calibri" w:hAnsi="Calibri" w:cs="Calibri"/>
                <w:b w:val="0"/>
                <w:color w:val="000000"/>
                <w:sz w:val="20"/>
                <w:lang w:val="en-GB"/>
              </w:rPr>
              <w:t>This Law prohibits discrimination based on sex. This Law includes any distinctions based on pregnancy, childbirth, motherhood, or sex-change.</w:t>
            </w:r>
          </w:p>
          <w:p w:rsidR="00F13DA2" w:rsidRPr="008E1FC8" w:rsidRDefault="00F13DA2" w:rsidP="00937FB8">
            <w:pPr>
              <w:pStyle w:val="Paragraphedeliste"/>
              <w:ind w:left="-360"/>
              <w:jc w:val="both"/>
              <w:rPr>
                <w:rFonts w:ascii="Calibri" w:hAnsi="Calibri" w:cs="Calibri"/>
                <w:b w:val="0"/>
                <w:color w:val="1F497D"/>
                <w:sz w:val="20"/>
                <w:lang w:val="en-GB"/>
              </w:rPr>
            </w:pPr>
          </w:p>
          <w:p w:rsidR="00F13DA2" w:rsidRPr="008E1FC8" w:rsidRDefault="00F13DA2" w:rsidP="00937FB8">
            <w:pPr>
              <w:pStyle w:val="Paragraphedeliste"/>
              <w:numPr>
                <w:ilvl w:val="0"/>
                <w:numId w:val="15"/>
              </w:numPr>
              <w:ind w:left="360"/>
              <w:jc w:val="both"/>
              <w:rPr>
                <w:rFonts w:ascii="Calibri" w:hAnsi="Calibri" w:cs="Calibri"/>
                <w:b w:val="0"/>
                <w:color w:val="1F497D"/>
                <w:sz w:val="20"/>
                <w:lang w:val="en-GB"/>
              </w:rPr>
            </w:pPr>
            <w:r w:rsidRPr="008E1FC8">
              <w:rPr>
                <w:rFonts w:ascii="Calibri" w:hAnsi="Calibri" w:cs="Calibri"/>
                <w:b w:val="0"/>
                <w:color w:val="1F497D"/>
                <w:sz w:val="20"/>
                <w:lang w:val="en-GB"/>
              </w:rPr>
              <w:t>Law of 10 May 2007 amending the Law of 30 July 1981 to suppress certain acts inspired by racism and xenophobia, (M.B. 30.05.2007)</w:t>
            </w:r>
          </w:p>
          <w:p w:rsidR="00F13DA2" w:rsidRPr="008E1FC8" w:rsidRDefault="00F13DA2" w:rsidP="00937FB8">
            <w:pPr>
              <w:pStyle w:val="Paragraphedeliste"/>
              <w:ind w:left="360"/>
              <w:jc w:val="both"/>
              <w:rPr>
                <w:rFonts w:ascii="Calibri" w:hAnsi="Calibri" w:cs="Calibri"/>
                <w:b w:val="0"/>
                <w:sz w:val="20"/>
                <w:lang w:val="en-GB"/>
              </w:rPr>
            </w:pPr>
            <w:r w:rsidRPr="008E1FC8">
              <w:rPr>
                <w:rFonts w:ascii="Calibri" w:hAnsi="Calibri" w:cs="Calibri"/>
                <w:b w:val="0"/>
                <w:sz w:val="20"/>
                <w:lang w:val="en-GB"/>
              </w:rPr>
              <w:t>transposing Directive 2000/43/EC of the Council of 29 June 2000 on the implementation of the principle of equal treatment between persons irrespective of racial or ethnic origin</w:t>
            </w:r>
          </w:p>
          <w:p w:rsidR="00F13DA2" w:rsidRPr="008E1FC8" w:rsidRDefault="00F13DA2" w:rsidP="00937FB8">
            <w:pPr>
              <w:pStyle w:val="Paragraphedeliste"/>
              <w:numPr>
                <w:ilvl w:val="0"/>
                <w:numId w:val="15"/>
              </w:numPr>
              <w:spacing w:before="240"/>
              <w:ind w:left="360"/>
              <w:jc w:val="both"/>
              <w:rPr>
                <w:rFonts w:ascii="Calibri" w:hAnsi="Calibri" w:cs="Calibri"/>
                <w:b w:val="0"/>
                <w:color w:val="1F497D"/>
                <w:sz w:val="20"/>
                <w:lang w:val="en-GB"/>
              </w:rPr>
            </w:pPr>
            <w:r w:rsidRPr="008E1FC8">
              <w:rPr>
                <w:rFonts w:ascii="Calibri" w:hAnsi="Calibri" w:cs="Calibri"/>
                <w:b w:val="0"/>
                <w:color w:val="1F497D"/>
                <w:sz w:val="20"/>
                <w:lang w:val="en-GB"/>
              </w:rPr>
              <w:t xml:space="preserve">Decree of 12 July 2012 with various measures for the implementation of the protocol of understanding of April 7, 2011 in higher education (M.B. 1.08.2012 -) </w:t>
            </w:r>
          </w:p>
          <w:p w:rsidR="00F13DA2" w:rsidRPr="008E1FC8" w:rsidRDefault="00F13DA2" w:rsidP="00937FB8">
            <w:pPr>
              <w:ind w:left="360"/>
              <w:jc w:val="both"/>
              <w:rPr>
                <w:rFonts w:ascii="Calibri" w:hAnsi="Calibri" w:cs="Calibri"/>
                <w:b w:val="0"/>
                <w:sz w:val="20"/>
                <w:lang w:val="en-GB"/>
              </w:rPr>
            </w:pPr>
            <w:r w:rsidRPr="008E1FC8">
              <w:rPr>
                <w:rFonts w:ascii="Calibri" w:hAnsi="Calibri" w:cs="Calibri"/>
                <w:b w:val="0"/>
                <w:sz w:val="20"/>
                <w:lang w:val="en-GB"/>
              </w:rPr>
              <w:t>Extension of contracts and mandates linked to research activities following pre-natal and post-natal leave .</w:t>
            </w:r>
          </w:p>
          <w:p w:rsidR="00B93229" w:rsidRPr="008E1FC8" w:rsidRDefault="00B93229" w:rsidP="00937FB8">
            <w:pPr>
              <w:jc w:val="both"/>
              <w:rPr>
                <w:rFonts w:cs="Times New Roman"/>
                <w:b w:val="0"/>
                <w:i/>
                <w:lang w:val="en-US"/>
              </w:rPr>
            </w:pPr>
          </w:p>
          <w:p w:rsidR="00C12495" w:rsidRPr="008E1FC8" w:rsidRDefault="00C12495" w:rsidP="00937FB8">
            <w:pPr>
              <w:pStyle w:val="Paragraphedeliste"/>
              <w:numPr>
                <w:ilvl w:val="0"/>
                <w:numId w:val="12"/>
              </w:numPr>
              <w:jc w:val="both"/>
              <w:rPr>
                <w:rFonts w:asciiTheme="minorHAnsi" w:hAnsiTheme="minorHAnsi" w:cstheme="minorHAnsi"/>
                <w:b w:val="0"/>
                <w:color w:val="1F497D" w:themeColor="text2"/>
                <w:sz w:val="20"/>
                <w:lang w:val="en-US"/>
              </w:rPr>
            </w:pPr>
            <w:r w:rsidRPr="008E1FC8">
              <w:rPr>
                <w:rFonts w:ascii="Calibri" w:hAnsi="Calibri" w:cs="Calibri"/>
                <w:b w:val="0"/>
                <w:color w:val="1F497D"/>
                <w:sz w:val="20"/>
                <w:lang w:val="en-GB"/>
              </w:rPr>
              <w:t>Diversity Charter of the Walloon</w:t>
            </w:r>
            <w:r w:rsidRPr="008E1FC8" w:rsidDel="00F13DA2">
              <w:rPr>
                <w:rFonts w:asciiTheme="minorHAnsi" w:hAnsiTheme="minorHAnsi" w:cstheme="minorHAnsi"/>
                <w:b w:val="0"/>
                <w:color w:val="1F497D" w:themeColor="text2"/>
                <w:sz w:val="20"/>
                <w:lang w:val="en-US"/>
              </w:rPr>
              <w:t xml:space="preserve"> </w:t>
            </w:r>
            <w:r w:rsidR="00AE094E" w:rsidRPr="008E1FC8">
              <w:rPr>
                <w:rFonts w:ascii="Calibri" w:hAnsi="Calibri" w:cs="Calibri"/>
                <w:b w:val="0"/>
                <w:color w:val="1F497D"/>
                <w:sz w:val="20"/>
                <w:lang w:val="en-GB"/>
              </w:rPr>
              <w:t>Region</w:t>
            </w:r>
          </w:p>
          <w:p w:rsidR="00C12495" w:rsidRPr="008E1FC8" w:rsidRDefault="00C12495" w:rsidP="00937FB8">
            <w:pPr>
              <w:pStyle w:val="Paragraphedeliste"/>
              <w:spacing w:before="60" w:after="60"/>
              <w:ind w:left="360"/>
              <w:jc w:val="both"/>
              <w:rPr>
                <w:rFonts w:asciiTheme="minorHAnsi" w:hAnsiTheme="minorHAnsi" w:cstheme="minorHAnsi"/>
                <w:b w:val="0"/>
                <w:i/>
                <w:sz w:val="20"/>
                <w:lang w:val="en-US"/>
              </w:rPr>
            </w:pPr>
          </w:p>
          <w:p w:rsidR="00C12495" w:rsidRPr="008E1FC8" w:rsidRDefault="00C12495" w:rsidP="00937FB8">
            <w:pPr>
              <w:pStyle w:val="Paragraphedeliste"/>
              <w:numPr>
                <w:ilvl w:val="0"/>
                <w:numId w:val="14"/>
              </w:numPr>
              <w:spacing w:before="60" w:after="60"/>
              <w:jc w:val="both"/>
              <w:rPr>
                <w:rFonts w:ascii="Calibri" w:hAnsi="Calibri" w:cs="Calibri"/>
                <w:b w:val="0"/>
                <w:color w:val="1F497D"/>
                <w:sz w:val="20"/>
                <w:lang w:val="en-GB"/>
              </w:rPr>
            </w:pPr>
            <w:r w:rsidRPr="008E1FC8">
              <w:rPr>
                <w:rFonts w:ascii="Calibri" w:hAnsi="Calibri" w:cs="Calibri"/>
                <w:b w:val="0"/>
                <w:color w:val="1F497D"/>
                <w:sz w:val="20"/>
                <w:lang w:val="en-GB"/>
              </w:rPr>
              <w:t>Partnership of Wallonia-Brussels for researchers, May 26, 2011</w:t>
            </w:r>
          </w:p>
          <w:p w:rsidR="00C12495" w:rsidRPr="008E1FC8" w:rsidRDefault="00C12495" w:rsidP="00937FB8">
            <w:pPr>
              <w:pStyle w:val="Paragraphedeliste"/>
              <w:spacing w:before="60" w:after="60"/>
              <w:ind w:left="360"/>
              <w:jc w:val="both"/>
              <w:rPr>
                <w:rFonts w:ascii="Calibri" w:hAnsi="Calibri" w:cs="Calibri"/>
                <w:b w:val="0"/>
                <w:color w:val="1F497D"/>
                <w:sz w:val="20"/>
                <w:lang w:val="en-GB"/>
              </w:rPr>
            </w:pPr>
          </w:p>
          <w:p w:rsidR="00C12495" w:rsidRPr="008E1FC8" w:rsidRDefault="00C12495" w:rsidP="00937FB8">
            <w:pPr>
              <w:pStyle w:val="Paragraphedeliste"/>
              <w:numPr>
                <w:ilvl w:val="0"/>
                <w:numId w:val="14"/>
              </w:numPr>
              <w:spacing w:before="60" w:after="60"/>
              <w:jc w:val="both"/>
              <w:rPr>
                <w:rFonts w:ascii="Calibri" w:hAnsi="Calibri" w:cs="Calibri"/>
                <w:b w:val="0"/>
                <w:color w:val="1F497D"/>
                <w:sz w:val="20"/>
                <w:lang w:val="en-GB"/>
              </w:rPr>
            </w:pPr>
            <w:r w:rsidRPr="008E1FC8">
              <w:rPr>
                <w:rFonts w:ascii="Calibri" w:hAnsi="Calibri" w:cs="Calibri"/>
                <w:b w:val="0"/>
                <w:color w:val="1F497D"/>
                <w:sz w:val="20"/>
                <w:lang w:val="en-GB"/>
              </w:rPr>
              <w:t>Research strategy 2011-2015 - towards an integrated research policy - Walloon Government and the Wallonia-Brussels Federation, December 2011</w:t>
            </w:r>
          </w:p>
          <w:p w:rsidR="00176B73" w:rsidRPr="00FB69A1" w:rsidRDefault="00176B73" w:rsidP="00937FB8">
            <w:pPr>
              <w:spacing w:before="60" w:after="60"/>
              <w:jc w:val="both"/>
              <w:rPr>
                <w:rFonts w:cs="Arial"/>
                <w:sz w:val="20"/>
                <w:lang w:val="en-US"/>
              </w:rPr>
            </w:pPr>
          </w:p>
          <w:p w:rsidR="00176B73" w:rsidRPr="00FB69A1" w:rsidRDefault="00176B73" w:rsidP="00937FB8">
            <w:pPr>
              <w:spacing w:before="60" w:after="60"/>
              <w:ind w:left="360"/>
              <w:jc w:val="both"/>
              <w:rPr>
                <w:rFonts w:asciiTheme="minorHAnsi" w:hAnsiTheme="minorHAnsi" w:cstheme="minorHAnsi"/>
                <w:sz w:val="20"/>
                <w:lang w:val="en-US"/>
              </w:rPr>
            </w:pPr>
          </w:p>
        </w:tc>
        <w:tc>
          <w:tcPr>
            <w:tcW w:w="4863" w:type="dxa"/>
            <w:shd w:val="clear" w:color="auto" w:fill="auto"/>
          </w:tcPr>
          <w:p w:rsidR="00F850C5" w:rsidRPr="001D0311" w:rsidRDefault="00F850C5"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p>
          <w:p w:rsidR="00F850C5" w:rsidRPr="00FB69A1" w:rsidRDefault="00F850C5" w:rsidP="00937FB8">
            <w:pPr>
              <w:numPr>
                <w:ilvl w:val="0"/>
                <w:numId w:val="12"/>
              </w:num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themeColor="text2"/>
                <w:sz w:val="20"/>
                <w:lang w:val="en-GB"/>
              </w:rPr>
            </w:pPr>
            <w:r w:rsidRPr="00FB69A1">
              <w:rPr>
                <w:rFonts w:ascii="Calibri" w:hAnsi="Calibri" w:cs="Calibri"/>
                <w:b/>
                <w:bCs/>
                <w:color w:val="1F497D" w:themeColor="text2"/>
                <w:sz w:val="20"/>
                <w:lang w:val="en-GB"/>
              </w:rPr>
              <w:t>Charter of the University of Namur</w:t>
            </w:r>
          </w:p>
          <w:p w:rsidR="00F850C5" w:rsidRDefault="00F850C5"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r w:rsidRPr="001D0311">
              <w:rPr>
                <w:rFonts w:ascii="Calibri" w:hAnsi="Calibri" w:cs="Calibri"/>
                <w:b/>
                <w:bCs/>
                <w:sz w:val="20"/>
                <w:lang w:val="en-GB"/>
              </w:rPr>
              <w:t xml:space="preserve"> </w:t>
            </w:r>
            <w:r w:rsidRPr="001D0311">
              <w:rPr>
                <w:rFonts w:ascii="Calibri" w:hAnsi="Calibri" w:cs="Calibri"/>
                <w:b/>
                <w:bCs/>
                <w:i/>
                <w:iCs/>
                <w:sz w:val="20"/>
                <w:lang w:val="en-GB"/>
              </w:rPr>
              <w:t>"</w:t>
            </w:r>
            <w:r w:rsidRPr="001D0311">
              <w:rPr>
                <w:rFonts w:ascii="Calibri" w:hAnsi="Calibri" w:cs="Calibri"/>
                <w:i/>
                <w:iCs/>
                <w:sz w:val="20"/>
                <w:lang w:val="en-GB"/>
              </w:rPr>
              <w:t>The Humanist and Jesuit heritage is reflected in the University of Namur by a confident openness to the world and a particular attention to humanity." In the spirit of justice, the university attaches a special concern to those that history has left poor, marginalized, or oppressed. Within the university community, this attention to the human being is shown in the respect, trust and recognition of the contribution of each to the common task."</w:t>
            </w:r>
            <w:r w:rsidRPr="001D0311">
              <w:rPr>
                <w:rFonts w:ascii="Calibri" w:hAnsi="Calibri" w:cs="Calibri"/>
                <w:sz w:val="20"/>
                <w:lang w:val="en-GB"/>
              </w:rPr>
              <w:t xml:space="preserve"> </w:t>
            </w:r>
          </w:p>
          <w:p w:rsidR="00D503E9" w:rsidRPr="001D0311" w:rsidRDefault="00D503E9"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p>
          <w:p w:rsidR="00F850C5" w:rsidRPr="00FB69A1" w:rsidRDefault="00F850C5" w:rsidP="00937FB8">
            <w:pPr>
              <w:numPr>
                <w:ilvl w:val="0"/>
                <w:numId w:val="12"/>
              </w:num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themeColor="text2"/>
                <w:sz w:val="20"/>
                <w:lang w:val="en-GB"/>
              </w:rPr>
            </w:pPr>
            <w:r w:rsidRPr="00FB69A1">
              <w:rPr>
                <w:rFonts w:ascii="Calibri" w:hAnsi="Calibri" w:cs="Calibri"/>
                <w:b/>
                <w:bCs/>
                <w:color w:val="1F497D" w:themeColor="text2"/>
                <w:sz w:val="20"/>
                <w:lang w:val="en-GB"/>
              </w:rPr>
              <w:t>Recruitment Charter of the University of Namur, Board of Directors 607 June 17, 2011</w:t>
            </w:r>
          </w:p>
          <w:p w:rsidR="00F850C5" w:rsidRPr="001D0311" w:rsidRDefault="00E21B3A"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r>
              <w:rPr>
                <w:rFonts w:ascii="Calibri" w:hAnsi="Calibri" w:cs="Calibri"/>
                <w:i/>
                <w:iCs/>
                <w:sz w:val="20"/>
                <w:lang w:val="en-GB"/>
              </w:rPr>
              <w:t>Art. 8 - Diversity</w:t>
            </w:r>
            <w:r w:rsidR="00F850C5" w:rsidRPr="001D0311">
              <w:rPr>
                <w:rFonts w:ascii="Calibri" w:hAnsi="Calibri" w:cs="Calibri"/>
                <w:i/>
                <w:iCs/>
                <w:sz w:val="20"/>
                <w:lang w:val="en-GB"/>
              </w:rPr>
              <w:t xml:space="preserve">: the institution's recruitment policy is driven by a desire for diversity, such as varied ages, genders and experience. </w:t>
            </w:r>
          </w:p>
          <w:p w:rsidR="00F850C5" w:rsidRDefault="00F850C5"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iCs/>
                <w:sz w:val="20"/>
                <w:lang w:val="en-GB"/>
              </w:rPr>
            </w:pPr>
            <w:r w:rsidRPr="001D0311">
              <w:rPr>
                <w:rFonts w:ascii="Calibri" w:hAnsi="Calibri" w:cs="Calibri"/>
                <w:i/>
                <w:iCs/>
                <w:sz w:val="20"/>
                <w:lang w:val="en-GB"/>
              </w:rPr>
              <w:t xml:space="preserve">Any selection using non-work based criteria (religion, age, sex, political opinion, ethnic origin, disability, union membership,...) is not acceptable and proscribed."  </w:t>
            </w:r>
          </w:p>
          <w:p w:rsidR="00D503E9" w:rsidRPr="001D0311" w:rsidRDefault="00D503E9"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p>
          <w:p w:rsidR="00F850C5" w:rsidRPr="00303A21" w:rsidRDefault="00F850C5" w:rsidP="00937FB8">
            <w:pPr>
              <w:numPr>
                <w:ilvl w:val="0"/>
                <w:numId w:val="13"/>
              </w:num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themeColor="text2"/>
                <w:sz w:val="20"/>
                <w:lang w:val="en-GB"/>
              </w:rPr>
            </w:pPr>
            <w:r w:rsidRPr="00FB69A1">
              <w:rPr>
                <w:rFonts w:ascii="Calibri" w:hAnsi="Calibri" w:cs="Calibri"/>
                <w:b/>
                <w:bCs/>
                <w:color w:val="1F497D" w:themeColor="text2"/>
                <w:sz w:val="20"/>
                <w:lang w:val="en-GB"/>
              </w:rPr>
              <w:t>Diversity Charter signed in 2010</w:t>
            </w:r>
          </w:p>
          <w:p w:rsidR="00D503E9" w:rsidRPr="00FB69A1" w:rsidRDefault="00D503E9"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1F497D" w:themeColor="text2"/>
                <w:sz w:val="20"/>
                <w:lang w:val="en-GB"/>
              </w:rPr>
            </w:pPr>
          </w:p>
          <w:p w:rsidR="00F850C5" w:rsidRPr="001D0311" w:rsidRDefault="00F850C5" w:rsidP="00937FB8">
            <w:pPr>
              <w:numPr>
                <w:ilvl w:val="0"/>
                <w:numId w:val="13"/>
              </w:num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lang w:val="en-GB"/>
              </w:rPr>
            </w:pPr>
            <w:r w:rsidRPr="001D0311">
              <w:rPr>
                <w:rFonts w:ascii="Calibri" w:hAnsi="Calibri" w:cs="Calibri"/>
                <w:b/>
                <w:bCs/>
                <w:sz w:val="20"/>
                <w:lang w:val="en-GB"/>
              </w:rPr>
              <w:t xml:space="preserve"> </w:t>
            </w:r>
            <w:r w:rsidRPr="00FB69A1">
              <w:rPr>
                <w:rFonts w:ascii="Calibri" w:hAnsi="Calibri" w:cs="Calibri"/>
                <w:b/>
                <w:bCs/>
                <w:color w:val="1F497D" w:themeColor="text2"/>
                <w:sz w:val="20"/>
                <w:lang w:val="en-GB"/>
              </w:rPr>
              <w:t>"</w:t>
            </w:r>
            <w:r w:rsidR="00804856">
              <w:rPr>
                <w:rFonts w:ascii="Calibri" w:hAnsi="Calibri" w:cs="Calibri"/>
                <w:b/>
                <w:bCs/>
                <w:color w:val="1F497D" w:themeColor="text2"/>
                <w:sz w:val="20"/>
                <w:lang w:val="en-GB"/>
              </w:rPr>
              <w:t>Axel program - Together, let’s build excellence</w:t>
            </w:r>
            <w:r w:rsidR="00100906">
              <w:rPr>
                <w:rFonts w:ascii="Calibri" w:hAnsi="Calibri" w:cs="Calibri"/>
                <w:b/>
                <w:bCs/>
                <w:color w:val="1F497D" w:themeColor="text2"/>
                <w:sz w:val="20"/>
                <w:lang w:val="en-GB"/>
              </w:rPr>
              <w:t xml:space="preserve">” </w:t>
            </w:r>
            <w:r w:rsidRPr="00FB69A1">
              <w:rPr>
                <w:rFonts w:ascii="Calibri" w:hAnsi="Calibri" w:cs="Calibri"/>
                <w:b/>
                <w:bCs/>
                <w:color w:val="1F497D" w:themeColor="text2"/>
                <w:sz w:val="20"/>
                <w:lang w:val="en-GB"/>
              </w:rPr>
              <w:t>General Assembly 137 of October 28, 2011</w:t>
            </w:r>
          </w:p>
          <w:p w:rsidR="00F850C5" w:rsidRPr="001D0311" w:rsidRDefault="00F850C5"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Axis 2 - Develop a management of human resources based on the skills and commitment of all</w:t>
            </w:r>
          </w:p>
          <w:p w:rsidR="00F850C5" w:rsidRPr="001D0311" w:rsidRDefault="00F850C5"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 xml:space="preserve">"The directions already taken as part of a "planned HR management" should lead to the development of effective and fair human resources management. It is based on matching people to the requirements of the work, developing their skills, allowing the </w:t>
            </w:r>
            <w:r w:rsidRPr="001D0311">
              <w:rPr>
                <w:rFonts w:ascii="Calibri" w:hAnsi="Calibri" w:cs="Calibri"/>
                <w:i/>
                <w:iCs/>
                <w:sz w:val="20"/>
                <w:lang w:val="en-GB"/>
              </w:rPr>
              <w:lastRenderedPageBreak/>
              <w:t xml:space="preserve">freedom for their creativity, their implication in the success of their faculty's or service's objectives, as well as identifying conditions for increased mobility. </w:t>
            </w:r>
          </w:p>
          <w:p w:rsidR="00F850C5" w:rsidRPr="001D0311" w:rsidRDefault="00F850C5"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This program thus covers all the areas of human resource management - selection, career, mobility, training…”</w:t>
            </w:r>
          </w:p>
          <w:p w:rsidR="00F850C5" w:rsidRPr="001D0311" w:rsidRDefault="00F850C5"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lang w:val="en-GB"/>
              </w:rPr>
            </w:pPr>
          </w:p>
          <w:p w:rsidR="00F850C5" w:rsidRPr="001D0311" w:rsidRDefault="00F850C5"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r w:rsidRPr="001D0311">
              <w:rPr>
                <w:rFonts w:ascii="Calibri" w:hAnsi="Calibri" w:cs="Calibri"/>
                <w:i/>
                <w:iCs/>
                <w:sz w:val="20"/>
                <w:lang w:val="en-GB"/>
              </w:rPr>
              <w:t>Axis 8 - Integrating sustainable development into our activities and our campus</w:t>
            </w:r>
          </w:p>
          <w:p w:rsidR="00F850C5" w:rsidRPr="001D0311" w:rsidRDefault="00E21B3A"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r>
              <w:rPr>
                <w:rFonts w:ascii="Calibri" w:hAnsi="Calibri" w:cs="Calibri"/>
                <w:i/>
                <w:iCs/>
                <w:sz w:val="20"/>
                <w:lang w:val="en-GB"/>
              </w:rPr>
              <w:t>… "O</w:t>
            </w:r>
            <w:r w:rsidR="00F850C5" w:rsidRPr="001D0311">
              <w:rPr>
                <w:rFonts w:ascii="Calibri" w:hAnsi="Calibri" w:cs="Calibri"/>
                <w:i/>
                <w:iCs/>
                <w:sz w:val="20"/>
                <w:lang w:val="en-GB"/>
              </w:rPr>
              <w:t>ur university maintains its efforts of structural cooperation with the South in a spirit of partnership and through the opening of its Masters programs... and its research, in the service of the global society.”</w:t>
            </w:r>
          </w:p>
          <w:p w:rsidR="00F850C5" w:rsidRPr="001D0311" w:rsidRDefault="00F850C5"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20"/>
                <w:lang w:val="en-GB"/>
              </w:rPr>
            </w:pPr>
          </w:p>
          <w:p w:rsidR="00F850C5" w:rsidRPr="00FB69A1" w:rsidRDefault="00F850C5" w:rsidP="00937FB8">
            <w:pPr>
              <w:numPr>
                <w:ilvl w:val="0"/>
                <w:numId w:val="13"/>
              </w:num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1F497D" w:themeColor="text2"/>
                <w:sz w:val="20"/>
                <w:lang w:val="en-GB"/>
              </w:rPr>
            </w:pPr>
            <w:r w:rsidRPr="00FB69A1">
              <w:rPr>
                <w:rFonts w:ascii="Calibri" w:hAnsi="Calibri" w:cs="Calibri"/>
                <w:b/>
                <w:bCs/>
                <w:color w:val="1F497D" w:themeColor="text2"/>
                <w:sz w:val="20"/>
                <w:lang w:val="en-GB"/>
              </w:rPr>
              <w:t xml:space="preserve">Service note </w:t>
            </w:r>
            <w:r w:rsidR="00100906">
              <w:rPr>
                <w:rFonts w:ascii="Calibri" w:hAnsi="Calibri" w:cs="Calibri"/>
                <w:b/>
                <w:bCs/>
                <w:color w:val="1F497D" w:themeColor="text2"/>
                <w:sz w:val="20"/>
                <w:lang w:val="en-GB"/>
              </w:rPr>
              <w:t>from the Human Re</w:t>
            </w:r>
            <w:r w:rsidR="00E94C54">
              <w:rPr>
                <w:rFonts w:ascii="Calibri" w:hAnsi="Calibri" w:cs="Calibri"/>
                <w:b/>
                <w:bCs/>
                <w:color w:val="1F497D" w:themeColor="text2"/>
                <w:sz w:val="20"/>
                <w:lang w:val="en-GB"/>
              </w:rPr>
              <w:t>s</w:t>
            </w:r>
            <w:r w:rsidR="00100906">
              <w:rPr>
                <w:rFonts w:ascii="Calibri" w:hAnsi="Calibri" w:cs="Calibri"/>
                <w:b/>
                <w:bCs/>
                <w:color w:val="1F497D" w:themeColor="text2"/>
                <w:sz w:val="20"/>
                <w:lang w:val="en-GB"/>
              </w:rPr>
              <w:t xml:space="preserve">ource department </w:t>
            </w:r>
            <w:r w:rsidRPr="00FB69A1">
              <w:rPr>
                <w:rFonts w:ascii="Calibri" w:hAnsi="Calibri" w:cs="Calibri"/>
                <w:b/>
                <w:bCs/>
                <w:color w:val="1F497D" w:themeColor="text2"/>
                <w:sz w:val="20"/>
                <w:lang w:val="en-GB"/>
              </w:rPr>
              <w:t>on the extension of the mandates and contracts linked to research activities following prenatal and postnatal leave (Decree 12/07/2012)</w:t>
            </w:r>
          </w:p>
          <w:p w:rsidR="003627DE" w:rsidRPr="00FB69A1" w:rsidRDefault="00F850C5" w:rsidP="00937FB8">
            <w:pPr>
              <w:pStyle w:val="Paragraphedeliste"/>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1D0311">
              <w:rPr>
                <w:rFonts w:ascii="Calibri" w:hAnsi="Calibri" w:cs="Calibri"/>
                <w:sz w:val="20"/>
                <w:lang w:val="en-GB"/>
              </w:rPr>
              <w:t>Extension of the contract or bursary for a period at least equal to the maternity leave (prenatal or postnatal), preventative prenatal and postnatal or paternity leave, however this extension cannot exceed one year.</w:t>
            </w:r>
          </w:p>
        </w:tc>
        <w:tc>
          <w:tcPr>
            <w:tcW w:w="5180" w:type="dxa"/>
            <w:shd w:val="clear" w:color="auto" w:fill="auto"/>
          </w:tcPr>
          <w:p w:rsidR="00303A21" w:rsidRDefault="00303A21"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20"/>
                <w:lang w:val="en-GB"/>
              </w:rPr>
            </w:pPr>
          </w:p>
          <w:p w:rsidR="001F1772" w:rsidRPr="00FB69A1" w:rsidRDefault="001F1772"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0"/>
                <w:lang w:val="en-GB"/>
              </w:rPr>
            </w:pPr>
            <w:r w:rsidRPr="00FB69A1">
              <w:rPr>
                <w:rFonts w:ascii="Calibri" w:hAnsi="Calibri" w:cs="Calibri"/>
                <w:b/>
                <w:bCs/>
                <w:color w:val="FF0000"/>
                <w:sz w:val="20"/>
                <w:lang w:val="en-GB"/>
              </w:rPr>
              <w:t>Actions :</w:t>
            </w:r>
          </w:p>
          <w:p w:rsidR="001F1772" w:rsidRPr="00FB69A1" w:rsidRDefault="001F1772" w:rsidP="00937FB8">
            <w:pPr>
              <w:numPr>
                <w:ilvl w:val="0"/>
                <w:numId w:val="52"/>
              </w:num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b/>
                <w:bCs/>
                <w:color w:val="FF0000"/>
                <w:sz w:val="20"/>
                <w:lang w:val="en-GB"/>
              </w:rPr>
              <w:t>Feminization of job titles</w:t>
            </w:r>
          </w:p>
          <w:p w:rsidR="001F1772" w:rsidRDefault="001F1772"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 xml:space="preserve">To establish appropriate feminine job titles, and grades commonly used at the University of Namur in order to institutionalize the feminization (including in the announcements of vacancies (and thus avoid m/f) ). </w:t>
            </w:r>
          </w:p>
          <w:p w:rsidR="00303A21" w:rsidRPr="00FB69A1" w:rsidRDefault="00303A21"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p>
          <w:p w:rsidR="001F1772" w:rsidRPr="00FB69A1" w:rsidRDefault="001F1772" w:rsidP="00937FB8">
            <w:pPr>
              <w:numPr>
                <w:ilvl w:val="0"/>
                <w:numId w:val="51"/>
              </w:num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b/>
                <w:bCs/>
                <w:color w:val="FF0000"/>
                <w:sz w:val="20"/>
                <w:lang w:val="en-GB"/>
              </w:rPr>
              <w:t>Gender report: quantitative and qualitative analysis done every 2 years</w:t>
            </w:r>
            <w:r w:rsidRPr="00FB69A1">
              <w:rPr>
                <w:rFonts w:ascii="Calibri" w:hAnsi="Calibri" w:cs="Calibri"/>
                <w:color w:val="FF0000"/>
                <w:sz w:val="20"/>
                <w:lang w:val="en-GB"/>
              </w:rPr>
              <w:t xml:space="preserve"> to measure the evolution of the situation and guide gender policy </w:t>
            </w:r>
          </w:p>
          <w:p w:rsidR="001F1772" w:rsidRPr="00FB69A1" w:rsidRDefault="001F1772"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The qualita</w:t>
            </w:r>
            <w:r w:rsidR="00100906">
              <w:rPr>
                <w:rFonts w:ascii="Calibri" w:hAnsi="Calibri" w:cs="Calibri"/>
                <w:color w:val="FF0000"/>
                <w:sz w:val="20"/>
                <w:lang w:val="en-GB"/>
              </w:rPr>
              <w:t xml:space="preserve">tive analysis will inventory </w:t>
            </w:r>
            <w:r w:rsidRPr="00FB69A1">
              <w:rPr>
                <w:rFonts w:ascii="Calibri" w:hAnsi="Calibri" w:cs="Calibri"/>
                <w:color w:val="FF0000"/>
                <w:sz w:val="20"/>
                <w:lang w:val="en-GB"/>
              </w:rPr>
              <w:t>the various measures implemented institutionally and from an HR perspective as part of the gender policy.</w:t>
            </w:r>
          </w:p>
          <w:p w:rsidR="001F1772" w:rsidRPr="00FB69A1" w:rsidRDefault="001F1772"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The statistical analysis should take into account the following elements:</w:t>
            </w:r>
          </w:p>
          <w:p w:rsidR="001F1772" w:rsidRPr="00FB69A1" w:rsidRDefault="001F1772" w:rsidP="00937FB8">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Analysis of staff with and without standard contracts;</w:t>
            </w:r>
          </w:p>
          <w:p w:rsidR="001F1772" w:rsidRPr="00FB69A1" w:rsidRDefault="001F1772" w:rsidP="00937FB8">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Analysis in absolute numbers and equivalent full-time;</w:t>
            </w:r>
          </w:p>
          <w:p w:rsidR="001F1772" w:rsidRPr="00FB69A1" w:rsidRDefault="001F1772" w:rsidP="00937FB8">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Analysis by orientation A/B.</w:t>
            </w:r>
          </w:p>
          <w:p w:rsidR="001F1772" w:rsidRDefault="001F1772" w:rsidP="00937FB8">
            <w:pPr>
              <w:numPr>
                <w:ilvl w:val="0"/>
                <w:numId w:val="5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Refine the analysis on gender whenever possible by comparing the number of appointments with applications.</w:t>
            </w:r>
          </w:p>
          <w:p w:rsidR="00303A21" w:rsidRPr="00FB69A1" w:rsidRDefault="00303A21" w:rsidP="00937FB8">
            <w:pPr>
              <w:ind w:left="1068"/>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p>
          <w:p w:rsidR="001F1772" w:rsidRPr="00FB69A1" w:rsidRDefault="001F1772" w:rsidP="00937FB8">
            <w:pPr>
              <w:numPr>
                <w:ilvl w:val="0"/>
                <w:numId w:val="53"/>
              </w:num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0"/>
                <w:lang w:val="en-GB"/>
              </w:rPr>
            </w:pPr>
            <w:r w:rsidRPr="00FB69A1">
              <w:rPr>
                <w:rFonts w:ascii="Calibri" w:hAnsi="Calibri" w:cs="Calibri"/>
                <w:b/>
                <w:bCs/>
                <w:color w:val="FF0000"/>
                <w:sz w:val="20"/>
                <w:lang w:val="en-GB"/>
              </w:rPr>
              <w:t>Information and communication policy as concerns gender</w:t>
            </w:r>
          </w:p>
          <w:p w:rsidR="001F1772" w:rsidRPr="00FB69A1" w:rsidRDefault="001F1772"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 xml:space="preserve">Ensure transparency and communication of the gender report. (consideration of the most appropriate channels for this policy information). </w:t>
            </w:r>
          </w:p>
          <w:p w:rsidR="001F1772" w:rsidRPr="00FB69A1" w:rsidRDefault="001F1772" w:rsidP="00937FB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p>
          <w:p w:rsidR="001F1772" w:rsidRPr="00FB69A1" w:rsidRDefault="001F1772" w:rsidP="00937FB8">
            <w:pPr>
              <w:numPr>
                <w:ilvl w:val="0"/>
                <w:numId w:val="51"/>
              </w:num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0"/>
                <w:lang w:val="en-GB"/>
              </w:rPr>
            </w:pPr>
            <w:r w:rsidRPr="00FB69A1">
              <w:rPr>
                <w:rFonts w:ascii="Calibri" w:hAnsi="Calibri" w:cs="Calibri"/>
                <w:b/>
                <w:bCs/>
                <w:color w:val="FF0000"/>
                <w:sz w:val="20"/>
                <w:lang w:val="en-GB"/>
              </w:rPr>
              <w:t>Adopt a gender equality charter</w:t>
            </w:r>
          </w:p>
          <w:p w:rsidR="001F1772" w:rsidRPr="00FB69A1" w:rsidRDefault="001F1772" w:rsidP="00937FB8">
            <w:pPr>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lang w:val="en-GB"/>
              </w:rPr>
            </w:pPr>
            <w:r w:rsidRPr="00FB69A1">
              <w:rPr>
                <w:rFonts w:ascii="Calibri" w:hAnsi="Calibri" w:cs="Calibri"/>
                <w:color w:val="FF0000"/>
                <w:sz w:val="20"/>
                <w:lang w:val="en-GB"/>
              </w:rPr>
              <w:t xml:space="preserve">Study the overall direction the institution intends to </w:t>
            </w:r>
            <w:r w:rsidRPr="00FB69A1">
              <w:rPr>
                <w:rFonts w:ascii="Calibri" w:hAnsi="Calibri" w:cs="Calibri"/>
                <w:color w:val="FF0000"/>
                <w:sz w:val="20"/>
                <w:lang w:val="en-GB"/>
              </w:rPr>
              <w:lastRenderedPageBreak/>
              <w:t xml:space="preserve">take as concerns gender equality taking into account existing documents such as the diversity charter or the recruitment charter. </w:t>
            </w:r>
          </w:p>
          <w:p w:rsidR="007C797B" w:rsidRPr="00FB69A1" w:rsidRDefault="007C797B" w:rsidP="00937FB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bl>
    <w:p w:rsidR="00B93229" w:rsidRPr="00FB69A1" w:rsidRDefault="00B93229" w:rsidP="00B93229">
      <w:pPr>
        <w:rPr>
          <w:rFonts w:asciiTheme="minorHAnsi" w:hAnsiTheme="minorHAnsi" w:cstheme="minorHAnsi"/>
          <w:sz w:val="20"/>
          <w:lang w:val="en-US"/>
        </w:rPr>
      </w:pPr>
    </w:p>
    <w:sectPr w:rsidR="00B93229" w:rsidRPr="00FB69A1" w:rsidSect="009D602C">
      <w:pgSz w:w="16838" w:h="11899" w:orient="landscape"/>
      <w:pgMar w:top="720" w:right="720" w:bottom="720" w:left="720" w:header="709" w:footer="309" w:gutter="0"/>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40C" w:rsidRDefault="00BE140C">
      <w:r>
        <w:separator/>
      </w:r>
    </w:p>
  </w:endnote>
  <w:endnote w:type="continuationSeparator" w:id="0">
    <w:p w:rsidR="00BE140C" w:rsidRDefault="00BE1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etaMedium-Roman">
    <w:panose1 w:val="00000000000000000000"/>
    <w:charset w:val="00"/>
    <w:family w:val="auto"/>
    <w:notTrueType/>
    <w:pitch w:val="default"/>
    <w:sig w:usb0="00000003" w:usb1="00000000" w:usb2="00000000" w:usb3="00000000" w:csb0="00000001" w:csb1="00000000"/>
  </w:font>
  <w:font w:name="MetaNormal-Roman">
    <w:panose1 w:val="00000000000000000000"/>
    <w:charset w:val="00"/>
    <w:family w:val="auto"/>
    <w:notTrueType/>
    <w:pitch w:val="default"/>
    <w:sig w:usb0="00000003" w:usb1="00000000" w:usb2="00000000" w:usb3="00000000" w:csb0="00000001" w:csb1="00000000"/>
  </w:font>
  <w:font w:name="MetaNormal-Italic">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FB8" w:rsidRDefault="00937FB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37FB8" w:rsidRDefault="00937FB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620"/>
      <w:gridCol w:w="1069"/>
    </w:tblGrid>
    <w:tr w:rsidR="00937FB8" w:rsidTr="008F660D">
      <w:tc>
        <w:tcPr>
          <w:tcW w:w="4500" w:type="pct"/>
          <w:tcBorders>
            <w:top w:val="single" w:sz="4" w:space="0" w:color="000000"/>
          </w:tcBorders>
        </w:tcPr>
        <w:p w:rsidR="00937FB8" w:rsidRPr="00750BB3" w:rsidRDefault="00937FB8" w:rsidP="00750BB3">
          <w:pPr>
            <w:pStyle w:val="Pieddepage"/>
            <w:rPr>
              <w:i/>
              <w:color w:val="002060"/>
              <w:lang w:val="en-GB"/>
            </w:rPr>
          </w:pPr>
          <w:proofErr w:type="spellStart"/>
          <w:r w:rsidRPr="00750BB3">
            <w:rPr>
              <w:i/>
              <w:color w:val="002060"/>
              <w:lang w:val="en-GB"/>
            </w:rPr>
            <w:t>Euraxess</w:t>
          </w:r>
          <w:proofErr w:type="spellEnd"/>
          <w:r w:rsidRPr="00750BB3">
            <w:rPr>
              <w:i/>
              <w:color w:val="002060"/>
              <w:lang w:val="en-GB"/>
            </w:rPr>
            <w:t xml:space="preserve"> Rights – University of Namur – 26/10/12</w:t>
          </w:r>
        </w:p>
      </w:tc>
      <w:tc>
        <w:tcPr>
          <w:tcW w:w="500" w:type="pct"/>
          <w:tcBorders>
            <w:top w:val="single" w:sz="4" w:space="0" w:color="C0504D"/>
          </w:tcBorders>
          <w:shd w:val="clear" w:color="auto" w:fill="8DB3E2"/>
        </w:tcPr>
        <w:p w:rsidR="00937FB8" w:rsidRPr="008F660D" w:rsidRDefault="00937FB8">
          <w:pPr>
            <w:pStyle w:val="En-tte"/>
            <w:rPr>
              <w:color w:val="FFFFFF"/>
            </w:rPr>
          </w:pPr>
          <w:r w:rsidRPr="008F660D">
            <w:fldChar w:fldCharType="begin"/>
          </w:r>
          <w:r>
            <w:instrText>PAGE   \* MERGEFORMAT</w:instrText>
          </w:r>
          <w:r w:rsidRPr="008F660D">
            <w:fldChar w:fldCharType="separate"/>
          </w:r>
          <w:r w:rsidR="00A47CDF" w:rsidRPr="00A47CDF">
            <w:rPr>
              <w:noProof/>
              <w:color w:val="FFFFFF"/>
              <w:lang w:val="fr-FR"/>
            </w:rPr>
            <w:t>31</w:t>
          </w:r>
          <w:r w:rsidRPr="008F660D">
            <w:rPr>
              <w:color w:val="FFFFFF"/>
            </w:rPr>
            <w:fldChar w:fldCharType="end"/>
          </w:r>
        </w:p>
      </w:tc>
    </w:tr>
  </w:tbl>
  <w:p w:rsidR="00937FB8" w:rsidRDefault="00937FB8">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40C" w:rsidRDefault="00BE140C">
      <w:r>
        <w:separator/>
      </w:r>
    </w:p>
  </w:footnote>
  <w:footnote w:type="continuationSeparator" w:id="0">
    <w:p w:rsidR="00BE140C" w:rsidRDefault="00BE140C">
      <w:r>
        <w:continuationSeparator/>
      </w:r>
    </w:p>
  </w:footnote>
  <w:footnote w:id="1">
    <w:p w:rsidR="00937FB8" w:rsidRPr="00E264C5" w:rsidRDefault="00937FB8" w:rsidP="00FE0912">
      <w:pPr>
        <w:pStyle w:val="Notedebasdepage"/>
        <w:rPr>
          <w:lang w:val="en-US"/>
        </w:rPr>
      </w:pPr>
      <w:r>
        <w:rPr>
          <w:rStyle w:val="Appelnotedebasdep"/>
        </w:rPr>
        <w:footnoteRef/>
      </w:r>
      <w:r w:rsidRPr="001F1C39">
        <w:rPr>
          <w:lang w:val="en-GB"/>
        </w:rPr>
        <w:t xml:space="preserve"> </w:t>
      </w:r>
      <w:r w:rsidRPr="009C36AF">
        <w:rPr>
          <w:rFonts w:ascii="Calibri" w:hAnsi="Calibri" w:cs="Calibri"/>
          <w:bCs/>
          <w:color w:val="1F497D"/>
          <w:lang w:val="en-GB"/>
        </w:rPr>
        <w:t>Fund for Scientific Research</w:t>
      </w:r>
      <w:r w:rsidRPr="009C36AF">
        <w:rPr>
          <w:rFonts w:cs="Arial"/>
          <w:bCs/>
          <w:color w:val="000000"/>
          <w:shd w:val="clear" w:color="auto" w:fill="FFFFFF"/>
          <w:lang w:val="en-GB"/>
        </w:rPr>
        <w:t xml:space="preserve"> - </w:t>
      </w:r>
      <w:r w:rsidRPr="009C36AF">
        <w:rPr>
          <w:rFonts w:ascii="Calibri" w:hAnsi="Calibri" w:cs="Calibri"/>
          <w:bCs/>
          <w:color w:val="1F497D"/>
          <w:lang w:val="en-GB"/>
        </w:rPr>
        <w:t>National Fund for Scientific Research</w:t>
      </w:r>
      <w:r w:rsidRPr="001F1C39">
        <w:rPr>
          <w:rFonts w:ascii="Calibri" w:hAnsi="Calibri" w:cs="Calibri"/>
          <w:b/>
          <w:bCs/>
          <w:color w:val="1F497D"/>
          <w:lang w:val="en-GB"/>
        </w:rPr>
        <w:t xml:space="preserve"> </w:t>
      </w:r>
    </w:p>
  </w:footnote>
  <w:footnote w:id="2">
    <w:p w:rsidR="00937FB8" w:rsidRPr="009D4E73" w:rsidRDefault="00937FB8" w:rsidP="005833D4">
      <w:pPr>
        <w:pStyle w:val="Notedebasdepage"/>
        <w:rPr>
          <w:lang w:val="en-US"/>
        </w:rPr>
      </w:pPr>
      <w:r>
        <w:rPr>
          <w:rStyle w:val="Appelnotedebasdep"/>
        </w:rPr>
        <w:footnoteRef/>
      </w:r>
      <w:r w:rsidRPr="001F1C39">
        <w:rPr>
          <w:lang w:val="en-GB"/>
        </w:rPr>
        <w:t xml:space="preserve"> </w:t>
      </w:r>
      <w:r w:rsidRPr="00890A14">
        <w:rPr>
          <w:rFonts w:ascii="Calibri" w:hAnsi="Calibri" w:cs="Calibri"/>
          <w:bCs/>
          <w:color w:val="1F497D"/>
          <w:lang w:val="en-GB"/>
        </w:rPr>
        <w:t>Fund for Scientific Research</w:t>
      </w:r>
      <w:r w:rsidRPr="00890A14">
        <w:rPr>
          <w:rFonts w:cs="Arial"/>
          <w:bCs/>
          <w:color w:val="000000"/>
          <w:shd w:val="clear" w:color="auto" w:fill="FFFFFF"/>
          <w:lang w:val="en-GB"/>
        </w:rPr>
        <w:t xml:space="preserve"> - </w:t>
      </w:r>
      <w:r w:rsidRPr="00890A14">
        <w:rPr>
          <w:rFonts w:ascii="Calibri" w:hAnsi="Calibri" w:cs="Calibri"/>
          <w:bCs/>
          <w:color w:val="1F497D"/>
          <w:lang w:val="en-GB"/>
        </w:rPr>
        <w:t xml:space="preserve">National Fund for Scientific Research </w:t>
      </w:r>
    </w:p>
  </w:footnote>
  <w:footnote w:id="3">
    <w:p w:rsidR="00937FB8" w:rsidRPr="00890A14" w:rsidRDefault="00937FB8" w:rsidP="005833D4">
      <w:pPr>
        <w:pStyle w:val="Notedebasdepage"/>
        <w:rPr>
          <w:lang w:val="en-US"/>
        </w:rPr>
      </w:pPr>
      <w:r w:rsidRPr="00890A14">
        <w:rPr>
          <w:rFonts w:ascii="Calibri" w:hAnsi="Calibri" w:cs="Calibri"/>
          <w:bCs/>
          <w:color w:val="1F497D"/>
          <w:lang w:val="en-GB"/>
        </w:rPr>
        <w:footnoteRef/>
      </w:r>
      <w:r w:rsidRPr="00890A14">
        <w:rPr>
          <w:rFonts w:ascii="Calibri" w:hAnsi="Calibri" w:cs="Calibri"/>
          <w:bCs/>
          <w:color w:val="1F497D"/>
          <w:lang w:val="en-GB"/>
        </w:rPr>
        <w:t xml:space="preserve"> </w:t>
      </w:r>
      <w:proofErr w:type="gramStart"/>
      <w:r w:rsidRPr="00890A14">
        <w:rPr>
          <w:rFonts w:ascii="Calibri" w:hAnsi="Calibri" w:cs="Calibri"/>
          <w:bCs/>
          <w:color w:val="1F497D"/>
          <w:lang w:val="en-GB"/>
        </w:rPr>
        <w:t>M.B. “</w:t>
      </w:r>
      <w:proofErr w:type="spellStart"/>
      <w:r w:rsidRPr="00890A14">
        <w:rPr>
          <w:rFonts w:ascii="Calibri" w:hAnsi="Calibri" w:cs="Calibri"/>
          <w:bCs/>
          <w:color w:val="1F497D"/>
          <w:lang w:val="en-GB"/>
        </w:rPr>
        <w:t>Moniteur</w:t>
      </w:r>
      <w:proofErr w:type="spellEnd"/>
      <w:r w:rsidRPr="00890A14">
        <w:rPr>
          <w:rFonts w:ascii="Calibri" w:hAnsi="Calibri" w:cs="Calibri"/>
          <w:bCs/>
          <w:color w:val="1F497D"/>
          <w:lang w:val="en-GB"/>
        </w:rPr>
        <w:t xml:space="preserve"> </w:t>
      </w:r>
      <w:proofErr w:type="spellStart"/>
      <w:r w:rsidRPr="00890A14">
        <w:rPr>
          <w:rFonts w:ascii="Calibri" w:hAnsi="Calibri" w:cs="Calibri"/>
          <w:bCs/>
          <w:color w:val="1F497D"/>
          <w:lang w:val="en-GB"/>
        </w:rPr>
        <w:t>Belge</w:t>
      </w:r>
      <w:proofErr w:type="spellEnd"/>
      <w:r w:rsidRPr="00890A14">
        <w:rPr>
          <w:rFonts w:ascii="Calibri" w:hAnsi="Calibri" w:cs="Calibri"/>
          <w:bCs/>
          <w:color w:val="1F497D"/>
          <w:lang w:val="en-GB"/>
        </w:rPr>
        <w:t>” official publication of laws and statutes in Belgium.</w:t>
      </w:r>
      <w:proofErr w:type="gramEnd"/>
      <w:r w:rsidRPr="00890A14">
        <w:rPr>
          <w:rFonts w:ascii="Calibri" w:hAnsi="Calibri" w:cs="Calibri"/>
          <w:bCs/>
          <w:color w:val="1F497D"/>
          <w:lang w:val="en-GB"/>
        </w:rPr>
        <w:t xml:space="preserve"> New laws or changes only take effect once it has been published here.</w:t>
      </w:r>
    </w:p>
  </w:footnote>
  <w:footnote w:id="4">
    <w:p w:rsidR="00937FB8" w:rsidRPr="00E264C5" w:rsidRDefault="00937FB8" w:rsidP="00435473">
      <w:pPr>
        <w:pStyle w:val="Notedebasdepage"/>
        <w:rPr>
          <w:lang w:val="en-US"/>
        </w:rPr>
      </w:pPr>
      <w:r>
        <w:rPr>
          <w:rStyle w:val="Appelnotedebasdep"/>
        </w:rPr>
        <w:footnoteRef/>
      </w:r>
      <w:r w:rsidRPr="001F1C39">
        <w:rPr>
          <w:lang w:val="en-GB"/>
        </w:rPr>
        <w:t xml:space="preserve"> </w:t>
      </w:r>
      <w:r w:rsidRPr="004522F4">
        <w:rPr>
          <w:rFonts w:ascii="Calibri" w:hAnsi="Calibri" w:cs="Calibri"/>
          <w:bCs/>
          <w:color w:val="1F497D"/>
          <w:lang w:val="en-GB"/>
        </w:rPr>
        <w:t>Fund for Scientific Research</w:t>
      </w:r>
      <w:r w:rsidRPr="004522F4">
        <w:rPr>
          <w:rFonts w:cs="Arial"/>
          <w:bCs/>
          <w:color w:val="000000"/>
          <w:shd w:val="clear" w:color="auto" w:fill="FFFFFF"/>
          <w:lang w:val="en-GB"/>
        </w:rPr>
        <w:t xml:space="preserve"> - </w:t>
      </w:r>
      <w:r w:rsidRPr="004522F4">
        <w:rPr>
          <w:rFonts w:ascii="Calibri" w:hAnsi="Calibri" w:cs="Calibri"/>
          <w:bCs/>
          <w:color w:val="1F497D"/>
          <w:lang w:val="en-GB"/>
        </w:rPr>
        <w:t>National Fund for Scientific Research</w:t>
      </w:r>
      <w:r w:rsidRPr="001F1C39">
        <w:rPr>
          <w:rFonts w:ascii="Calibri" w:hAnsi="Calibri" w:cs="Calibri"/>
          <w:b/>
          <w:bCs/>
          <w:color w:val="1F497D"/>
          <w:lang w:val="en-GB"/>
        </w:rPr>
        <w:t xml:space="preserve"> </w:t>
      </w:r>
    </w:p>
  </w:footnote>
  <w:footnote w:id="5">
    <w:p w:rsidR="00937FB8" w:rsidRPr="00A42CB2" w:rsidRDefault="00937FB8" w:rsidP="00FB69A1">
      <w:pPr>
        <w:pStyle w:val="Notedebasdepage"/>
        <w:jc w:val="both"/>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2"/>
      <w:numFmt w:val="bullet"/>
      <w:lvlText w:val="-"/>
      <w:lvlJc w:val="left"/>
      <w:pPr>
        <w:tabs>
          <w:tab w:val="num" w:pos="360"/>
        </w:tabs>
        <w:ind w:left="360" w:hanging="360"/>
      </w:pPr>
      <w:rPr>
        <w:rFonts w:ascii="Times New Roman" w:hAnsi="Times New Roman"/>
      </w:rPr>
    </w:lvl>
  </w:abstractNum>
  <w:abstractNum w:abstractNumId="1">
    <w:nsid w:val="00486ADC"/>
    <w:multiLevelType w:val="hybridMultilevel"/>
    <w:tmpl w:val="0EC0401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25765B4"/>
    <w:multiLevelType w:val="hybridMultilevel"/>
    <w:tmpl w:val="D16CCB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25E7654"/>
    <w:multiLevelType w:val="hybridMultilevel"/>
    <w:tmpl w:val="8954F09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nsid w:val="02813EC6"/>
    <w:multiLevelType w:val="hybridMultilevel"/>
    <w:tmpl w:val="D6F64440"/>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047A665C"/>
    <w:multiLevelType w:val="hybridMultilevel"/>
    <w:tmpl w:val="6AF21E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5BE7093"/>
    <w:multiLevelType w:val="hybridMultilevel"/>
    <w:tmpl w:val="15E4146A"/>
    <w:lvl w:ilvl="0" w:tplc="A7A86BB2">
      <w:start w:val="1"/>
      <w:numFmt w:val="bullet"/>
      <w:lvlText w:val="•"/>
      <w:lvlJc w:val="left"/>
      <w:pPr>
        <w:tabs>
          <w:tab w:val="num" w:pos="720"/>
        </w:tabs>
        <w:ind w:left="720" w:hanging="360"/>
      </w:pPr>
      <w:rPr>
        <w:rFonts w:ascii="Arial" w:hAnsi="Arial" w:hint="default"/>
      </w:rPr>
    </w:lvl>
    <w:lvl w:ilvl="1" w:tplc="1F84795C" w:tentative="1">
      <w:start w:val="1"/>
      <w:numFmt w:val="bullet"/>
      <w:lvlText w:val="•"/>
      <w:lvlJc w:val="left"/>
      <w:pPr>
        <w:tabs>
          <w:tab w:val="num" w:pos="1440"/>
        </w:tabs>
        <w:ind w:left="1440" w:hanging="360"/>
      </w:pPr>
      <w:rPr>
        <w:rFonts w:ascii="Arial" w:hAnsi="Arial" w:hint="default"/>
      </w:rPr>
    </w:lvl>
    <w:lvl w:ilvl="2" w:tplc="302A197A" w:tentative="1">
      <w:start w:val="1"/>
      <w:numFmt w:val="bullet"/>
      <w:lvlText w:val="•"/>
      <w:lvlJc w:val="left"/>
      <w:pPr>
        <w:tabs>
          <w:tab w:val="num" w:pos="2160"/>
        </w:tabs>
        <w:ind w:left="2160" w:hanging="360"/>
      </w:pPr>
      <w:rPr>
        <w:rFonts w:ascii="Arial" w:hAnsi="Arial" w:hint="default"/>
      </w:rPr>
    </w:lvl>
    <w:lvl w:ilvl="3" w:tplc="C076E738" w:tentative="1">
      <w:start w:val="1"/>
      <w:numFmt w:val="bullet"/>
      <w:lvlText w:val="•"/>
      <w:lvlJc w:val="left"/>
      <w:pPr>
        <w:tabs>
          <w:tab w:val="num" w:pos="2880"/>
        </w:tabs>
        <w:ind w:left="2880" w:hanging="360"/>
      </w:pPr>
      <w:rPr>
        <w:rFonts w:ascii="Arial" w:hAnsi="Arial" w:hint="default"/>
      </w:rPr>
    </w:lvl>
    <w:lvl w:ilvl="4" w:tplc="02D61CD6" w:tentative="1">
      <w:start w:val="1"/>
      <w:numFmt w:val="bullet"/>
      <w:lvlText w:val="•"/>
      <w:lvlJc w:val="left"/>
      <w:pPr>
        <w:tabs>
          <w:tab w:val="num" w:pos="3600"/>
        </w:tabs>
        <w:ind w:left="3600" w:hanging="360"/>
      </w:pPr>
      <w:rPr>
        <w:rFonts w:ascii="Arial" w:hAnsi="Arial" w:hint="default"/>
      </w:rPr>
    </w:lvl>
    <w:lvl w:ilvl="5" w:tplc="93048AC4" w:tentative="1">
      <w:start w:val="1"/>
      <w:numFmt w:val="bullet"/>
      <w:lvlText w:val="•"/>
      <w:lvlJc w:val="left"/>
      <w:pPr>
        <w:tabs>
          <w:tab w:val="num" w:pos="4320"/>
        </w:tabs>
        <w:ind w:left="4320" w:hanging="360"/>
      </w:pPr>
      <w:rPr>
        <w:rFonts w:ascii="Arial" w:hAnsi="Arial" w:hint="default"/>
      </w:rPr>
    </w:lvl>
    <w:lvl w:ilvl="6" w:tplc="10D64A50" w:tentative="1">
      <w:start w:val="1"/>
      <w:numFmt w:val="bullet"/>
      <w:lvlText w:val="•"/>
      <w:lvlJc w:val="left"/>
      <w:pPr>
        <w:tabs>
          <w:tab w:val="num" w:pos="5040"/>
        </w:tabs>
        <w:ind w:left="5040" w:hanging="360"/>
      </w:pPr>
      <w:rPr>
        <w:rFonts w:ascii="Arial" w:hAnsi="Arial" w:hint="default"/>
      </w:rPr>
    </w:lvl>
    <w:lvl w:ilvl="7" w:tplc="5DC0EF0E" w:tentative="1">
      <w:start w:val="1"/>
      <w:numFmt w:val="bullet"/>
      <w:lvlText w:val="•"/>
      <w:lvlJc w:val="left"/>
      <w:pPr>
        <w:tabs>
          <w:tab w:val="num" w:pos="5760"/>
        </w:tabs>
        <w:ind w:left="5760" w:hanging="360"/>
      </w:pPr>
      <w:rPr>
        <w:rFonts w:ascii="Arial" w:hAnsi="Arial" w:hint="default"/>
      </w:rPr>
    </w:lvl>
    <w:lvl w:ilvl="8" w:tplc="9A508B7C" w:tentative="1">
      <w:start w:val="1"/>
      <w:numFmt w:val="bullet"/>
      <w:lvlText w:val="•"/>
      <w:lvlJc w:val="left"/>
      <w:pPr>
        <w:tabs>
          <w:tab w:val="num" w:pos="6480"/>
        </w:tabs>
        <w:ind w:left="6480" w:hanging="360"/>
      </w:pPr>
      <w:rPr>
        <w:rFonts w:ascii="Arial" w:hAnsi="Arial" w:hint="default"/>
      </w:rPr>
    </w:lvl>
  </w:abstractNum>
  <w:abstractNum w:abstractNumId="7">
    <w:nsid w:val="07253D13"/>
    <w:multiLevelType w:val="hybridMultilevel"/>
    <w:tmpl w:val="8752E4A8"/>
    <w:lvl w:ilvl="0" w:tplc="B3020A78">
      <w:start w:val="1"/>
      <w:numFmt w:val="bullet"/>
      <w:lvlText w:val="-"/>
      <w:lvlJc w:val="left"/>
      <w:pPr>
        <w:ind w:left="720" w:hanging="360"/>
      </w:pPr>
      <w:rPr>
        <w:rFonts w:ascii="Calibri" w:eastAsiaTheme="minorHAnsi" w:hAnsi="Calibri" w:cs="Calibri"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07B97E33"/>
    <w:multiLevelType w:val="hybridMultilevel"/>
    <w:tmpl w:val="1D4066B8"/>
    <w:lvl w:ilvl="0" w:tplc="080C0001">
      <w:start w:val="1"/>
      <w:numFmt w:val="bullet"/>
      <w:lvlText w:val=""/>
      <w:lvlJc w:val="left"/>
      <w:pPr>
        <w:ind w:left="360" w:hanging="360"/>
      </w:pPr>
      <w:rPr>
        <w:rFonts w:ascii="Symbol" w:hAnsi="Symbol" w:hint="default"/>
      </w:rPr>
    </w:lvl>
    <w:lvl w:ilvl="1" w:tplc="080C0001">
      <w:start w:val="1"/>
      <w:numFmt w:val="bullet"/>
      <w:lvlText w:val=""/>
      <w:lvlJc w:val="left"/>
      <w:pPr>
        <w:ind w:left="1080" w:hanging="360"/>
      </w:pPr>
      <w:rPr>
        <w:rFonts w:ascii="Symbol" w:hAnsi="Symbo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09203F4C"/>
    <w:multiLevelType w:val="hybridMultilevel"/>
    <w:tmpl w:val="47BEDC00"/>
    <w:lvl w:ilvl="0" w:tplc="0E5421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AEF1FF5"/>
    <w:multiLevelType w:val="hybridMultilevel"/>
    <w:tmpl w:val="4964122E"/>
    <w:lvl w:ilvl="0" w:tplc="D3DE78DC">
      <w:start w:val="1"/>
      <w:numFmt w:val="bullet"/>
      <w:lvlText w:val=""/>
      <w:lvlJc w:val="left"/>
      <w:pPr>
        <w:ind w:left="360" w:hanging="360"/>
      </w:pPr>
      <w:rPr>
        <w:rFonts w:ascii="Symbol" w:hAnsi="Symbol" w:hint="default"/>
        <w:color w:val="365F91"/>
      </w:rPr>
    </w:lvl>
    <w:lvl w:ilvl="1" w:tplc="D3DE78DC">
      <w:start w:val="1"/>
      <w:numFmt w:val="bullet"/>
      <w:lvlText w:val=""/>
      <w:lvlJc w:val="left"/>
      <w:pPr>
        <w:ind w:left="1080" w:hanging="360"/>
      </w:pPr>
      <w:rPr>
        <w:rFonts w:ascii="Symbol" w:hAnsi="Symbol" w:hint="default"/>
        <w:color w:val="365F91"/>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B491113"/>
    <w:multiLevelType w:val="hybridMultilevel"/>
    <w:tmpl w:val="5D3067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0D59303F"/>
    <w:multiLevelType w:val="hybridMultilevel"/>
    <w:tmpl w:val="70CEED8A"/>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2904F2F"/>
    <w:multiLevelType w:val="hybridMultilevel"/>
    <w:tmpl w:val="FBDAA3C2"/>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FC75AB"/>
    <w:multiLevelType w:val="hybridMultilevel"/>
    <w:tmpl w:val="17FA21B8"/>
    <w:lvl w:ilvl="0" w:tplc="537ADB46">
      <w:start w:val="1"/>
      <w:numFmt w:val="bullet"/>
      <w:lvlText w:val=""/>
      <w:lvlJc w:val="left"/>
      <w:pPr>
        <w:ind w:left="720" w:hanging="360"/>
      </w:pPr>
      <w:rPr>
        <w:rFonts w:ascii="Symbol" w:hAnsi="Symbol" w:hint="default"/>
      </w:rPr>
    </w:lvl>
    <w:lvl w:ilvl="1" w:tplc="A74C9FA4">
      <w:start w:val="1"/>
      <w:numFmt w:val="bullet"/>
      <w:lvlText w:val="o"/>
      <w:lvlJc w:val="left"/>
      <w:pPr>
        <w:ind w:left="1440" w:hanging="360"/>
      </w:pPr>
      <w:rPr>
        <w:rFonts w:ascii="Courier New" w:hAnsi="Courier New" w:hint="default"/>
      </w:rPr>
    </w:lvl>
    <w:lvl w:ilvl="2" w:tplc="D4066534" w:tentative="1">
      <w:start w:val="1"/>
      <w:numFmt w:val="bullet"/>
      <w:lvlText w:val=""/>
      <w:lvlJc w:val="left"/>
      <w:pPr>
        <w:ind w:left="2160" w:hanging="360"/>
      </w:pPr>
      <w:rPr>
        <w:rFonts w:ascii="Wingdings" w:hAnsi="Wingdings" w:hint="default"/>
      </w:rPr>
    </w:lvl>
    <w:lvl w:ilvl="3" w:tplc="E3B65428" w:tentative="1">
      <w:start w:val="1"/>
      <w:numFmt w:val="bullet"/>
      <w:lvlText w:val=""/>
      <w:lvlJc w:val="left"/>
      <w:pPr>
        <w:ind w:left="2880" w:hanging="360"/>
      </w:pPr>
      <w:rPr>
        <w:rFonts w:ascii="Symbol" w:hAnsi="Symbol" w:hint="default"/>
      </w:rPr>
    </w:lvl>
    <w:lvl w:ilvl="4" w:tplc="1E2008BA" w:tentative="1">
      <w:start w:val="1"/>
      <w:numFmt w:val="bullet"/>
      <w:lvlText w:val="o"/>
      <w:lvlJc w:val="left"/>
      <w:pPr>
        <w:ind w:left="3600" w:hanging="360"/>
      </w:pPr>
      <w:rPr>
        <w:rFonts w:ascii="Courier New" w:hAnsi="Courier New" w:hint="default"/>
      </w:rPr>
    </w:lvl>
    <w:lvl w:ilvl="5" w:tplc="0E30CB2C" w:tentative="1">
      <w:start w:val="1"/>
      <w:numFmt w:val="bullet"/>
      <w:lvlText w:val=""/>
      <w:lvlJc w:val="left"/>
      <w:pPr>
        <w:ind w:left="4320" w:hanging="360"/>
      </w:pPr>
      <w:rPr>
        <w:rFonts w:ascii="Wingdings" w:hAnsi="Wingdings" w:hint="default"/>
      </w:rPr>
    </w:lvl>
    <w:lvl w:ilvl="6" w:tplc="08C602CC" w:tentative="1">
      <w:start w:val="1"/>
      <w:numFmt w:val="bullet"/>
      <w:lvlText w:val=""/>
      <w:lvlJc w:val="left"/>
      <w:pPr>
        <w:ind w:left="5040" w:hanging="360"/>
      </w:pPr>
      <w:rPr>
        <w:rFonts w:ascii="Symbol" w:hAnsi="Symbol" w:hint="default"/>
      </w:rPr>
    </w:lvl>
    <w:lvl w:ilvl="7" w:tplc="B262F520" w:tentative="1">
      <w:start w:val="1"/>
      <w:numFmt w:val="bullet"/>
      <w:lvlText w:val="o"/>
      <w:lvlJc w:val="left"/>
      <w:pPr>
        <w:ind w:left="5760" w:hanging="360"/>
      </w:pPr>
      <w:rPr>
        <w:rFonts w:ascii="Courier New" w:hAnsi="Courier New" w:hint="default"/>
      </w:rPr>
    </w:lvl>
    <w:lvl w:ilvl="8" w:tplc="9032628C" w:tentative="1">
      <w:start w:val="1"/>
      <w:numFmt w:val="bullet"/>
      <w:lvlText w:val=""/>
      <w:lvlJc w:val="left"/>
      <w:pPr>
        <w:ind w:left="6480" w:hanging="360"/>
      </w:pPr>
      <w:rPr>
        <w:rFonts w:ascii="Wingdings" w:hAnsi="Wingdings" w:hint="default"/>
      </w:rPr>
    </w:lvl>
  </w:abstractNum>
  <w:abstractNum w:abstractNumId="15">
    <w:nsid w:val="13AA0EE4"/>
    <w:multiLevelType w:val="hybridMultilevel"/>
    <w:tmpl w:val="FAF067F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897CDD"/>
    <w:multiLevelType w:val="hybridMultilevel"/>
    <w:tmpl w:val="DD0819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149E14BA"/>
    <w:multiLevelType w:val="hybridMultilevel"/>
    <w:tmpl w:val="A96AF91E"/>
    <w:lvl w:ilvl="0" w:tplc="77AEDC36">
      <w:start w:val="1"/>
      <w:numFmt w:val="bullet"/>
      <w:lvlText w:val=""/>
      <w:lvlJc w:val="left"/>
      <w:pPr>
        <w:ind w:left="1428" w:hanging="360"/>
      </w:pPr>
      <w:rPr>
        <w:rFonts w:ascii="Symbol" w:hAnsi="Symbol" w:hint="default"/>
        <w:color w:val="365F91" w:themeColor="accent1" w:themeShade="BF"/>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150D3DBD"/>
    <w:multiLevelType w:val="hybridMultilevel"/>
    <w:tmpl w:val="9CB43746"/>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1F306E"/>
    <w:multiLevelType w:val="hybridMultilevel"/>
    <w:tmpl w:val="6162532E"/>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nsid w:val="18EB1BD3"/>
    <w:multiLevelType w:val="hybridMultilevel"/>
    <w:tmpl w:val="2E0A85D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nsid w:val="1A6F59EB"/>
    <w:multiLevelType w:val="hybridMultilevel"/>
    <w:tmpl w:val="BD2242B6"/>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
    <w:nsid w:val="1C800F63"/>
    <w:multiLevelType w:val="hybridMultilevel"/>
    <w:tmpl w:val="DA188E9E"/>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DCE0C70"/>
    <w:multiLevelType w:val="hybridMultilevel"/>
    <w:tmpl w:val="BF72F0E4"/>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DD767E2"/>
    <w:multiLevelType w:val="hybridMultilevel"/>
    <w:tmpl w:val="CCF0A1F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nsid w:val="1FD97A40"/>
    <w:multiLevelType w:val="hybridMultilevel"/>
    <w:tmpl w:val="71367F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200222DA"/>
    <w:multiLevelType w:val="hybridMultilevel"/>
    <w:tmpl w:val="482E699E"/>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200E03D3"/>
    <w:multiLevelType w:val="hybridMultilevel"/>
    <w:tmpl w:val="E0EA35AC"/>
    <w:lvl w:ilvl="0" w:tplc="77AEDC36">
      <w:start w:val="1"/>
      <w:numFmt w:val="bullet"/>
      <w:lvlText w:val=""/>
      <w:lvlJc w:val="left"/>
      <w:pPr>
        <w:ind w:left="360" w:hanging="360"/>
      </w:pPr>
      <w:rPr>
        <w:rFonts w:ascii="Symbol" w:hAnsi="Symbol" w:hint="default"/>
        <w:color w:val="365F91"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21697BE8"/>
    <w:multiLevelType w:val="hybridMultilevel"/>
    <w:tmpl w:val="A43E556A"/>
    <w:lvl w:ilvl="0" w:tplc="040C0003">
      <w:start w:val="1"/>
      <w:numFmt w:val="bullet"/>
      <w:lvlText w:val="o"/>
      <w:lvlJc w:val="left"/>
      <w:pPr>
        <w:ind w:left="720" w:hanging="360"/>
      </w:pPr>
      <w:rPr>
        <w:rFonts w:ascii="Courier New" w:hAnsi="Courier New" w:cs="Courier New"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21FC736B"/>
    <w:multiLevelType w:val="hybridMultilevel"/>
    <w:tmpl w:val="7DA6B89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nsid w:val="23163036"/>
    <w:multiLevelType w:val="hybridMultilevel"/>
    <w:tmpl w:val="9B20904C"/>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nsid w:val="231B76BA"/>
    <w:multiLevelType w:val="hybridMultilevel"/>
    <w:tmpl w:val="1E2CEBCA"/>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3787D0C"/>
    <w:multiLevelType w:val="hybridMultilevel"/>
    <w:tmpl w:val="CB4498C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nsid w:val="23B163F8"/>
    <w:multiLevelType w:val="hybridMultilevel"/>
    <w:tmpl w:val="D12621EA"/>
    <w:lvl w:ilvl="0" w:tplc="19AE6CC0">
      <w:start w:val="1"/>
      <w:numFmt w:val="bullet"/>
      <w:lvlText w:val=""/>
      <w:lvlJc w:val="left"/>
      <w:pPr>
        <w:ind w:left="360" w:hanging="360"/>
      </w:pPr>
      <w:rPr>
        <w:rFonts w:ascii="Symbol" w:hAnsi="Symbol" w:hint="default"/>
      </w:rPr>
    </w:lvl>
    <w:lvl w:ilvl="1" w:tplc="8182D68E" w:tentative="1">
      <w:start w:val="1"/>
      <w:numFmt w:val="bullet"/>
      <w:lvlText w:val="o"/>
      <w:lvlJc w:val="left"/>
      <w:pPr>
        <w:ind w:left="1080" w:hanging="360"/>
      </w:pPr>
      <w:rPr>
        <w:rFonts w:ascii="Courier New" w:hAnsi="Courier New" w:hint="default"/>
      </w:rPr>
    </w:lvl>
    <w:lvl w:ilvl="2" w:tplc="8C8EC0A2" w:tentative="1">
      <w:start w:val="1"/>
      <w:numFmt w:val="bullet"/>
      <w:lvlText w:val=""/>
      <w:lvlJc w:val="left"/>
      <w:pPr>
        <w:ind w:left="1800" w:hanging="360"/>
      </w:pPr>
      <w:rPr>
        <w:rFonts w:ascii="Wingdings" w:hAnsi="Wingdings" w:hint="default"/>
      </w:rPr>
    </w:lvl>
    <w:lvl w:ilvl="3" w:tplc="8B2E0632" w:tentative="1">
      <w:start w:val="1"/>
      <w:numFmt w:val="bullet"/>
      <w:lvlText w:val=""/>
      <w:lvlJc w:val="left"/>
      <w:pPr>
        <w:ind w:left="2520" w:hanging="360"/>
      </w:pPr>
      <w:rPr>
        <w:rFonts w:ascii="Symbol" w:hAnsi="Symbol" w:hint="default"/>
      </w:rPr>
    </w:lvl>
    <w:lvl w:ilvl="4" w:tplc="019C3AB6" w:tentative="1">
      <w:start w:val="1"/>
      <w:numFmt w:val="bullet"/>
      <w:lvlText w:val="o"/>
      <w:lvlJc w:val="left"/>
      <w:pPr>
        <w:ind w:left="3240" w:hanging="360"/>
      </w:pPr>
      <w:rPr>
        <w:rFonts w:ascii="Courier New" w:hAnsi="Courier New" w:hint="default"/>
      </w:rPr>
    </w:lvl>
    <w:lvl w:ilvl="5" w:tplc="C3D41BB4" w:tentative="1">
      <w:start w:val="1"/>
      <w:numFmt w:val="bullet"/>
      <w:lvlText w:val=""/>
      <w:lvlJc w:val="left"/>
      <w:pPr>
        <w:ind w:left="3960" w:hanging="360"/>
      </w:pPr>
      <w:rPr>
        <w:rFonts w:ascii="Wingdings" w:hAnsi="Wingdings" w:hint="default"/>
      </w:rPr>
    </w:lvl>
    <w:lvl w:ilvl="6" w:tplc="346A4E20" w:tentative="1">
      <w:start w:val="1"/>
      <w:numFmt w:val="bullet"/>
      <w:lvlText w:val=""/>
      <w:lvlJc w:val="left"/>
      <w:pPr>
        <w:ind w:left="4680" w:hanging="360"/>
      </w:pPr>
      <w:rPr>
        <w:rFonts w:ascii="Symbol" w:hAnsi="Symbol" w:hint="default"/>
      </w:rPr>
    </w:lvl>
    <w:lvl w:ilvl="7" w:tplc="848ED6E4" w:tentative="1">
      <w:start w:val="1"/>
      <w:numFmt w:val="bullet"/>
      <w:lvlText w:val="o"/>
      <w:lvlJc w:val="left"/>
      <w:pPr>
        <w:ind w:left="5400" w:hanging="360"/>
      </w:pPr>
      <w:rPr>
        <w:rFonts w:ascii="Courier New" w:hAnsi="Courier New" w:hint="default"/>
      </w:rPr>
    </w:lvl>
    <w:lvl w:ilvl="8" w:tplc="67D01402" w:tentative="1">
      <w:start w:val="1"/>
      <w:numFmt w:val="bullet"/>
      <w:lvlText w:val=""/>
      <w:lvlJc w:val="left"/>
      <w:pPr>
        <w:ind w:left="6120" w:hanging="360"/>
      </w:pPr>
      <w:rPr>
        <w:rFonts w:ascii="Wingdings" w:hAnsi="Wingdings" w:hint="default"/>
      </w:rPr>
    </w:lvl>
  </w:abstractNum>
  <w:abstractNum w:abstractNumId="34">
    <w:nsid w:val="25240EA1"/>
    <w:multiLevelType w:val="hybridMultilevel"/>
    <w:tmpl w:val="C6B8F5EC"/>
    <w:lvl w:ilvl="0" w:tplc="77AEDC36">
      <w:start w:val="1"/>
      <w:numFmt w:val="bullet"/>
      <w:lvlText w:val=""/>
      <w:lvlJc w:val="left"/>
      <w:pPr>
        <w:ind w:left="1080" w:hanging="360"/>
      </w:pPr>
      <w:rPr>
        <w:rFonts w:ascii="Symbol" w:hAnsi="Symbol" w:hint="default"/>
        <w:color w:val="365F91" w:themeColor="accent1" w:themeShade="BF"/>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nsid w:val="259C056F"/>
    <w:multiLevelType w:val="hybridMultilevel"/>
    <w:tmpl w:val="30DCF566"/>
    <w:lvl w:ilvl="0" w:tplc="13B2D98C">
      <w:start w:val="1"/>
      <w:numFmt w:val="bullet"/>
      <w:lvlText w:val=""/>
      <w:lvlJc w:val="left"/>
      <w:pPr>
        <w:ind w:left="360" w:hanging="360"/>
      </w:pPr>
      <w:rPr>
        <w:rFonts w:ascii="Symbol" w:hAnsi="Symbol" w:hint="default"/>
      </w:rPr>
    </w:lvl>
    <w:lvl w:ilvl="1" w:tplc="5E984868" w:tentative="1">
      <w:start w:val="1"/>
      <w:numFmt w:val="bullet"/>
      <w:lvlText w:val="o"/>
      <w:lvlJc w:val="left"/>
      <w:pPr>
        <w:ind w:left="1080" w:hanging="360"/>
      </w:pPr>
      <w:rPr>
        <w:rFonts w:ascii="Courier New" w:hAnsi="Courier New" w:hint="default"/>
      </w:rPr>
    </w:lvl>
    <w:lvl w:ilvl="2" w:tplc="36026028" w:tentative="1">
      <w:start w:val="1"/>
      <w:numFmt w:val="bullet"/>
      <w:lvlText w:val=""/>
      <w:lvlJc w:val="left"/>
      <w:pPr>
        <w:ind w:left="1800" w:hanging="360"/>
      </w:pPr>
      <w:rPr>
        <w:rFonts w:ascii="Wingdings" w:hAnsi="Wingdings" w:hint="default"/>
      </w:rPr>
    </w:lvl>
    <w:lvl w:ilvl="3" w:tplc="607E3084" w:tentative="1">
      <w:start w:val="1"/>
      <w:numFmt w:val="bullet"/>
      <w:lvlText w:val=""/>
      <w:lvlJc w:val="left"/>
      <w:pPr>
        <w:ind w:left="2520" w:hanging="360"/>
      </w:pPr>
      <w:rPr>
        <w:rFonts w:ascii="Symbol" w:hAnsi="Symbol" w:hint="default"/>
      </w:rPr>
    </w:lvl>
    <w:lvl w:ilvl="4" w:tplc="8500DDD4" w:tentative="1">
      <w:start w:val="1"/>
      <w:numFmt w:val="bullet"/>
      <w:lvlText w:val="o"/>
      <w:lvlJc w:val="left"/>
      <w:pPr>
        <w:ind w:left="3240" w:hanging="360"/>
      </w:pPr>
      <w:rPr>
        <w:rFonts w:ascii="Courier New" w:hAnsi="Courier New" w:hint="default"/>
      </w:rPr>
    </w:lvl>
    <w:lvl w:ilvl="5" w:tplc="BA26C186" w:tentative="1">
      <w:start w:val="1"/>
      <w:numFmt w:val="bullet"/>
      <w:lvlText w:val=""/>
      <w:lvlJc w:val="left"/>
      <w:pPr>
        <w:ind w:left="3960" w:hanging="360"/>
      </w:pPr>
      <w:rPr>
        <w:rFonts w:ascii="Wingdings" w:hAnsi="Wingdings" w:hint="default"/>
      </w:rPr>
    </w:lvl>
    <w:lvl w:ilvl="6" w:tplc="DDE09746" w:tentative="1">
      <w:start w:val="1"/>
      <w:numFmt w:val="bullet"/>
      <w:lvlText w:val=""/>
      <w:lvlJc w:val="left"/>
      <w:pPr>
        <w:ind w:left="4680" w:hanging="360"/>
      </w:pPr>
      <w:rPr>
        <w:rFonts w:ascii="Symbol" w:hAnsi="Symbol" w:hint="default"/>
      </w:rPr>
    </w:lvl>
    <w:lvl w:ilvl="7" w:tplc="DFDEDA96" w:tentative="1">
      <w:start w:val="1"/>
      <w:numFmt w:val="bullet"/>
      <w:lvlText w:val="o"/>
      <w:lvlJc w:val="left"/>
      <w:pPr>
        <w:ind w:left="5400" w:hanging="360"/>
      </w:pPr>
      <w:rPr>
        <w:rFonts w:ascii="Courier New" w:hAnsi="Courier New" w:hint="default"/>
      </w:rPr>
    </w:lvl>
    <w:lvl w:ilvl="8" w:tplc="50D8F1B0" w:tentative="1">
      <w:start w:val="1"/>
      <w:numFmt w:val="bullet"/>
      <w:lvlText w:val=""/>
      <w:lvlJc w:val="left"/>
      <w:pPr>
        <w:ind w:left="6120" w:hanging="360"/>
      </w:pPr>
      <w:rPr>
        <w:rFonts w:ascii="Wingdings" w:hAnsi="Wingdings" w:hint="default"/>
      </w:rPr>
    </w:lvl>
  </w:abstractNum>
  <w:abstractNum w:abstractNumId="36">
    <w:nsid w:val="265D0482"/>
    <w:multiLevelType w:val="hybridMultilevel"/>
    <w:tmpl w:val="3C562F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26EC74DC"/>
    <w:multiLevelType w:val="hybridMultilevel"/>
    <w:tmpl w:val="CB0E7044"/>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7AA5398"/>
    <w:multiLevelType w:val="hybridMultilevel"/>
    <w:tmpl w:val="7918EB4A"/>
    <w:lvl w:ilvl="0" w:tplc="D3DE78DC">
      <w:start w:val="1"/>
      <w:numFmt w:val="bullet"/>
      <w:lvlText w:val=""/>
      <w:lvlJc w:val="left"/>
      <w:pPr>
        <w:ind w:left="360" w:hanging="360"/>
      </w:pPr>
      <w:rPr>
        <w:rFonts w:ascii="Symbol" w:hAnsi="Symbol" w:hint="default"/>
        <w:color w:val="365F91"/>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2BAF2412"/>
    <w:multiLevelType w:val="hybridMultilevel"/>
    <w:tmpl w:val="14402DC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0">
    <w:nsid w:val="2BFC1787"/>
    <w:multiLevelType w:val="hybridMultilevel"/>
    <w:tmpl w:val="996AF786"/>
    <w:lvl w:ilvl="0" w:tplc="1E168844">
      <w:start w:val="1"/>
      <w:numFmt w:val="bullet"/>
      <w:lvlText w:val=""/>
      <w:lvlJc w:val="left"/>
      <w:pPr>
        <w:ind w:left="360" w:hanging="360"/>
      </w:pPr>
      <w:rPr>
        <w:rFonts w:ascii="Symbol" w:hAnsi="Symbol" w:hint="default"/>
      </w:rPr>
    </w:lvl>
    <w:lvl w:ilvl="1" w:tplc="2AD0F1DC">
      <w:start w:val="1"/>
      <w:numFmt w:val="bullet"/>
      <w:lvlText w:val="o"/>
      <w:lvlJc w:val="left"/>
      <w:pPr>
        <w:ind w:left="1080" w:hanging="360"/>
      </w:pPr>
      <w:rPr>
        <w:rFonts w:ascii="Courier New" w:hAnsi="Courier New" w:hint="default"/>
      </w:rPr>
    </w:lvl>
    <w:lvl w:ilvl="2" w:tplc="0C1CD1D2" w:tentative="1">
      <w:start w:val="1"/>
      <w:numFmt w:val="bullet"/>
      <w:lvlText w:val=""/>
      <w:lvlJc w:val="left"/>
      <w:pPr>
        <w:ind w:left="1800" w:hanging="360"/>
      </w:pPr>
      <w:rPr>
        <w:rFonts w:ascii="Wingdings" w:hAnsi="Wingdings" w:hint="default"/>
      </w:rPr>
    </w:lvl>
    <w:lvl w:ilvl="3" w:tplc="F7AC10A8" w:tentative="1">
      <w:start w:val="1"/>
      <w:numFmt w:val="bullet"/>
      <w:lvlText w:val=""/>
      <w:lvlJc w:val="left"/>
      <w:pPr>
        <w:ind w:left="2520" w:hanging="360"/>
      </w:pPr>
      <w:rPr>
        <w:rFonts w:ascii="Symbol" w:hAnsi="Symbol" w:hint="default"/>
      </w:rPr>
    </w:lvl>
    <w:lvl w:ilvl="4" w:tplc="486CA53C" w:tentative="1">
      <w:start w:val="1"/>
      <w:numFmt w:val="bullet"/>
      <w:lvlText w:val="o"/>
      <w:lvlJc w:val="left"/>
      <w:pPr>
        <w:ind w:left="3240" w:hanging="360"/>
      </w:pPr>
      <w:rPr>
        <w:rFonts w:ascii="Courier New" w:hAnsi="Courier New" w:hint="default"/>
      </w:rPr>
    </w:lvl>
    <w:lvl w:ilvl="5" w:tplc="970C0B84" w:tentative="1">
      <w:start w:val="1"/>
      <w:numFmt w:val="bullet"/>
      <w:lvlText w:val=""/>
      <w:lvlJc w:val="left"/>
      <w:pPr>
        <w:ind w:left="3960" w:hanging="360"/>
      </w:pPr>
      <w:rPr>
        <w:rFonts w:ascii="Wingdings" w:hAnsi="Wingdings" w:hint="default"/>
      </w:rPr>
    </w:lvl>
    <w:lvl w:ilvl="6" w:tplc="27F440CA" w:tentative="1">
      <w:start w:val="1"/>
      <w:numFmt w:val="bullet"/>
      <w:lvlText w:val=""/>
      <w:lvlJc w:val="left"/>
      <w:pPr>
        <w:ind w:left="4680" w:hanging="360"/>
      </w:pPr>
      <w:rPr>
        <w:rFonts w:ascii="Symbol" w:hAnsi="Symbol" w:hint="default"/>
      </w:rPr>
    </w:lvl>
    <w:lvl w:ilvl="7" w:tplc="ECE83D0C" w:tentative="1">
      <w:start w:val="1"/>
      <w:numFmt w:val="bullet"/>
      <w:lvlText w:val="o"/>
      <w:lvlJc w:val="left"/>
      <w:pPr>
        <w:ind w:left="5400" w:hanging="360"/>
      </w:pPr>
      <w:rPr>
        <w:rFonts w:ascii="Courier New" w:hAnsi="Courier New" w:hint="default"/>
      </w:rPr>
    </w:lvl>
    <w:lvl w:ilvl="8" w:tplc="735AAAE2" w:tentative="1">
      <w:start w:val="1"/>
      <w:numFmt w:val="bullet"/>
      <w:lvlText w:val=""/>
      <w:lvlJc w:val="left"/>
      <w:pPr>
        <w:ind w:left="6120" w:hanging="360"/>
      </w:pPr>
      <w:rPr>
        <w:rFonts w:ascii="Wingdings" w:hAnsi="Wingdings" w:hint="default"/>
      </w:rPr>
    </w:lvl>
  </w:abstractNum>
  <w:abstractNum w:abstractNumId="41">
    <w:nsid w:val="2C4A43B9"/>
    <w:multiLevelType w:val="hybridMultilevel"/>
    <w:tmpl w:val="A5CC3424"/>
    <w:lvl w:ilvl="0" w:tplc="77AEDC36">
      <w:start w:val="1"/>
      <w:numFmt w:val="bullet"/>
      <w:lvlText w:val=""/>
      <w:lvlJc w:val="left"/>
      <w:pPr>
        <w:ind w:left="1428" w:hanging="360"/>
      </w:pPr>
      <w:rPr>
        <w:rFonts w:ascii="Symbol" w:hAnsi="Symbol" w:hint="default"/>
        <w:color w:val="365F91" w:themeColor="accent1" w:themeShade="BF"/>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nsid w:val="2ECF75C2"/>
    <w:multiLevelType w:val="hybridMultilevel"/>
    <w:tmpl w:val="78B084E2"/>
    <w:lvl w:ilvl="0" w:tplc="224074F4">
      <w:start w:val="1"/>
      <w:numFmt w:val="bullet"/>
      <w:lvlText w:val=""/>
      <w:lvlJc w:val="left"/>
      <w:pPr>
        <w:ind w:left="720" w:hanging="360"/>
      </w:pPr>
      <w:rPr>
        <w:rFonts w:ascii="Symbol" w:hAnsi="Symbol" w:hint="default"/>
      </w:rPr>
    </w:lvl>
    <w:lvl w:ilvl="1" w:tplc="518E19C2" w:tentative="1">
      <w:start w:val="1"/>
      <w:numFmt w:val="bullet"/>
      <w:lvlText w:val="o"/>
      <w:lvlJc w:val="left"/>
      <w:pPr>
        <w:ind w:left="1440" w:hanging="360"/>
      </w:pPr>
      <w:rPr>
        <w:rFonts w:ascii="Courier New" w:hAnsi="Courier New" w:hint="default"/>
      </w:rPr>
    </w:lvl>
    <w:lvl w:ilvl="2" w:tplc="6D5A7302" w:tentative="1">
      <w:start w:val="1"/>
      <w:numFmt w:val="bullet"/>
      <w:lvlText w:val=""/>
      <w:lvlJc w:val="left"/>
      <w:pPr>
        <w:ind w:left="2160" w:hanging="360"/>
      </w:pPr>
      <w:rPr>
        <w:rFonts w:ascii="Wingdings" w:hAnsi="Wingdings" w:hint="default"/>
      </w:rPr>
    </w:lvl>
    <w:lvl w:ilvl="3" w:tplc="B8C4DE34" w:tentative="1">
      <w:start w:val="1"/>
      <w:numFmt w:val="bullet"/>
      <w:lvlText w:val=""/>
      <w:lvlJc w:val="left"/>
      <w:pPr>
        <w:ind w:left="2880" w:hanging="360"/>
      </w:pPr>
      <w:rPr>
        <w:rFonts w:ascii="Symbol" w:hAnsi="Symbol" w:hint="default"/>
      </w:rPr>
    </w:lvl>
    <w:lvl w:ilvl="4" w:tplc="0242D9F0" w:tentative="1">
      <w:start w:val="1"/>
      <w:numFmt w:val="bullet"/>
      <w:lvlText w:val="o"/>
      <w:lvlJc w:val="left"/>
      <w:pPr>
        <w:ind w:left="3600" w:hanging="360"/>
      </w:pPr>
      <w:rPr>
        <w:rFonts w:ascii="Courier New" w:hAnsi="Courier New" w:hint="default"/>
      </w:rPr>
    </w:lvl>
    <w:lvl w:ilvl="5" w:tplc="6DFE3AEE" w:tentative="1">
      <w:start w:val="1"/>
      <w:numFmt w:val="bullet"/>
      <w:lvlText w:val=""/>
      <w:lvlJc w:val="left"/>
      <w:pPr>
        <w:ind w:left="4320" w:hanging="360"/>
      </w:pPr>
      <w:rPr>
        <w:rFonts w:ascii="Wingdings" w:hAnsi="Wingdings" w:hint="default"/>
      </w:rPr>
    </w:lvl>
    <w:lvl w:ilvl="6" w:tplc="4AEEF72C" w:tentative="1">
      <w:start w:val="1"/>
      <w:numFmt w:val="bullet"/>
      <w:lvlText w:val=""/>
      <w:lvlJc w:val="left"/>
      <w:pPr>
        <w:ind w:left="5040" w:hanging="360"/>
      </w:pPr>
      <w:rPr>
        <w:rFonts w:ascii="Symbol" w:hAnsi="Symbol" w:hint="default"/>
      </w:rPr>
    </w:lvl>
    <w:lvl w:ilvl="7" w:tplc="EE721FE4" w:tentative="1">
      <w:start w:val="1"/>
      <w:numFmt w:val="bullet"/>
      <w:lvlText w:val="o"/>
      <w:lvlJc w:val="left"/>
      <w:pPr>
        <w:ind w:left="5760" w:hanging="360"/>
      </w:pPr>
      <w:rPr>
        <w:rFonts w:ascii="Courier New" w:hAnsi="Courier New" w:hint="default"/>
      </w:rPr>
    </w:lvl>
    <w:lvl w:ilvl="8" w:tplc="E16A5886" w:tentative="1">
      <w:start w:val="1"/>
      <w:numFmt w:val="bullet"/>
      <w:lvlText w:val=""/>
      <w:lvlJc w:val="left"/>
      <w:pPr>
        <w:ind w:left="6480" w:hanging="360"/>
      </w:pPr>
      <w:rPr>
        <w:rFonts w:ascii="Wingdings" w:hAnsi="Wingdings" w:hint="default"/>
      </w:rPr>
    </w:lvl>
  </w:abstractNum>
  <w:abstractNum w:abstractNumId="43">
    <w:nsid w:val="2F657A45"/>
    <w:multiLevelType w:val="hybridMultilevel"/>
    <w:tmpl w:val="F630582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4">
    <w:nsid w:val="2FB43E9F"/>
    <w:multiLevelType w:val="hybridMultilevel"/>
    <w:tmpl w:val="1160E59C"/>
    <w:lvl w:ilvl="0" w:tplc="080C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5">
    <w:nsid w:val="30461FEC"/>
    <w:multiLevelType w:val="hybridMultilevel"/>
    <w:tmpl w:val="B238987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6">
    <w:nsid w:val="305E3156"/>
    <w:multiLevelType w:val="hybridMultilevel"/>
    <w:tmpl w:val="F3E07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1530215"/>
    <w:multiLevelType w:val="hybridMultilevel"/>
    <w:tmpl w:val="073E1098"/>
    <w:lvl w:ilvl="0" w:tplc="D3DE78DC">
      <w:start w:val="1"/>
      <w:numFmt w:val="bullet"/>
      <w:lvlText w:val=""/>
      <w:lvlJc w:val="left"/>
      <w:pPr>
        <w:ind w:left="720" w:hanging="360"/>
      </w:pPr>
      <w:rPr>
        <w:rFonts w:ascii="Symbol" w:hAnsi="Symbol" w:hint="default"/>
        <w:color w:val="365F9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2471C6B"/>
    <w:multiLevelType w:val="hybridMultilevel"/>
    <w:tmpl w:val="D07CA436"/>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9">
    <w:nsid w:val="324F4578"/>
    <w:multiLevelType w:val="hybridMultilevel"/>
    <w:tmpl w:val="9D22ADAE"/>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0">
    <w:nsid w:val="326F0196"/>
    <w:multiLevelType w:val="hybridMultilevel"/>
    <w:tmpl w:val="301E54AC"/>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
    <w:nsid w:val="35F65507"/>
    <w:multiLevelType w:val="hybridMultilevel"/>
    <w:tmpl w:val="7AE041C8"/>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5FD5D03"/>
    <w:multiLevelType w:val="hybridMultilevel"/>
    <w:tmpl w:val="2158AA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nsid w:val="36AE728E"/>
    <w:multiLevelType w:val="multilevel"/>
    <w:tmpl w:val="0882CD6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73A757B"/>
    <w:multiLevelType w:val="hybridMultilevel"/>
    <w:tmpl w:val="18D89246"/>
    <w:lvl w:ilvl="0" w:tplc="D3DE78DC">
      <w:start w:val="1"/>
      <w:numFmt w:val="bullet"/>
      <w:lvlText w:val=""/>
      <w:lvlJc w:val="left"/>
      <w:pPr>
        <w:ind w:left="360" w:hanging="360"/>
      </w:pPr>
      <w:rPr>
        <w:rFonts w:ascii="Symbol" w:hAnsi="Symbol" w:hint="default"/>
        <w:color w:val="365F91"/>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38734AF9"/>
    <w:multiLevelType w:val="hybridMultilevel"/>
    <w:tmpl w:val="03C642AC"/>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9C909D2"/>
    <w:multiLevelType w:val="multilevel"/>
    <w:tmpl w:val="90408CB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ascii="Calibri" w:eastAsia="Calibri" w:hAnsi="Calibri" w:cs="Calibr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3BC54324"/>
    <w:multiLevelType w:val="hybridMultilevel"/>
    <w:tmpl w:val="E3CA41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BF8590A"/>
    <w:multiLevelType w:val="hybridMultilevel"/>
    <w:tmpl w:val="2DDCA942"/>
    <w:lvl w:ilvl="0" w:tplc="77AEDC36">
      <w:start w:val="1"/>
      <w:numFmt w:val="bullet"/>
      <w:lvlText w:val=""/>
      <w:lvlJc w:val="left"/>
      <w:pPr>
        <w:ind w:left="360" w:hanging="360"/>
      </w:pPr>
      <w:rPr>
        <w:rFonts w:ascii="Symbol" w:hAnsi="Symbol" w:hint="default"/>
        <w:color w:val="365F91" w:themeColor="accent1" w:themeShade="BF"/>
      </w:rPr>
    </w:lvl>
    <w:lvl w:ilvl="1" w:tplc="D3DE78DC">
      <w:start w:val="1"/>
      <w:numFmt w:val="bullet"/>
      <w:lvlText w:val=""/>
      <w:lvlJc w:val="left"/>
      <w:pPr>
        <w:ind w:left="1080" w:hanging="360"/>
      </w:pPr>
      <w:rPr>
        <w:rFonts w:ascii="Symbol" w:hAnsi="Symbol" w:hint="default"/>
        <w:color w:val="365F91"/>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3CE436FB"/>
    <w:multiLevelType w:val="multilevel"/>
    <w:tmpl w:val="07687888"/>
    <w:lvl w:ilvl="0">
      <w:start w:val="1"/>
      <w:numFmt w:val="none"/>
      <w:lvlText w:val="5."/>
      <w:lvlJc w:val="left"/>
      <w:pPr>
        <w:ind w:left="384" w:hanging="384"/>
      </w:pPr>
      <w:rPr>
        <w:rFonts w:cs="Times New Roman" w:hint="default"/>
      </w:rPr>
    </w:lvl>
    <w:lvl w:ilvl="1">
      <w:start w:val="1"/>
      <w:numFmt w:val="bullet"/>
      <w:lvlText w:val="o"/>
      <w:lvlJc w:val="left"/>
      <w:pPr>
        <w:ind w:left="384" w:hanging="384"/>
      </w:pPr>
      <w:rPr>
        <w:rFonts w:ascii="Courier New" w:hAnsi="Courier New"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nsid w:val="3DAA5384"/>
    <w:multiLevelType w:val="hybridMultilevel"/>
    <w:tmpl w:val="1C9E5BA6"/>
    <w:lvl w:ilvl="0" w:tplc="0958D372">
      <w:start w:val="1"/>
      <w:numFmt w:val="bullet"/>
      <w:lvlText w:val=""/>
      <w:lvlJc w:val="left"/>
      <w:pPr>
        <w:ind w:left="720" w:hanging="360"/>
      </w:pPr>
      <w:rPr>
        <w:rFonts w:ascii="Symbol" w:hAnsi="Symbol" w:hint="default"/>
      </w:rPr>
    </w:lvl>
    <w:lvl w:ilvl="1" w:tplc="385A4BDA" w:tentative="1">
      <w:start w:val="1"/>
      <w:numFmt w:val="bullet"/>
      <w:lvlText w:val="o"/>
      <w:lvlJc w:val="left"/>
      <w:pPr>
        <w:ind w:left="1440" w:hanging="360"/>
      </w:pPr>
      <w:rPr>
        <w:rFonts w:ascii="Courier New" w:hAnsi="Courier New" w:hint="default"/>
      </w:rPr>
    </w:lvl>
    <w:lvl w:ilvl="2" w:tplc="61AC9BB6" w:tentative="1">
      <w:start w:val="1"/>
      <w:numFmt w:val="bullet"/>
      <w:lvlText w:val=""/>
      <w:lvlJc w:val="left"/>
      <w:pPr>
        <w:ind w:left="2160" w:hanging="360"/>
      </w:pPr>
      <w:rPr>
        <w:rFonts w:ascii="Wingdings" w:hAnsi="Wingdings" w:hint="default"/>
      </w:rPr>
    </w:lvl>
    <w:lvl w:ilvl="3" w:tplc="36BE9574" w:tentative="1">
      <w:start w:val="1"/>
      <w:numFmt w:val="bullet"/>
      <w:lvlText w:val=""/>
      <w:lvlJc w:val="left"/>
      <w:pPr>
        <w:ind w:left="2880" w:hanging="360"/>
      </w:pPr>
      <w:rPr>
        <w:rFonts w:ascii="Symbol" w:hAnsi="Symbol" w:hint="default"/>
      </w:rPr>
    </w:lvl>
    <w:lvl w:ilvl="4" w:tplc="04FA525E" w:tentative="1">
      <w:start w:val="1"/>
      <w:numFmt w:val="bullet"/>
      <w:lvlText w:val="o"/>
      <w:lvlJc w:val="left"/>
      <w:pPr>
        <w:ind w:left="3600" w:hanging="360"/>
      </w:pPr>
      <w:rPr>
        <w:rFonts w:ascii="Courier New" w:hAnsi="Courier New" w:hint="default"/>
      </w:rPr>
    </w:lvl>
    <w:lvl w:ilvl="5" w:tplc="2F542A5C" w:tentative="1">
      <w:start w:val="1"/>
      <w:numFmt w:val="bullet"/>
      <w:lvlText w:val=""/>
      <w:lvlJc w:val="left"/>
      <w:pPr>
        <w:ind w:left="4320" w:hanging="360"/>
      </w:pPr>
      <w:rPr>
        <w:rFonts w:ascii="Wingdings" w:hAnsi="Wingdings" w:hint="default"/>
      </w:rPr>
    </w:lvl>
    <w:lvl w:ilvl="6" w:tplc="8A80F996" w:tentative="1">
      <w:start w:val="1"/>
      <w:numFmt w:val="bullet"/>
      <w:lvlText w:val=""/>
      <w:lvlJc w:val="left"/>
      <w:pPr>
        <w:ind w:left="5040" w:hanging="360"/>
      </w:pPr>
      <w:rPr>
        <w:rFonts w:ascii="Symbol" w:hAnsi="Symbol" w:hint="default"/>
      </w:rPr>
    </w:lvl>
    <w:lvl w:ilvl="7" w:tplc="AC2477FE" w:tentative="1">
      <w:start w:val="1"/>
      <w:numFmt w:val="bullet"/>
      <w:lvlText w:val="o"/>
      <w:lvlJc w:val="left"/>
      <w:pPr>
        <w:ind w:left="5760" w:hanging="360"/>
      </w:pPr>
      <w:rPr>
        <w:rFonts w:ascii="Courier New" w:hAnsi="Courier New" w:hint="default"/>
      </w:rPr>
    </w:lvl>
    <w:lvl w:ilvl="8" w:tplc="E878DA54" w:tentative="1">
      <w:start w:val="1"/>
      <w:numFmt w:val="bullet"/>
      <w:lvlText w:val=""/>
      <w:lvlJc w:val="left"/>
      <w:pPr>
        <w:ind w:left="6480" w:hanging="360"/>
      </w:pPr>
      <w:rPr>
        <w:rFonts w:ascii="Wingdings" w:hAnsi="Wingdings" w:hint="default"/>
      </w:rPr>
    </w:lvl>
  </w:abstractNum>
  <w:abstractNum w:abstractNumId="61">
    <w:nsid w:val="3FA970F1"/>
    <w:multiLevelType w:val="hybridMultilevel"/>
    <w:tmpl w:val="2AE04B9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2">
    <w:nsid w:val="40A076DF"/>
    <w:multiLevelType w:val="hybridMultilevel"/>
    <w:tmpl w:val="5C106F6C"/>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10053E7"/>
    <w:multiLevelType w:val="hybridMultilevel"/>
    <w:tmpl w:val="FD1A8260"/>
    <w:lvl w:ilvl="0" w:tplc="D3DE78DC">
      <w:start w:val="1"/>
      <w:numFmt w:val="bullet"/>
      <w:lvlText w:val=""/>
      <w:lvlJc w:val="left"/>
      <w:pPr>
        <w:ind w:left="360" w:hanging="360"/>
      </w:pPr>
      <w:rPr>
        <w:rFonts w:ascii="Symbol" w:hAnsi="Symbol" w:hint="default"/>
        <w:color w:val="365F91"/>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41005611"/>
    <w:multiLevelType w:val="hybridMultilevel"/>
    <w:tmpl w:val="B240AFD2"/>
    <w:lvl w:ilvl="0" w:tplc="B812306A">
      <w:start w:val="15"/>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nsid w:val="43432D12"/>
    <w:multiLevelType w:val="hybridMultilevel"/>
    <w:tmpl w:val="6B96C82E"/>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
    <w:nsid w:val="449008F4"/>
    <w:multiLevelType w:val="hybridMultilevel"/>
    <w:tmpl w:val="474CBC50"/>
    <w:lvl w:ilvl="0" w:tplc="77AEDC36">
      <w:start w:val="1"/>
      <w:numFmt w:val="bullet"/>
      <w:lvlText w:val=""/>
      <w:lvlJc w:val="left"/>
      <w:pPr>
        <w:ind w:left="360" w:hanging="360"/>
      </w:pPr>
      <w:rPr>
        <w:rFonts w:ascii="Symbol" w:hAnsi="Symbol" w:hint="default"/>
        <w:color w:val="365F91"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449A7CFA"/>
    <w:multiLevelType w:val="hybridMultilevel"/>
    <w:tmpl w:val="8BBE8200"/>
    <w:lvl w:ilvl="0" w:tplc="040C0003">
      <w:start w:val="1"/>
      <w:numFmt w:val="bullet"/>
      <w:lvlText w:val="o"/>
      <w:lvlJc w:val="left"/>
      <w:pPr>
        <w:ind w:left="720" w:hanging="360"/>
      </w:pPr>
      <w:rPr>
        <w:rFonts w:ascii="Courier New" w:hAnsi="Courier New" w:cs="Courier New"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
    <w:nsid w:val="45336D69"/>
    <w:multiLevelType w:val="hybridMultilevel"/>
    <w:tmpl w:val="3A621F5C"/>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9">
    <w:nsid w:val="45E47D33"/>
    <w:multiLevelType w:val="hybridMultilevel"/>
    <w:tmpl w:val="76DE7E88"/>
    <w:lvl w:ilvl="0" w:tplc="6644D1DE">
      <w:start w:val="1"/>
      <w:numFmt w:val="bullet"/>
      <w:lvlText w:val=""/>
      <w:lvlJc w:val="left"/>
      <w:pPr>
        <w:ind w:left="720" w:hanging="360"/>
      </w:pPr>
      <w:rPr>
        <w:rFonts w:ascii="Symbol" w:hAnsi="Symbol" w:hint="default"/>
        <w:color w:val="4F81BD"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nsid w:val="46D344A0"/>
    <w:multiLevelType w:val="hybridMultilevel"/>
    <w:tmpl w:val="187A74B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732" w:hanging="360"/>
      </w:pPr>
      <w:rPr>
        <w:rFonts w:ascii="Courier New" w:hAnsi="Courier New" w:cs="Courier New" w:hint="default"/>
      </w:rPr>
    </w:lvl>
    <w:lvl w:ilvl="2" w:tplc="080C0005" w:tentative="1">
      <w:start w:val="1"/>
      <w:numFmt w:val="bullet"/>
      <w:lvlText w:val=""/>
      <w:lvlJc w:val="left"/>
      <w:pPr>
        <w:ind w:left="1452" w:hanging="360"/>
      </w:pPr>
      <w:rPr>
        <w:rFonts w:ascii="Wingdings" w:hAnsi="Wingdings" w:hint="default"/>
      </w:rPr>
    </w:lvl>
    <w:lvl w:ilvl="3" w:tplc="080C0001" w:tentative="1">
      <w:start w:val="1"/>
      <w:numFmt w:val="bullet"/>
      <w:lvlText w:val=""/>
      <w:lvlJc w:val="left"/>
      <w:pPr>
        <w:ind w:left="2172" w:hanging="360"/>
      </w:pPr>
      <w:rPr>
        <w:rFonts w:ascii="Symbol" w:hAnsi="Symbol" w:hint="default"/>
      </w:rPr>
    </w:lvl>
    <w:lvl w:ilvl="4" w:tplc="080C0003" w:tentative="1">
      <w:start w:val="1"/>
      <w:numFmt w:val="bullet"/>
      <w:lvlText w:val="o"/>
      <w:lvlJc w:val="left"/>
      <w:pPr>
        <w:ind w:left="2892" w:hanging="360"/>
      </w:pPr>
      <w:rPr>
        <w:rFonts w:ascii="Courier New" w:hAnsi="Courier New" w:cs="Courier New" w:hint="default"/>
      </w:rPr>
    </w:lvl>
    <w:lvl w:ilvl="5" w:tplc="080C0005" w:tentative="1">
      <w:start w:val="1"/>
      <w:numFmt w:val="bullet"/>
      <w:lvlText w:val=""/>
      <w:lvlJc w:val="left"/>
      <w:pPr>
        <w:ind w:left="3612" w:hanging="360"/>
      </w:pPr>
      <w:rPr>
        <w:rFonts w:ascii="Wingdings" w:hAnsi="Wingdings" w:hint="default"/>
      </w:rPr>
    </w:lvl>
    <w:lvl w:ilvl="6" w:tplc="080C0001" w:tentative="1">
      <w:start w:val="1"/>
      <w:numFmt w:val="bullet"/>
      <w:lvlText w:val=""/>
      <w:lvlJc w:val="left"/>
      <w:pPr>
        <w:ind w:left="4332" w:hanging="360"/>
      </w:pPr>
      <w:rPr>
        <w:rFonts w:ascii="Symbol" w:hAnsi="Symbol" w:hint="default"/>
      </w:rPr>
    </w:lvl>
    <w:lvl w:ilvl="7" w:tplc="080C0003" w:tentative="1">
      <w:start w:val="1"/>
      <w:numFmt w:val="bullet"/>
      <w:lvlText w:val="o"/>
      <w:lvlJc w:val="left"/>
      <w:pPr>
        <w:ind w:left="5052" w:hanging="360"/>
      </w:pPr>
      <w:rPr>
        <w:rFonts w:ascii="Courier New" w:hAnsi="Courier New" w:cs="Courier New" w:hint="default"/>
      </w:rPr>
    </w:lvl>
    <w:lvl w:ilvl="8" w:tplc="080C0005" w:tentative="1">
      <w:start w:val="1"/>
      <w:numFmt w:val="bullet"/>
      <w:lvlText w:val=""/>
      <w:lvlJc w:val="left"/>
      <w:pPr>
        <w:ind w:left="5772" w:hanging="360"/>
      </w:pPr>
      <w:rPr>
        <w:rFonts w:ascii="Wingdings" w:hAnsi="Wingdings" w:hint="default"/>
      </w:rPr>
    </w:lvl>
  </w:abstractNum>
  <w:abstractNum w:abstractNumId="71">
    <w:nsid w:val="478B51D5"/>
    <w:multiLevelType w:val="hybridMultilevel"/>
    <w:tmpl w:val="45FC447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2">
    <w:nsid w:val="479557AE"/>
    <w:multiLevelType w:val="hybridMultilevel"/>
    <w:tmpl w:val="E7A8BAEE"/>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3">
    <w:nsid w:val="49674708"/>
    <w:multiLevelType w:val="hybridMultilevel"/>
    <w:tmpl w:val="D10A00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nsid w:val="4D075C5E"/>
    <w:multiLevelType w:val="hybridMultilevel"/>
    <w:tmpl w:val="B44A0C5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5">
    <w:nsid w:val="4D2D0BEC"/>
    <w:multiLevelType w:val="hybridMultilevel"/>
    <w:tmpl w:val="2182E682"/>
    <w:lvl w:ilvl="0" w:tplc="77AEDC36">
      <w:start w:val="1"/>
      <w:numFmt w:val="bullet"/>
      <w:lvlText w:val=""/>
      <w:lvlJc w:val="left"/>
      <w:pPr>
        <w:ind w:left="360" w:hanging="360"/>
      </w:pPr>
      <w:rPr>
        <w:rFonts w:ascii="Symbol" w:hAnsi="Symbol" w:hint="default"/>
        <w:color w:val="365F91" w:themeColor="accent1" w:themeShade="BF"/>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6">
    <w:nsid w:val="4E8D303E"/>
    <w:multiLevelType w:val="hybridMultilevel"/>
    <w:tmpl w:val="DF36B8B4"/>
    <w:lvl w:ilvl="0" w:tplc="4BAA1970">
      <w:start w:val="1"/>
      <w:numFmt w:val="bullet"/>
      <w:lvlText w:val=""/>
      <w:lvlJc w:val="left"/>
      <w:pPr>
        <w:ind w:left="1080" w:hanging="360"/>
      </w:pPr>
      <w:rPr>
        <w:rFonts w:ascii="Symbol" w:hAnsi="Symbol" w:hint="default"/>
        <w:color w:val="4F81BD"/>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4EF141AB"/>
    <w:multiLevelType w:val="hybridMultilevel"/>
    <w:tmpl w:val="F58ED488"/>
    <w:lvl w:ilvl="0" w:tplc="826A87FA">
      <w:start w:val="1"/>
      <w:numFmt w:val="bullet"/>
      <w:lvlText w:val=""/>
      <w:lvlJc w:val="left"/>
      <w:pPr>
        <w:ind w:left="720" w:hanging="360"/>
      </w:pPr>
      <w:rPr>
        <w:rFonts w:ascii="Symbol" w:hAnsi="Symbol" w:hint="default"/>
      </w:rPr>
    </w:lvl>
    <w:lvl w:ilvl="1" w:tplc="2A8800AE" w:tentative="1">
      <w:start w:val="1"/>
      <w:numFmt w:val="bullet"/>
      <w:lvlText w:val="o"/>
      <w:lvlJc w:val="left"/>
      <w:pPr>
        <w:ind w:left="1440" w:hanging="360"/>
      </w:pPr>
      <w:rPr>
        <w:rFonts w:ascii="Courier New" w:hAnsi="Courier New" w:hint="default"/>
      </w:rPr>
    </w:lvl>
    <w:lvl w:ilvl="2" w:tplc="8342E460" w:tentative="1">
      <w:start w:val="1"/>
      <w:numFmt w:val="bullet"/>
      <w:lvlText w:val=""/>
      <w:lvlJc w:val="left"/>
      <w:pPr>
        <w:ind w:left="2160" w:hanging="360"/>
      </w:pPr>
      <w:rPr>
        <w:rFonts w:ascii="Wingdings" w:hAnsi="Wingdings" w:hint="default"/>
      </w:rPr>
    </w:lvl>
    <w:lvl w:ilvl="3" w:tplc="FCEEF64C" w:tentative="1">
      <w:start w:val="1"/>
      <w:numFmt w:val="bullet"/>
      <w:lvlText w:val=""/>
      <w:lvlJc w:val="left"/>
      <w:pPr>
        <w:ind w:left="2880" w:hanging="360"/>
      </w:pPr>
      <w:rPr>
        <w:rFonts w:ascii="Symbol" w:hAnsi="Symbol" w:hint="default"/>
      </w:rPr>
    </w:lvl>
    <w:lvl w:ilvl="4" w:tplc="53BE35AA" w:tentative="1">
      <w:start w:val="1"/>
      <w:numFmt w:val="bullet"/>
      <w:lvlText w:val="o"/>
      <w:lvlJc w:val="left"/>
      <w:pPr>
        <w:ind w:left="3600" w:hanging="360"/>
      </w:pPr>
      <w:rPr>
        <w:rFonts w:ascii="Courier New" w:hAnsi="Courier New" w:hint="default"/>
      </w:rPr>
    </w:lvl>
    <w:lvl w:ilvl="5" w:tplc="298EBA30" w:tentative="1">
      <w:start w:val="1"/>
      <w:numFmt w:val="bullet"/>
      <w:lvlText w:val=""/>
      <w:lvlJc w:val="left"/>
      <w:pPr>
        <w:ind w:left="4320" w:hanging="360"/>
      </w:pPr>
      <w:rPr>
        <w:rFonts w:ascii="Wingdings" w:hAnsi="Wingdings" w:hint="default"/>
      </w:rPr>
    </w:lvl>
    <w:lvl w:ilvl="6" w:tplc="7D98C5CC" w:tentative="1">
      <w:start w:val="1"/>
      <w:numFmt w:val="bullet"/>
      <w:lvlText w:val=""/>
      <w:lvlJc w:val="left"/>
      <w:pPr>
        <w:ind w:left="5040" w:hanging="360"/>
      </w:pPr>
      <w:rPr>
        <w:rFonts w:ascii="Symbol" w:hAnsi="Symbol" w:hint="default"/>
      </w:rPr>
    </w:lvl>
    <w:lvl w:ilvl="7" w:tplc="C018FAF4" w:tentative="1">
      <w:start w:val="1"/>
      <w:numFmt w:val="bullet"/>
      <w:lvlText w:val="o"/>
      <w:lvlJc w:val="left"/>
      <w:pPr>
        <w:ind w:left="5760" w:hanging="360"/>
      </w:pPr>
      <w:rPr>
        <w:rFonts w:ascii="Courier New" w:hAnsi="Courier New" w:hint="default"/>
      </w:rPr>
    </w:lvl>
    <w:lvl w:ilvl="8" w:tplc="1916BB7E" w:tentative="1">
      <w:start w:val="1"/>
      <w:numFmt w:val="bullet"/>
      <w:lvlText w:val=""/>
      <w:lvlJc w:val="left"/>
      <w:pPr>
        <w:ind w:left="6480" w:hanging="360"/>
      </w:pPr>
      <w:rPr>
        <w:rFonts w:ascii="Wingdings" w:hAnsi="Wingdings" w:hint="default"/>
      </w:rPr>
    </w:lvl>
  </w:abstractNum>
  <w:abstractNum w:abstractNumId="78">
    <w:nsid w:val="4F2D4566"/>
    <w:multiLevelType w:val="hybridMultilevel"/>
    <w:tmpl w:val="FD206558"/>
    <w:lvl w:ilvl="0" w:tplc="0E4E1384">
      <w:start w:val="21"/>
      <w:numFmt w:val="bullet"/>
      <w:lvlText w:val="-"/>
      <w:lvlJc w:val="left"/>
      <w:pPr>
        <w:ind w:left="1068" w:hanging="360"/>
      </w:pPr>
      <w:rPr>
        <w:rFonts w:ascii="Calibri" w:eastAsia="Times New Roman"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9">
    <w:nsid w:val="4F4956A7"/>
    <w:multiLevelType w:val="hybridMultilevel"/>
    <w:tmpl w:val="56A2DF18"/>
    <w:lvl w:ilvl="0" w:tplc="D710FC84">
      <w:start w:val="1"/>
      <w:numFmt w:val="bullet"/>
      <w:lvlText w:val="o"/>
      <w:lvlJc w:val="left"/>
      <w:pPr>
        <w:ind w:left="720" w:hanging="360"/>
      </w:pPr>
      <w:rPr>
        <w:rFonts w:ascii="Courier New" w:hAnsi="Courier New" w:hint="default"/>
      </w:rPr>
    </w:lvl>
    <w:lvl w:ilvl="1" w:tplc="DA661D96" w:tentative="1">
      <w:start w:val="1"/>
      <w:numFmt w:val="bullet"/>
      <w:lvlText w:val="o"/>
      <w:lvlJc w:val="left"/>
      <w:pPr>
        <w:ind w:left="1440" w:hanging="360"/>
      </w:pPr>
      <w:rPr>
        <w:rFonts w:ascii="Courier New" w:hAnsi="Courier New" w:hint="default"/>
      </w:rPr>
    </w:lvl>
    <w:lvl w:ilvl="2" w:tplc="893A0ABE" w:tentative="1">
      <w:start w:val="1"/>
      <w:numFmt w:val="bullet"/>
      <w:lvlText w:val=""/>
      <w:lvlJc w:val="left"/>
      <w:pPr>
        <w:ind w:left="2160" w:hanging="360"/>
      </w:pPr>
      <w:rPr>
        <w:rFonts w:ascii="Wingdings" w:hAnsi="Wingdings" w:hint="default"/>
      </w:rPr>
    </w:lvl>
    <w:lvl w:ilvl="3" w:tplc="70F8779E" w:tentative="1">
      <w:start w:val="1"/>
      <w:numFmt w:val="bullet"/>
      <w:lvlText w:val=""/>
      <w:lvlJc w:val="left"/>
      <w:pPr>
        <w:ind w:left="2880" w:hanging="360"/>
      </w:pPr>
      <w:rPr>
        <w:rFonts w:ascii="Symbol" w:hAnsi="Symbol" w:hint="default"/>
      </w:rPr>
    </w:lvl>
    <w:lvl w:ilvl="4" w:tplc="61F68990" w:tentative="1">
      <w:start w:val="1"/>
      <w:numFmt w:val="bullet"/>
      <w:lvlText w:val="o"/>
      <w:lvlJc w:val="left"/>
      <w:pPr>
        <w:ind w:left="3600" w:hanging="360"/>
      </w:pPr>
      <w:rPr>
        <w:rFonts w:ascii="Courier New" w:hAnsi="Courier New" w:hint="default"/>
      </w:rPr>
    </w:lvl>
    <w:lvl w:ilvl="5" w:tplc="D14C07BE" w:tentative="1">
      <w:start w:val="1"/>
      <w:numFmt w:val="bullet"/>
      <w:lvlText w:val=""/>
      <w:lvlJc w:val="left"/>
      <w:pPr>
        <w:ind w:left="4320" w:hanging="360"/>
      </w:pPr>
      <w:rPr>
        <w:rFonts w:ascii="Wingdings" w:hAnsi="Wingdings" w:hint="default"/>
      </w:rPr>
    </w:lvl>
    <w:lvl w:ilvl="6" w:tplc="6B5AD25E" w:tentative="1">
      <w:start w:val="1"/>
      <w:numFmt w:val="bullet"/>
      <w:lvlText w:val=""/>
      <w:lvlJc w:val="left"/>
      <w:pPr>
        <w:ind w:left="5040" w:hanging="360"/>
      </w:pPr>
      <w:rPr>
        <w:rFonts w:ascii="Symbol" w:hAnsi="Symbol" w:hint="default"/>
      </w:rPr>
    </w:lvl>
    <w:lvl w:ilvl="7" w:tplc="15E2031A" w:tentative="1">
      <w:start w:val="1"/>
      <w:numFmt w:val="bullet"/>
      <w:lvlText w:val="o"/>
      <w:lvlJc w:val="left"/>
      <w:pPr>
        <w:ind w:left="5760" w:hanging="360"/>
      </w:pPr>
      <w:rPr>
        <w:rFonts w:ascii="Courier New" w:hAnsi="Courier New" w:hint="default"/>
      </w:rPr>
    </w:lvl>
    <w:lvl w:ilvl="8" w:tplc="3476192C" w:tentative="1">
      <w:start w:val="1"/>
      <w:numFmt w:val="bullet"/>
      <w:lvlText w:val=""/>
      <w:lvlJc w:val="left"/>
      <w:pPr>
        <w:ind w:left="6480" w:hanging="360"/>
      </w:pPr>
      <w:rPr>
        <w:rFonts w:ascii="Wingdings" w:hAnsi="Wingdings" w:hint="default"/>
      </w:rPr>
    </w:lvl>
  </w:abstractNum>
  <w:abstractNum w:abstractNumId="80">
    <w:nsid w:val="4F507DA6"/>
    <w:multiLevelType w:val="hybridMultilevel"/>
    <w:tmpl w:val="0D36263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1">
    <w:nsid w:val="4FDE339F"/>
    <w:multiLevelType w:val="hybridMultilevel"/>
    <w:tmpl w:val="2DEAB7BE"/>
    <w:lvl w:ilvl="0" w:tplc="77AEDC36">
      <w:start w:val="1"/>
      <w:numFmt w:val="bullet"/>
      <w:lvlText w:val=""/>
      <w:lvlJc w:val="left"/>
      <w:pPr>
        <w:ind w:left="36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10F78EB"/>
    <w:multiLevelType w:val="hybridMultilevel"/>
    <w:tmpl w:val="29DA0A18"/>
    <w:lvl w:ilvl="0" w:tplc="77AEDC36">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31D34DF"/>
    <w:multiLevelType w:val="hybridMultilevel"/>
    <w:tmpl w:val="18F285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55352BF5"/>
    <w:multiLevelType w:val="hybridMultilevel"/>
    <w:tmpl w:val="0C126F38"/>
    <w:lvl w:ilvl="0" w:tplc="D3DE78DC">
      <w:start w:val="1"/>
      <w:numFmt w:val="bullet"/>
      <w:lvlText w:val=""/>
      <w:lvlJc w:val="left"/>
      <w:pPr>
        <w:ind w:left="720" w:hanging="360"/>
      </w:pPr>
      <w:rPr>
        <w:rFonts w:ascii="Symbol" w:hAnsi="Symbol" w:hint="default"/>
        <w:color w:val="365F9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5753D91"/>
    <w:multiLevelType w:val="hybridMultilevel"/>
    <w:tmpl w:val="626C1E5C"/>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6">
    <w:nsid w:val="560968D2"/>
    <w:multiLevelType w:val="hybridMultilevel"/>
    <w:tmpl w:val="176A84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6DA3245"/>
    <w:multiLevelType w:val="hybridMultilevel"/>
    <w:tmpl w:val="9CE8136C"/>
    <w:lvl w:ilvl="0" w:tplc="B3020A78">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nsid w:val="57BE5E7F"/>
    <w:multiLevelType w:val="hybridMultilevel"/>
    <w:tmpl w:val="DF8A37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9">
    <w:nsid w:val="57DE1518"/>
    <w:multiLevelType w:val="hybridMultilevel"/>
    <w:tmpl w:val="DB7A68A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0">
    <w:nsid w:val="58A4606F"/>
    <w:multiLevelType w:val="hybridMultilevel"/>
    <w:tmpl w:val="9A1CB57A"/>
    <w:lvl w:ilvl="0" w:tplc="77AEDC36">
      <w:start w:val="1"/>
      <w:numFmt w:val="bullet"/>
      <w:lvlText w:val=""/>
      <w:lvlJc w:val="left"/>
      <w:pPr>
        <w:ind w:left="720" w:hanging="360"/>
      </w:pPr>
      <w:rPr>
        <w:rFonts w:ascii="Symbol" w:hAnsi="Symbol" w:hint="default"/>
        <w:color w:val="365F91" w:themeColor="accent1" w:themeShade="B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1">
    <w:nsid w:val="59554F9F"/>
    <w:multiLevelType w:val="hybridMultilevel"/>
    <w:tmpl w:val="8474B982"/>
    <w:lvl w:ilvl="0" w:tplc="040C0003">
      <w:start w:val="1"/>
      <w:numFmt w:val="bullet"/>
      <w:lvlText w:val="o"/>
      <w:lvlJc w:val="left"/>
      <w:pPr>
        <w:ind w:left="720" w:hanging="360"/>
      </w:pPr>
      <w:rPr>
        <w:rFonts w:ascii="Courier New" w:hAnsi="Courier New" w:cs="Courier New"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2">
    <w:nsid w:val="5B436FF8"/>
    <w:multiLevelType w:val="hybridMultilevel"/>
    <w:tmpl w:val="BAD87C22"/>
    <w:lvl w:ilvl="0" w:tplc="8EB8A30C">
      <w:start w:val="1"/>
      <w:numFmt w:val="bullet"/>
      <w:lvlText w:val="o"/>
      <w:lvlJc w:val="left"/>
      <w:pPr>
        <w:ind w:left="720" w:hanging="360"/>
      </w:pPr>
      <w:rPr>
        <w:rFonts w:ascii="Courier New" w:hAnsi="Courier New" w:hint="default"/>
      </w:rPr>
    </w:lvl>
    <w:lvl w:ilvl="1" w:tplc="B45E1792" w:tentative="1">
      <w:start w:val="1"/>
      <w:numFmt w:val="bullet"/>
      <w:lvlText w:val="o"/>
      <w:lvlJc w:val="left"/>
      <w:pPr>
        <w:ind w:left="1440" w:hanging="360"/>
      </w:pPr>
      <w:rPr>
        <w:rFonts w:ascii="Courier New" w:hAnsi="Courier New" w:hint="default"/>
      </w:rPr>
    </w:lvl>
    <w:lvl w:ilvl="2" w:tplc="9CBC640E" w:tentative="1">
      <w:start w:val="1"/>
      <w:numFmt w:val="bullet"/>
      <w:lvlText w:val=""/>
      <w:lvlJc w:val="left"/>
      <w:pPr>
        <w:ind w:left="2160" w:hanging="360"/>
      </w:pPr>
      <w:rPr>
        <w:rFonts w:ascii="Wingdings" w:hAnsi="Wingdings" w:hint="default"/>
      </w:rPr>
    </w:lvl>
    <w:lvl w:ilvl="3" w:tplc="EADEFE36" w:tentative="1">
      <w:start w:val="1"/>
      <w:numFmt w:val="bullet"/>
      <w:lvlText w:val=""/>
      <w:lvlJc w:val="left"/>
      <w:pPr>
        <w:ind w:left="2880" w:hanging="360"/>
      </w:pPr>
      <w:rPr>
        <w:rFonts w:ascii="Symbol" w:hAnsi="Symbol" w:hint="default"/>
      </w:rPr>
    </w:lvl>
    <w:lvl w:ilvl="4" w:tplc="1F3A3DD8" w:tentative="1">
      <w:start w:val="1"/>
      <w:numFmt w:val="bullet"/>
      <w:lvlText w:val="o"/>
      <w:lvlJc w:val="left"/>
      <w:pPr>
        <w:ind w:left="3600" w:hanging="360"/>
      </w:pPr>
      <w:rPr>
        <w:rFonts w:ascii="Courier New" w:hAnsi="Courier New" w:hint="default"/>
      </w:rPr>
    </w:lvl>
    <w:lvl w:ilvl="5" w:tplc="FCA4C024" w:tentative="1">
      <w:start w:val="1"/>
      <w:numFmt w:val="bullet"/>
      <w:lvlText w:val=""/>
      <w:lvlJc w:val="left"/>
      <w:pPr>
        <w:ind w:left="4320" w:hanging="360"/>
      </w:pPr>
      <w:rPr>
        <w:rFonts w:ascii="Wingdings" w:hAnsi="Wingdings" w:hint="default"/>
      </w:rPr>
    </w:lvl>
    <w:lvl w:ilvl="6" w:tplc="B2120744" w:tentative="1">
      <w:start w:val="1"/>
      <w:numFmt w:val="bullet"/>
      <w:lvlText w:val=""/>
      <w:lvlJc w:val="left"/>
      <w:pPr>
        <w:ind w:left="5040" w:hanging="360"/>
      </w:pPr>
      <w:rPr>
        <w:rFonts w:ascii="Symbol" w:hAnsi="Symbol" w:hint="default"/>
      </w:rPr>
    </w:lvl>
    <w:lvl w:ilvl="7" w:tplc="3C2CB94A" w:tentative="1">
      <w:start w:val="1"/>
      <w:numFmt w:val="bullet"/>
      <w:lvlText w:val="o"/>
      <w:lvlJc w:val="left"/>
      <w:pPr>
        <w:ind w:left="5760" w:hanging="360"/>
      </w:pPr>
      <w:rPr>
        <w:rFonts w:ascii="Courier New" w:hAnsi="Courier New" w:hint="default"/>
      </w:rPr>
    </w:lvl>
    <w:lvl w:ilvl="8" w:tplc="EE42FD88" w:tentative="1">
      <w:start w:val="1"/>
      <w:numFmt w:val="bullet"/>
      <w:lvlText w:val=""/>
      <w:lvlJc w:val="left"/>
      <w:pPr>
        <w:ind w:left="6480" w:hanging="360"/>
      </w:pPr>
      <w:rPr>
        <w:rFonts w:ascii="Wingdings" w:hAnsi="Wingdings" w:hint="default"/>
      </w:rPr>
    </w:lvl>
  </w:abstractNum>
  <w:abstractNum w:abstractNumId="93">
    <w:nsid w:val="5B48337E"/>
    <w:multiLevelType w:val="hybridMultilevel"/>
    <w:tmpl w:val="42CE5DAA"/>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4">
    <w:nsid w:val="5BD71194"/>
    <w:multiLevelType w:val="hybridMultilevel"/>
    <w:tmpl w:val="FB1AD524"/>
    <w:lvl w:ilvl="0" w:tplc="77AEDC36">
      <w:start w:val="1"/>
      <w:numFmt w:val="bullet"/>
      <w:lvlText w:val=""/>
      <w:lvlJc w:val="left"/>
      <w:pPr>
        <w:ind w:left="1080" w:hanging="360"/>
      </w:pPr>
      <w:rPr>
        <w:rFonts w:ascii="Symbol" w:hAnsi="Symbol" w:hint="default"/>
        <w:color w:val="365F91" w:themeColor="accent1"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5">
    <w:nsid w:val="5F323A5B"/>
    <w:multiLevelType w:val="multilevel"/>
    <w:tmpl w:val="EE4C923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61105E84"/>
    <w:multiLevelType w:val="hybridMultilevel"/>
    <w:tmpl w:val="8E9A16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nsid w:val="61B06ED4"/>
    <w:multiLevelType w:val="hybridMultilevel"/>
    <w:tmpl w:val="F39E88A0"/>
    <w:lvl w:ilvl="0" w:tplc="77AEDC36">
      <w:start w:val="1"/>
      <w:numFmt w:val="bullet"/>
      <w:lvlText w:val=""/>
      <w:lvlJc w:val="left"/>
      <w:pPr>
        <w:ind w:left="360" w:hanging="360"/>
      </w:pPr>
      <w:rPr>
        <w:rFonts w:ascii="Symbol" w:hAnsi="Symbol" w:hint="default"/>
        <w:color w:val="365F91" w:themeColor="accent1" w:themeShade="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8">
    <w:nsid w:val="61C10262"/>
    <w:multiLevelType w:val="hybridMultilevel"/>
    <w:tmpl w:val="12C428A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9">
    <w:nsid w:val="62A76024"/>
    <w:multiLevelType w:val="hybridMultilevel"/>
    <w:tmpl w:val="33C0AFAE"/>
    <w:lvl w:ilvl="0" w:tplc="080C000D">
      <w:start w:val="1"/>
      <w:numFmt w:val="bullet"/>
      <w:lvlText w:val=""/>
      <w:lvlJc w:val="left"/>
      <w:pPr>
        <w:ind w:left="1068" w:hanging="360"/>
      </w:pPr>
      <w:rPr>
        <w:rFonts w:ascii="Wingdings" w:hAnsi="Wingdings"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00">
    <w:nsid w:val="63BF6551"/>
    <w:multiLevelType w:val="hybridMultilevel"/>
    <w:tmpl w:val="AEE4E92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1">
    <w:nsid w:val="6412476D"/>
    <w:multiLevelType w:val="hybridMultilevel"/>
    <w:tmpl w:val="D6E6EFB8"/>
    <w:lvl w:ilvl="0" w:tplc="77AEDC36">
      <w:start w:val="1"/>
      <w:numFmt w:val="bullet"/>
      <w:lvlText w:val=""/>
      <w:lvlJc w:val="left"/>
      <w:pPr>
        <w:ind w:left="720" w:hanging="360"/>
      </w:pPr>
      <w:rPr>
        <w:rFonts w:ascii="Symbol" w:hAnsi="Symbol" w:hint="default"/>
        <w:color w:val="365F91" w:themeColor="accent1"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6F93614"/>
    <w:multiLevelType w:val="hybridMultilevel"/>
    <w:tmpl w:val="DA688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9B46D98"/>
    <w:multiLevelType w:val="hybridMultilevel"/>
    <w:tmpl w:val="7696DD3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4">
    <w:nsid w:val="6A045E0D"/>
    <w:multiLevelType w:val="hybridMultilevel"/>
    <w:tmpl w:val="AA7A9728"/>
    <w:lvl w:ilvl="0" w:tplc="77AEDC36">
      <w:start w:val="1"/>
      <w:numFmt w:val="bullet"/>
      <w:lvlText w:val=""/>
      <w:lvlJc w:val="left"/>
      <w:pPr>
        <w:ind w:left="360" w:hanging="360"/>
      </w:pPr>
      <w:rPr>
        <w:rFonts w:ascii="Symbol" w:hAnsi="Symbol" w:hint="default"/>
        <w:color w:val="365F91"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nsid w:val="6A341860"/>
    <w:multiLevelType w:val="hybridMultilevel"/>
    <w:tmpl w:val="C8644D94"/>
    <w:lvl w:ilvl="0" w:tplc="77AEDC36">
      <w:start w:val="1"/>
      <w:numFmt w:val="bullet"/>
      <w:lvlText w:val=""/>
      <w:lvlJc w:val="left"/>
      <w:pPr>
        <w:ind w:left="360" w:hanging="360"/>
      </w:pPr>
      <w:rPr>
        <w:rFonts w:ascii="Symbol" w:hAnsi="Symbol" w:hint="default"/>
        <w:color w:val="365F91" w:themeColor="accent1" w:themeShade="BF"/>
      </w:rPr>
    </w:lvl>
    <w:lvl w:ilvl="1" w:tplc="9854577C">
      <w:numFmt w:val="bullet"/>
      <w:lvlText w:val="•"/>
      <w:lvlJc w:val="left"/>
      <w:pPr>
        <w:ind w:left="1425" w:hanging="705"/>
      </w:pPr>
      <w:rPr>
        <w:rFonts w:ascii="Calibri" w:eastAsia="Times New Roman" w:hAnsi="Calibri" w:cstheme="minorHAnsi" w:hint="default"/>
        <w:b w:val="0"/>
        <w:color w:val="auto"/>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6">
    <w:nsid w:val="6B72498A"/>
    <w:multiLevelType w:val="hybridMultilevel"/>
    <w:tmpl w:val="008C7CB0"/>
    <w:lvl w:ilvl="0" w:tplc="77AEDC36">
      <w:start w:val="1"/>
      <w:numFmt w:val="bullet"/>
      <w:lvlText w:val=""/>
      <w:lvlJc w:val="left"/>
      <w:pPr>
        <w:ind w:left="720" w:hanging="360"/>
      </w:pPr>
      <w:rPr>
        <w:rFonts w:ascii="Symbol" w:hAnsi="Symbol" w:hint="default"/>
        <w:color w:val="365F91" w:themeColor="accent1" w:themeShade="BF"/>
      </w:rPr>
    </w:lvl>
    <w:lvl w:ilvl="1" w:tplc="77AEDC36">
      <w:start w:val="1"/>
      <w:numFmt w:val="bullet"/>
      <w:lvlText w:val=""/>
      <w:lvlJc w:val="left"/>
      <w:pPr>
        <w:ind w:left="1440" w:hanging="360"/>
      </w:pPr>
      <w:rPr>
        <w:rFonts w:ascii="Symbol" w:hAnsi="Symbol" w:hint="default"/>
        <w:color w:val="365F91" w:themeColor="accent1" w:themeShade="BF"/>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ECF49E6"/>
    <w:multiLevelType w:val="hybridMultilevel"/>
    <w:tmpl w:val="A4FE12CA"/>
    <w:lvl w:ilvl="0" w:tplc="B3020A78">
      <w:start w:val="1"/>
      <w:numFmt w:val="bullet"/>
      <w:lvlText w:val="-"/>
      <w:lvlJc w:val="left"/>
      <w:pPr>
        <w:ind w:left="1068" w:hanging="360"/>
      </w:pPr>
      <w:rPr>
        <w:rFonts w:ascii="Calibri" w:eastAsiaTheme="minorHAnsi"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08">
    <w:nsid w:val="704F5BE6"/>
    <w:multiLevelType w:val="multilevel"/>
    <w:tmpl w:val="B3BCA606"/>
    <w:lvl w:ilvl="0">
      <w:start w:val="1"/>
      <w:numFmt w:val="none"/>
      <w:lvlText w:val="5."/>
      <w:lvlJc w:val="left"/>
      <w:pPr>
        <w:ind w:left="384" w:hanging="384"/>
      </w:pPr>
      <w:rPr>
        <w:rFonts w:cs="Times New Roman" w:hint="default"/>
      </w:rPr>
    </w:lvl>
    <w:lvl w:ilvl="1">
      <w:start w:val="1"/>
      <w:numFmt w:val="bullet"/>
      <w:lvlText w:val="o"/>
      <w:lvlJc w:val="left"/>
      <w:pPr>
        <w:ind w:left="384" w:hanging="384"/>
      </w:pPr>
      <w:rPr>
        <w:rFonts w:ascii="Courier New" w:hAnsi="Courier New"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9">
    <w:nsid w:val="70B92C70"/>
    <w:multiLevelType w:val="hybridMultilevel"/>
    <w:tmpl w:val="FEA6C44A"/>
    <w:lvl w:ilvl="0" w:tplc="77AEDC36">
      <w:start w:val="1"/>
      <w:numFmt w:val="bullet"/>
      <w:lvlText w:val=""/>
      <w:lvlJc w:val="left"/>
      <w:pPr>
        <w:ind w:left="1080" w:hanging="360"/>
      </w:pPr>
      <w:rPr>
        <w:rFonts w:ascii="Symbol" w:hAnsi="Symbol" w:hint="default"/>
        <w:color w:val="365F91" w:themeColor="accent1"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0">
    <w:nsid w:val="71715A45"/>
    <w:multiLevelType w:val="hybridMultilevel"/>
    <w:tmpl w:val="1F86AE5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1">
    <w:nsid w:val="7315311F"/>
    <w:multiLevelType w:val="hybridMultilevel"/>
    <w:tmpl w:val="77047036"/>
    <w:lvl w:ilvl="0" w:tplc="040C0003">
      <w:start w:val="1"/>
      <w:numFmt w:val="bullet"/>
      <w:lvlText w:val="o"/>
      <w:lvlJc w:val="left"/>
      <w:pPr>
        <w:ind w:left="720" w:hanging="360"/>
      </w:pPr>
      <w:rPr>
        <w:rFonts w:ascii="Courier New" w:hAnsi="Courier New" w:cs="Courier New"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
    <w:nsid w:val="74A65C38"/>
    <w:multiLevelType w:val="hybridMultilevel"/>
    <w:tmpl w:val="EEA2694C"/>
    <w:lvl w:ilvl="0" w:tplc="D3DE78DC">
      <w:start w:val="1"/>
      <w:numFmt w:val="bullet"/>
      <w:lvlText w:val=""/>
      <w:lvlJc w:val="left"/>
      <w:pPr>
        <w:ind w:left="360" w:hanging="360"/>
      </w:pPr>
      <w:rPr>
        <w:rFonts w:ascii="Symbol" w:hAnsi="Symbol" w:hint="default"/>
        <w:color w:val="365F9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nsid w:val="75F220DA"/>
    <w:multiLevelType w:val="hybridMultilevel"/>
    <w:tmpl w:val="1986A75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4">
    <w:nsid w:val="764F7883"/>
    <w:multiLevelType w:val="hybridMultilevel"/>
    <w:tmpl w:val="3482DFBC"/>
    <w:lvl w:ilvl="0" w:tplc="040C0003">
      <w:start w:val="1"/>
      <w:numFmt w:val="bullet"/>
      <w:lvlText w:val="o"/>
      <w:lvlJc w:val="left"/>
      <w:pPr>
        <w:ind w:left="720" w:hanging="360"/>
      </w:pPr>
      <w:rPr>
        <w:rFonts w:ascii="Courier New" w:hAnsi="Courier New" w:cs="Courier New"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5">
    <w:nsid w:val="7AC06B12"/>
    <w:multiLevelType w:val="hybridMultilevel"/>
    <w:tmpl w:val="ADEE13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6">
    <w:nsid w:val="7BB648AA"/>
    <w:multiLevelType w:val="hybridMultilevel"/>
    <w:tmpl w:val="CC569006"/>
    <w:lvl w:ilvl="0" w:tplc="77AEDC36">
      <w:start w:val="1"/>
      <w:numFmt w:val="bullet"/>
      <w:lvlText w:val=""/>
      <w:lvlJc w:val="left"/>
      <w:pPr>
        <w:ind w:left="360" w:hanging="360"/>
      </w:pPr>
      <w:rPr>
        <w:rFonts w:ascii="Symbol" w:hAnsi="Symbol" w:hint="default"/>
        <w:color w:val="365F91" w:themeColor="accent1" w:themeShade="BF"/>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nsid w:val="7BDF6610"/>
    <w:multiLevelType w:val="hybridMultilevel"/>
    <w:tmpl w:val="74B814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8">
    <w:nsid w:val="7C82662D"/>
    <w:multiLevelType w:val="hybridMultilevel"/>
    <w:tmpl w:val="D8CA3F1C"/>
    <w:lvl w:ilvl="0" w:tplc="6644D1DE">
      <w:start w:val="1"/>
      <w:numFmt w:val="bullet"/>
      <w:lvlText w:val=""/>
      <w:lvlJc w:val="left"/>
      <w:pPr>
        <w:ind w:left="360" w:hanging="360"/>
      </w:pPr>
      <w:rPr>
        <w:rFonts w:ascii="Symbol" w:hAnsi="Symbol" w:hint="default"/>
        <w:color w:val="4F81BD" w:themeColor="accent1"/>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9">
    <w:nsid w:val="7C9360AF"/>
    <w:multiLevelType w:val="hybridMultilevel"/>
    <w:tmpl w:val="CB1A2C08"/>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20">
    <w:nsid w:val="7CFA57E1"/>
    <w:multiLevelType w:val="hybridMultilevel"/>
    <w:tmpl w:val="20548290"/>
    <w:lvl w:ilvl="0" w:tplc="77AEDC36">
      <w:start w:val="1"/>
      <w:numFmt w:val="bullet"/>
      <w:lvlText w:val=""/>
      <w:lvlJc w:val="left"/>
      <w:pPr>
        <w:ind w:left="720" w:hanging="360"/>
      </w:pPr>
      <w:rPr>
        <w:rFonts w:ascii="Symbol" w:hAnsi="Symbol" w:hint="default"/>
        <w:color w:val="365F91" w:themeColor="accent1" w:themeShade="B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1">
    <w:nsid w:val="7D6A1085"/>
    <w:multiLevelType w:val="hybridMultilevel"/>
    <w:tmpl w:val="C07034C4"/>
    <w:lvl w:ilvl="0" w:tplc="77AEDC36">
      <w:start w:val="1"/>
      <w:numFmt w:val="bullet"/>
      <w:lvlText w:val=""/>
      <w:lvlJc w:val="left"/>
      <w:pPr>
        <w:ind w:left="360" w:hanging="360"/>
      </w:pPr>
      <w:rPr>
        <w:rFonts w:ascii="Symbol" w:hAnsi="Symbol" w:hint="default"/>
        <w:color w:val="365F91" w:themeColor="accent1" w:themeShade="BF"/>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nsid w:val="7D964953"/>
    <w:multiLevelType w:val="hybridMultilevel"/>
    <w:tmpl w:val="55A8A106"/>
    <w:lvl w:ilvl="0" w:tplc="B3020A78">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3">
    <w:nsid w:val="7E392957"/>
    <w:multiLevelType w:val="hybridMultilevel"/>
    <w:tmpl w:val="63424A80"/>
    <w:lvl w:ilvl="0" w:tplc="D3DE78DC">
      <w:start w:val="1"/>
      <w:numFmt w:val="bullet"/>
      <w:lvlText w:val=""/>
      <w:lvlJc w:val="left"/>
      <w:pPr>
        <w:ind w:left="360" w:hanging="360"/>
      </w:pPr>
      <w:rPr>
        <w:rFonts w:ascii="Symbol" w:hAnsi="Symbol" w:hint="default"/>
        <w:color w:val="365F9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nsid w:val="7EDD4AC8"/>
    <w:multiLevelType w:val="hybridMultilevel"/>
    <w:tmpl w:val="5E100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FF818DC"/>
    <w:multiLevelType w:val="hybridMultilevel"/>
    <w:tmpl w:val="EFE4A354"/>
    <w:lvl w:ilvl="0" w:tplc="77AEDC36">
      <w:start w:val="1"/>
      <w:numFmt w:val="bullet"/>
      <w:lvlText w:val=""/>
      <w:lvlJc w:val="left"/>
      <w:pPr>
        <w:ind w:left="720" w:hanging="360"/>
      </w:pPr>
      <w:rPr>
        <w:rFonts w:ascii="Symbol" w:hAnsi="Symbol" w:hint="default"/>
        <w:color w:val="365F91" w:themeColor="accent1" w:themeShade="B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8"/>
  </w:num>
  <w:num w:numId="2">
    <w:abstractNumId w:val="43"/>
  </w:num>
  <w:num w:numId="3">
    <w:abstractNumId w:val="49"/>
  </w:num>
  <w:num w:numId="4">
    <w:abstractNumId w:val="19"/>
  </w:num>
  <w:num w:numId="5">
    <w:abstractNumId w:val="75"/>
  </w:num>
  <w:num w:numId="6">
    <w:abstractNumId w:val="93"/>
  </w:num>
  <w:num w:numId="7">
    <w:abstractNumId w:val="105"/>
  </w:num>
  <w:num w:numId="8">
    <w:abstractNumId w:val="72"/>
  </w:num>
  <w:num w:numId="9">
    <w:abstractNumId w:val="68"/>
  </w:num>
  <w:num w:numId="10">
    <w:abstractNumId w:val="125"/>
  </w:num>
  <w:num w:numId="11">
    <w:abstractNumId w:val="120"/>
  </w:num>
  <w:num w:numId="12">
    <w:abstractNumId w:val="97"/>
  </w:num>
  <w:num w:numId="13">
    <w:abstractNumId w:val="85"/>
  </w:num>
  <w:num w:numId="14">
    <w:abstractNumId w:val="26"/>
  </w:num>
  <w:num w:numId="15">
    <w:abstractNumId w:val="34"/>
  </w:num>
  <w:num w:numId="16">
    <w:abstractNumId w:val="4"/>
  </w:num>
  <w:num w:numId="17">
    <w:abstractNumId w:val="69"/>
  </w:num>
  <w:num w:numId="18">
    <w:abstractNumId w:val="118"/>
  </w:num>
  <w:num w:numId="19">
    <w:abstractNumId w:val="21"/>
  </w:num>
  <w:num w:numId="20">
    <w:abstractNumId w:val="65"/>
  </w:num>
  <w:num w:numId="21">
    <w:abstractNumId w:val="98"/>
  </w:num>
  <w:num w:numId="22">
    <w:abstractNumId w:val="32"/>
  </w:num>
  <w:num w:numId="23">
    <w:abstractNumId w:val="61"/>
  </w:num>
  <w:num w:numId="24">
    <w:abstractNumId w:val="39"/>
  </w:num>
  <w:num w:numId="25">
    <w:abstractNumId w:val="113"/>
  </w:num>
  <w:num w:numId="26">
    <w:abstractNumId w:val="8"/>
  </w:num>
  <w:num w:numId="27">
    <w:abstractNumId w:val="29"/>
  </w:num>
  <w:num w:numId="28">
    <w:abstractNumId w:val="56"/>
  </w:num>
  <w:num w:numId="29">
    <w:abstractNumId w:val="25"/>
  </w:num>
  <w:num w:numId="30">
    <w:abstractNumId w:val="88"/>
  </w:num>
  <w:num w:numId="31">
    <w:abstractNumId w:val="48"/>
  </w:num>
  <w:num w:numId="32">
    <w:abstractNumId w:val="50"/>
  </w:num>
  <w:num w:numId="33">
    <w:abstractNumId w:val="1"/>
  </w:num>
  <w:num w:numId="34">
    <w:abstractNumId w:val="95"/>
  </w:num>
  <w:num w:numId="35">
    <w:abstractNumId w:val="107"/>
  </w:num>
  <w:num w:numId="36">
    <w:abstractNumId w:val="73"/>
  </w:num>
  <w:num w:numId="37">
    <w:abstractNumId w:val="16"/>
  </w:num>
  <w:num w:numId="38">
    <w:abstractNumId w:val="122"/>
  </w:num>
  <w:num w:numId="39">
    <w:abstractNumId w:val="24"/>
  </w:num>
  <w:num w:numId="40">
    <w:abstractNumId w:val="12"/>
  </w:num>
  <w:num w:numId="41">
    <w:abstractNumId w:val="6"/>
  </w:num>
  <w:num w:numId="42">
    <w:abstractNumId w:val="110"/>
  </w:num>
  <w:num w:numId="43">
    <w:abstractNumId w:val="87"/>
  </w:num>
  <w:num w:numId="44">
    <w:abstractNumId w:val="71"/>
  </w:num>
  <w:num w:numId="45">
    <w:abstractNumId w:val="53"/>
  </w:num>
  <w:num w:numId="46">
    <w:abstractNumId w:val="36"/>
  </w:num>
  <w:num w:numId="47">
    <w:abstractNumId w:val="74"/>
  </w:num>
  <w:num w:numId="48">
    <w:abstractNumId w:val="30"/>
  </w:num>
  <w:num w:numId="49">
    <w:abstractNumId w:val="90"/>
  </w:num>
  <w:num w:numId="50">
    <w:abstractNumId w:val="99"/>
  </w:num>
  <w:num w:numId="51">
    <w:abstractNumId w:val="115"/>
  </w:num>
  <w:num w:numId="52">
    <w:abstractNumId w:val="2"/>
  </w:num>
  <w:num w:numId="53">
    <w:abstractNumId w:val="83"/>
  </w:num>
  <w:num w:numId="54">
    <w:abstractNumId w:val="119"/>
  </w:num>
  <w:num w:numId="55">
    <w:abstractNumId w:val="3"/>
  </w:num>
  <w:num w:numId="56">
    <w:abstractNumId w:val="100"/>
  </w:num>
  <w:num w:numId="57">
    <w:abstractNumId w:val="20"/>
  </w:num>
  <w:num w:numId="58">
    <w:abstractNumId w:val="44"/>
  </w:num>
  <w:num w:numId="59">
    <w:abstractNumId w:val="11"/>
  </w:num>
  <w:num w:numId="60">
    <w:abstractNumId w:val="117"/>
  </w:num>
  <w:num w:numId="61">
    <w:abstractNumId w:val="64"/>
  </w:num>
  <w:num w:numId="62">
    <w:abstractNumId w:val="70"/>
  </w:num>
  <w:num w:numId="63">
    <w:abstractNumId w:val="89"/>
  </w:num>
  <w:num w:numId="64">
    <w:abstractNumId w:val="45"/>
  </w:num>
  <w:num w:numId="65">
    <w:abstractNumId w:val="71"/>
  </w:num>
  <w:num w:numId="66">
    <w:abstractNumId w:val="80"/>
  </w:num>
  <w:num w:numId="67">
    <w:abstractNumId w:val="52"/>
  </w:num>
  <w:num w:numId="68">
    <w:abstractNumId w:val="67"/>
  </w:num>
  <w:num w:numId="69">
    <w:abstractNumId w:val="15"/>
  </w:num>
  <w:num w:numId="70">
    <w:abstractNumId w:val="28"/>
  </w:num>
  <w:num w:numId="71">
    <w:abstractNumId w:val="114"/>
  </w:num>
  <w:num w:numId="72">
    <w:abstractNumId w:val="124"/>
  </w:num>
  <w:num w:numId="73">
    <w:abstractNumId w:val="91"/>
  </w:num>
  <w:num w:numId="74">
    <w:abstractNumId w:val="111"/>
  </w:num>
  <w:num w:numId="75">
    <w:abstractNumId w:val="1"/>
  </w:num>
  <w:num w:numId="7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3"/>
  </w:num>
  <w:num w:numId="78">
    <w:abstractNumId w:val="38"/>
  </w:num>
  <w:num w:numId="79">
    <w:abstractNumId w:val="63"/>
  </w:num>
  <w:num w:numId="80">
    <w:abstractNumId w:val="81"/>
  </w:num>
  <w:num w:numId="81">
    <w:abstractNumId w:val="22"/>
  </w:num>
  <w:num w:numId="82">
    <w:abstractNumId w:val="18"/>
  </w:num>
  <w:num w:numId="83">
    <w:abstractNumId w:val="101"/>
  </w:num>
  <w:num w:numId="84">
    <w:abstractNumId w:val="106"/>
  </w:num>
  <w:num w:numId="85">
    <w:abstractNumId w:val="58"/>
  </w:num>
  <w:num w:numId="86">
    <w:abstractNumId w:val="116"/>
  </w:num>
  <w:num w:numId="87">
    <w:abstractNumId w:val="54"/>
  </w:num>
  <w:num w:numId="88">
    <w:abstractNumId w:val="27"/>
  </w:num>
  <w:num w:numId="89">
    <w:abstractNumId w:val="121"/>
  </w:num>
  <w:num w:numId="90">
    <w:abstractNumId w:val="123"/>
  </w:num>
  <w:num w:numId="91">
    <w:abstractNumId w:val="47"/>
  </w:num>
  <w:num w:numId="92">
    <w:abstractNumId w:val="10"/>
  </w:num>
  <w:num w:numId="93">
    <w:abstractNumId w:val="97"/>
  </w:num>
  <w:num w:numId="94">
    <w:abstractNumId w:val="8"/>
  </w:num>
  <w:num w:numId="95">
    <w:abstractNumId w:val="35"/>
  </w:num>
  <w:num w:numId="9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5"/>
  </w:num>
  <w:num w:numId="99">
    <w:abstractNumId w:val="71"/>
  </w:num>
  <w:num w:numId="100">
    <w:abstractNumId w:val="4"/>
  </w:num>
  <w:num w:numId="101">
    <w:abstractNumId w:val="73"/>
  </w:num>
  <w:num w:numId="102">
    <w:abstractNumId w:val="107"/>
  </w:num>
  <w:num w:numId="103">
    <w:abstractNumId w:val="16"/>
  </w:num>
  <w:num w:numId="104">
    <w:abstractNumId w:val="113"/>
  </w:num>
  <w:num w:numId="105">
    <w:abstractNumId w:val="24"/>
  </w:num>
  <w:num w:numId="106">
    <w:abstractNumId w:val="122"/>
  </w:num>
  <w:num w:numId="107">
    <w:abstractNumId w:val="8"/>
  </w:num>
  <w:num w:numId="108">
    <w:abstractNumId w:val="56"/>
  </w:num>
  <w:num w:numId="109">
    <w:abstractNumId w:val="12"/>
  </w:num>
  <w:num w:numId="110">
    <w:abstractNumId w:val="7"/>
  </w:num>
  <w:num w:numId="111">
    <w:abstractNumId w:val="110"/>
  </w:num>
  <w:num w:numId="112">
    <w:abstractNumId w:val="6"/>
  </w:num>
  <w:num w:numId="113">
    <w:abstractNumId w:val="87"/>
  </w:num>
  <w:num w:numId="114">
    <w:abstractNumId w:val="94"/>
  </w:num>
  <w:num w:numId="115">
    <w:abstractNumId w:val="37"/>
  </w:num>
  <w:num w:numId="116">
    <w:abstractNumId w:val="84"/>
  </w:num>
  <w:num w:numId="117">
    <w:abstractNumId w:val="112"/>
  </w:num>
  <w:num w:numId="118">
    <w:abstractNumId w:val="55"/>
  </w:num>
  <w:num w:numId="119">
    <w:abstractNumId w:val="17"/>
  </w:num>
  <w:num w:numId="120">
    <w:abstractNumId w:val="41"/>
  </w:num>
  <w:num w:numId="121">
    <w:abstractNumId w:val="102"/>
  </w:num>
  <w:num w:numId="122">
    <w:abstractNumId w:val="62"/>
  </w:num>
  <w:num w:numId="123">
    <w:abstractNumId w:val="57"/>
  </w:num>
  <w:num w:numId="124">
    <w:abstractNumId w:val="5"/>
  </w:num>
  <w:num w:numId="125">
    <w:abstractNumId w:val="82"/>
  </w:num>
  <w:num w:numId="126">
    <w:abstractNumId w:val="23"/>
  </w:num>
  <w:num w:numId="127">
    <w:abstractNumId w:val="31"/>
  </w:num>
  <w:num w:numId="128">
    <w:abstractNumId w:val="86"/>
  </w:num>
  <w:num w:numId="129">
    <w:abstractNumId w:val="51"/>
  </w:num>
  <w:num w:numId="130">
    <w:abstractNumId w:val="13"/>
  </w:num>
  <w:num w:numId="131">
    <w:abstractNumId w:val="103"/>
  </w:num>
  <w:num w:numId="132">
    <w:abstractNumId w:val="46"/>
  </w:num>
  <w:num w:numId="133">
    <w:abstractNumId w:val="96"/>
  </w:num>
  <w:num w:numId="134">
    <w:abstractNumId w:val="104"/>
  </w:num>
  <w:num w:numId="135">
    <w:abstractNumId w:val="14"/>
  </w:num>
  <w:num w:numId="136">
    <w:abstractNumId w:val="77"/>
  </w:num>
  <w:num w:numId="137">
    <w:abstractNumId w:val="42"/>
  </w:num>
  <w:num w:numId="138">
    <w:abstractNumId w:val="60"/>
  </w:num>
  <w:num w:numId="139">
    <w:abstractNumId w:val="108"/>
  </w:num>
  <w:num w:numId="140">
    <w:abstractNumId w:val="59"/>
  </w:num>
  <w:num w:numId="141">
    <w:abstractNumId w:val="33"/>
  </w:num>
  <w:num w:numId="142">
    <w:abstractNumId w:val="79"/>
  </w:num>
  <w:num w:numId="143">
    <w:abstractNumId w:val="40"/>
  </w:num>
  <w:num w:numId="144">
    <w:abstractNumId w:val="92"/>
  </w:num>
  <w:num w:numId="145">
    <w:abstractNumId w:val="109"/>
  </w:num>
  <w:num w:numId="146">
    <w:abstractNumId w:val="66"/>
  </w:num>
  <w:num w:numId="147">
    <w:abstractNumId w:val="76"/>
  </w:num>
  <w:num w:numId="148">
    <w:abstractNumId w:val="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376BDD"/>
    <w:rsid w:val="00000186"/>
    <w:rsid w:val="000013CA"/>
    <w:rsid w:val="00001A30"/>
    <w:rsid w:val="00011D9E"/>
    <w:rsid w:val="0001295A"/>
    <w:rsid w:val="000165A9"/>
    <w:rsid w:val="00016F19"/>
    <w:rsid w:val="0002447C"/>
    <w:rsid w:val="000302AE"/>
    <w:rsid w:val="0003052B"/>
    <w:rsid w:val="00035468"/>
    <w:rsid w:val="00037185"/>
    <w:rsid w:val="00037505"/>
    <w:rsid w:val="0004093C"/>
    <w:rsid w:val="0004325E"/>
    <w:rsid w:val="000526BE"/>
    <w:rsid w:val="00060151"/>
    <w:rsid w:val="00061D72"/>
    <w:rsid w:val="00062840"/>
    <w:rsid w:val="00063B3F"/>
    <w:rsid w:val="00064D9E"/>
    <w:rsid w:val="00070346"/>
    <w:rsid w:val="00071DB3"/>
    <w:rsid w:val="0007540C"/>
    <w:rsid w:val="0007688A"/>
    <w:rsid w:val="00080BD8"/>
    <w:rsid w:val="00082A72"/>
    <w:rsid w:val="000834AC"/>
    <w:rsid w:val="00085C10"/>
    <w:rsid w:val="0009003E"/>
    <w:rsid w:val="000904C9"/>
    <w:rsid w:val="00091D23"/>
    <w:rsid w:val="00092026"/>
    <w:rsid w:val="0009215C"/>
    <w:rsid w:val="0009278A"/>
    <w:rsid w:val="00092E11"/>
    <w:rsid w:val="000943AA"/>
    <w:rsid w:val="00095FF7"/>
    <w:rsid w:val="00096BC1"/>
    <w:rsid w:val="000A3B82"/>
    <w:rsid w:val="000A5BDB"/>
    <w:rsid w:val="000A673E"/>
    <w:rsid w:val="000A6E50"/>
    <w:rsid w:val="000A74D7"/>
    <w:rsid w:val="000A7FB0"/>
    <w:rsid w:val="000B5D3B"/>
    <w:rsid w:val="000B7241"/>
    <w:rsid w:val="000C09A4"/>
    <w:rsid w:val="000C6A39"/>
    <w:rsid w:val="000D0942"/>
    <w:rsid w:val="000D2B16"/>
    <w:rsid w:val="000D33D1"/>
    <w:rsid w:val="000D3C07"/>
    <w:rsid w:val="000D4345"/>
    <w:rsid w:val="000D5EC9"/>
    <w:rsid w:val="000E35C2"/>
    <w:rsid w:val="000E38FF"/>
    <w:rsid w:val="000E41A7"/>
    <w:rsid w:val="000E781A"/>
    <w:rsid w:val="000F18F4"/>
    <w:rsid w:val="000F44B3"/>
    <w:rsid w:val="000F786C"/>
    <w:rsid w:val="00100906"/>
    <w:rsid w:val="001043A1"/>
    <w:rsid w:val="00107EC4"/>
    <w:rsid w:val="00111090"/>
    <w:rsid w:val="001129F3"/>
    <w:rsid w:val="0012205A"/>
    <w:rsid w:val="001248F2"/>
    <w:rsid w:val="00131174"/>
    <w:rsid w:val="001344E3"/>
    <w:rsid w:val="00134C0F"/>
    <w:rsid w:val="0013715F"/>
    <w:rsid w:val="00137E20"/>
    <w:rsid w:val="00140BD0"/>
    <w:rsid w:val="00141051"/>
    <w:rsid w:val="001410B2"/>
    <w:rsid w:val="00143C25"/>
    <w:rsid w:val="00146130"/>
    <w:rsid w:val="0014728A"/>
    <w:rsid w:val="0015012A"/>
    <w:rsid w:val="00151A0C"/>
    <w:rsid w:val="00151F6F"/>
    <w:rsid w:val="00154938"/>
    <w:rsid w:val="001605C2"/>
    <w:rsid w:val="00160DDC"/>
    <w:rsid w:val="001619A8"/>
    <w:rsid w:val="00170805"/>
    <w:rsid w:val="001713CA"/>
    <w:rsid w:val="00175C61"/>
    <w:rsid w:val="00176104"/>
    <w:rsid w:val="00176B73"/>
    <w:rsid w:val="001836BE"/>
    <w:rsid w:val="001838C2"/>
    <w:rsid w:val="001840AF"/>
    <w:rsid w:val="00191BAF"/>
    <w:rsid w:val="0019415C"/>
    <w:rsid w:val="00195B69"/>
    <w:rsid w:val="00196B05"/>
    <w:rsid w:val="001A04DF"/>
    <w:rsid w:val="001A3561"/>
    <w:rsid w:val="001A6062"/>
    <w:rsid w:val="001A607C"/>
    <w:rsid w:val="001A763D"/>
    <w:rsid w:val="001A7E4B"/>
    <w:rsid w:val="001B1921"/>
    <w:rsid w:val="001B55DC"/>
    <w:rsid w:val="001B62C7"/>
    <w:rsid w:val="001B64E8"/>
    <w:rsid w:val="001C29D1"/>
    <w:rsid w:val="001C3195"/>
    <w:rsid w:val="001C3507"/>
    <w:rsid w:val="001E0423"/>
    <w:rsid w:val="001E0634"/>
    <w:rsid w:val="001E16F7"/>
    <w:rsid w:val="001E533B"/>
    <w:rsid w:val="001E5F52"/>
    <w:rsid w:val="001E6210"/>
    <w:rsid w:val="001E6799"/>
    <w:rsid w:val="001E6C7E"/>
    <w:rsid w:val="001F024D"/>
    <w:rsid w:val="001F03B6"/>
    <w:rsid w:val="001F1772"/>
    <w:rsid w:val="001F326D"/>
    <w:rsid w:val="001F66C3"/>
    <w:rsid w:val="001F698A"/>
    <w:rsid w:val="001F7AAB"/>
    <w:rsid w:val="00206B84"/>
    <w:rsid w:val="002078F0"/>
    <w:rsid w:val="00210ABF"/>
    <w:rsid w:val="00211177"/>
    <w:rsid w:val="00214BBB"/>
    <w:rsid w:val="002244B9"/>
    <w:rsid w:val="00225320"/>
    <w:rsid w:val="00225E7D"/>
    <w:rsid w:val="0022644A"/>
    <w:rsid w:val="0022646B"/>
    <w:rsid w:val="00231AC4"/>
    <w:rsid w:val="0023369D"/>
    <w:rsid w:val="002361CF"/>
    <w:rsid w:val="0024006B"/>
    <w:rsid w:val="00242E4B"/>
    <w:rsid w:val="002450A0"/>
    <w:rsid w:val="002457D7"/>
    <w:rsid w:val="0024681F"/>
    <w:rsid w:val="00246C06"/>
    <w:rsid w:val="00246D0A"/>
    <w:rsid w:val="0025254C"/>
    <w:rsid w:val="00257390"/>
    <w:rsid w:val="00260767"/>
    <w:rsid w:val="00260C04"/>
    <w:rsid w:val="0026180A"/>
    <w:rsid w:val="002629AF"/>
    <w:rsid w:val="00262A45"/>
    <w:rsid w:val="00264592"/>
    <w:rsid w:val="002661DF"/>
    <w:rsid w:val="0026631B"/>
    <w:rsid w:val="002719CF"/>
    <w:rsid w:val="0027292F"/>
    <w:rsid w:val="00273EEE"/>
    <w:rsid w:val="002747A3"/>
    <w:rsid w:val="00275C52"/>
    <w:rsid w:val="00275CFD"/>
    <w:rsid w:val="00280D60"/>
    <w:rsid w:val="00285CBC"/>
    <w:rsid w:val="00293927"/>
    <w:rsid w:val="00295360"/>
    <w:rsid w:val="00296A3C"/>
    <w:rsid w:val="002A1AB1"/>
    <w:rsid w:val="002A3ABE"/>
    <w:rsid w:val="002A5670"/>
    <w:rsid w:val="002A5C5C"/>
    <w:rsid w:val="002B27FC"/>
    <w:rsid w:val="002C02CB"/>
    <w:rsid w:val="002C09F6"/>
    <w:rsid w:val="002C2926"/>
    <w:rsid w:val="002C29DF"/>
    <w:rsid w:val="002C32C7"/>
    <w:rsid w:val="002C5745"/>
    <w:rsid w:val="002D1B1E"/>
    <w:rsid w:val="002D2041"/>
    <w:rsid w:val="002D35C0"/>
    <w:rsid w:val="002D42A4"/>
    <w:rsid w:val="002D4B9D"/>
    <w:rsid w:val="002D60EA"/>
    <w:rsid w:val="002E10B8"/>
    <w:rsid w:val="002E1AD2"/>
    <w:rsid w:val="002E4FE1"/>
    <w:rsid w:val="002E6F5E"/>
    <w:rsid w:val="002F36DA"/>
    <w:rsid w:val="002F5D57"/>
    <w:rsid w:val="002F5E86"/>
    <w:rsid w:val="002F61E4"/>
    <w:rsid w:val="002F796E"/>
    <w:rsid w:val="003029FF"/>
    <w:rsid w:val="00303A21"/>
    <w:rsid w:val="00303F19"/>
    <w:rsid w:val="0030411E"/>
    <w:rsid w:val="0030618E"/>
    <w:rsid w:val="00306B55"/>
    <w:rsid w:val="003073CF"/>
    <w:rsid w:val="00311B8E"/>
    <w:rsid w:val="0031426E"/>
    <w:rsid w:val="00317BF3"/>
    <w:rsid w:val="00321160"/>
    <w:rsid w:val="003220BE"/>
    <w:rsid w:val="003275D5"/>
    <w:rsid w:val="00332EBD"/>
    <w:rsid w:val="00333584"/>
    <w:rsid w:val="0033485C"/>
    <w:rsid w:val="00336410"/>
    <w:rsid w:val="00337ED8"/>
    <w:rsid w:val="00340EF1"/>
    <w:rsid w:val="00344636"/>
    <w:rsid w:val="0034478C"/>
    <w:rsid w:val="003461FD"/>
    <w:rsid w:val="00347CD2"/>
    <w:rsid w:val="00352650"/>
    <w:rsid w:val="00353703"/>
    <w:rsid w:val="00353C73"/>
    <w:rsid w:val="00353E9A"/>
    <w:rsid w:val="003609B7"/>
    <w:rsid w:val="00360A0F"/>
    <w:rsid w:val="003627DE"/>
    <w:rsid w:val="00364ED4"/>
    <w:rsid w:val="003656F1"/>
    <w:rsid w:val="003673F7"/>
    <w:rsid w:val="003678AC"/>
    <w:rsid w:val="00367E40"/>
    <w:rsid w:val="00370ED0"/>
    <w:rsid w:val="00373254"/>
    <w:rsid w:val="003740EB"/>
    <w:rsid w:val="00375BEA"/>
    <w:rsid w:val="00376BDD"/>
    <w:rsid w:val="00377D80"/>
    <w:rsid w:val="00377FCB"/>
    <w:rsid w:val="003832B8"/>
    <w:rsid w:val="00383307"/>
    <w:rsid w:val="0038379F"/>
    <w:rsid w:val="00391F88"/>
    <w:rsid w:val="003934BA"/>
    <w:rsid w:val="003960D3"/>
    <w:rsid w:val="00397D06"/>
    <w:rsid w:val="003A0A10"/>
    <w:rsid w:val="003A39FB"/>
    <w:rsid w:val="003A5DE6"/>
    <w:rsid w:val="003A7C37"/>
    <w:rsid w:val="003B2053"/>
    <w:rsid w:val="003B2EFF"/>
    <w:rsid w:val="003B47AE"/>
    <w:rsid w:val="003B4991"/>
    <w:rsid w:val="003B5EF8"/>
    <w:rsid w:val="003B6985"/>
    <w:rsid w:val="003C4E29"/>
    <w:rsid w:val="003C547B"/>
    <w:rsid w:val="003C7D20"/>
    <w:rsid w:val="003D009E"/>
    <w:rsid w:val="003D077E"/>
    <w:rsid w:val="003D291E"/>
    <w:rsid w:val="003D4264"/>
    <w:rsid w:val="003D46CF"/>
    <w:rsid w:val="003D6BC6"/>
    <w:rsid w:val="003E2FA1"/>
    <w:rsid w:val="003E3E14"/>
    <w:rsid w:val="003E7427"/>
    <w:rsid w:val="003F018E"/>
    <w:rsid w:val="003F025C"/>
    <w:rsid w:val="003F02C7"/>
    <w:rsid w:val="003F3DF0"/>
    <w:rsid w:val="003F6CDE"/>
    <w:rsid w:val="003F789E"/>
    <w:rsid w:val="003F7DA4"/>
    <w:rsid w:val="003F7FDD"/>
    <w:rsid w:val="004016B3"/>
    <w:rsid w:val="00401EA0"/>
    <w:rsid w:val="004029F7"/>
    <w:rsid w:val="004102D4"/>
    <w:rsid w:val="00410E24"/>
    <w:rsid w:val="0041108B"/>
    <w:rsid w:val="00411162"/>
    <w:rsid w:val="00413579"/>
    <w:rsid w:val="00414B3B"/>
    <w:rsid w:val="0041736E"/>
    <w:rsid w:val="00417ECD"/>
    <w:rsid w:val="0042278C"/>
    <w:rsid w:val="004240B6"/>
    <w:rsid w:val="004247F2"/>
    <w:rsid w:val="004251A5"/>
    <w:rsid w:val="00431918"/>
    <w:rsid w:val="00432609"/>
    <w:rsid w:val="00432963"/>
    <w:rsid w:val="00433A8F"/>
    <w:rsid w:val="00435201"/>
    <w:rsid w:val="00435473"/>
    <w:rsid w:val="00435F06"/>
    <w:rsid w:val="0043686A"/>
    <w:rsid w:val="00436E44"/>
    <w:rsid w:val="00437DE5"/>
    <w:rsid w:val="0044553F"/>
    <w:rsid w:val="00447EE0"/>
    <w:rsid w:val="0045195B"/>
    <w:rsid w:val="004522F4"/>
    <w:rsid w:val="00452614"/>
    <w:rsid w:val="004531D2"/>
    <w:rsid w:val="0045358B"/>
    <w:rsid w:val="0045494A"/>
    <w:rsid w:val="00454BEB"/>
    <w:rsid w:val="00455CF9"/>
    <w:rsid w:val="0045698B"/>
    <w:rsid w:val="00460EB7"/>
    <w:rsid w:val="00462856"/>
    <w:rsid w:val="00462C26"/>
    <w:rsid w:val="00463C3B"/>
    <w:rsid w:val="00470E8F"/>
    <w:rsid w:val="00471B18"/>
    <w:rsid w:val="004726F9"/>
    <w:rsid w:val="004734FA"/>
    <w:rsid w:val="00474293"/>
    <w:rsid w:val="00474B08"/>
    <w:rsid w:val="004757CF"/>
    <w:rsid w:val="004762CA"/>
    <w:rsid w:val="0047770E"/>
    <w:rsid w:val="00477880"/>
    <w:rsid w:val="00490279"/>
    <w:rsid w:val="00491581"/>
    <w:rsid w:val="00492C97"/>
    <w:rsid w:val="00492F11"/>
    <w:rsid w:val="00495CA0"/>
    <w:rsid w:val="00496E3A"/>
    <w:rsid w:val="004974AD"/>
    <w:rsid w:val="004A49A1"/>
    <w:rsid w:val="004B02BD"/>
    <w:rsid w:val="004B3241"/>
    <w:rsid w:val="004B3CD3"/>
    <w:rsid w:val="004B4385"/>
    <w:rsid w:val="004D189A"/>
    <w:rsid w:val="004D3BE8"/>
    <w:rsid w:val="004E1B49"/>
    <w:rsid w:val="004E48C2"/>
    <w:rsid w:val="004E511A"/>
    <w:rsid w:val="004E7107"/>
    <w:rsid w:val="004F6882"/>
    <w:rsid w:val="004F68C9"/>
    <w:rsid w:val="00500B1F"/>
    <w:rsid w:val="005035D8"/>
    <w:rsid w:val="005059E6"/>
    <w:rsid w:val="00510031"/>
    <w:rsid w:val="00510DA0"/>
    <w:rsid w:val="005113CB"/>
    <w:rsid w:val="005126C9"/>
    <w:rsid w:val="005167D3"/>
    <w:rsid w:val="005219A4"/>
    <w:rsid w:val="00521E7F"/>
    <w:rsid w:val="00522153"/>
    <w:rsid w:val="00522323"/>
    <w:rsid w:val="00524243"/>
    <w:rsid w:val="00524886"/>
    <w:rsid w:val="005259D2"/>
    <w:rsid w:val="00526A15"/>
    <w:rsid w:val="0053322C"/>
    <w:rsid w:val="00534A37"/>
    <w:rsid w:val="00535A14"/>
    <w:rsid w:val="00536301"/>
    <w:rsid w:val="0053675D"/>
    <w:rsid w:val="0054064A"/>
    <w:rsid w:val="00541E97"/>
    <w:rsid w:val="005449A5"/>
    <w:rsid w:val="005467CB"/>
    <w:rsid w:val="00546B48"/>
    <w:rsid w:val="00550307"/>
    <w:rsid w:val="0055071A"/>
    <w:rsid w:val="0055163A"/>
    <w:rsid w:val="0055609F"/>
    <w:rsid w:val="00556C97"/>
    <w:rsid w:val="005607D4"/>
    <w:rsid w:val="005613DB"/>
    <w:rsid w:val="005616AA"/>
    <w:rsid w:val="00563774"/>
    <w:rsid w:val="0056500B"/>
    <w:rsid w:val="00571824"/>
    <w:rsid w:val="0057313E"/>
    <w:rsid w:val="00576EBA"/>
    <w:rsid w:val="00577A47"/>
    <w:rsid w:val="00581A0E"/>
    <w:rsid w:val="005825F4"/>
    <w:rsid w:val="005833D4"/>
    <w:rsid w:val="00584465"/>
    <w:rsid w:val="00584710"/>
    <w:rsid w:val="0059065B"/>
    <w:rsid w:val="00590CEA"/>
    <w:rsid w:val="00596A80"/>
    <w:rsid w:val="005A58BC"/>
    <w:rsid w:val="005A6B6F"/>
    <w:rsid w:val="005A6EB9"/>
    <w:rsid w:val="005A7185"/>
    <w:rsid w:val="005A7CD2"/>
    <w:rsid w:val="005B0EF4"/>
    <w:rsid w:val="005B0FE3"/>
    <w:rsid w:val="005B155D"/>
    <w:rsid w:val="005B15BF"/>
    <w:rsid w:val="005B2EB4"/>
    <w:rsid w:val="005B3887"/>
    <w:rsid w:val="005B7379"/>
    <w:rsid w:val="005B7CDF"/>
    <w:rsid w:val="005C1FD9"/>
    <w:rsid w:val="005C5736"/>
    <w:rsid w:val="005C5D0B"/>
    <w:rsid w:val="005C6A1C"/>
    <w:rsid w:val="005D24D7"/>
    <w:rsid w:val="005D2D42"/>
    <w:rsid w:val="005E0DBA"/>
    <w:rsid w:val="005E1A1E"/>
    <w:rsid w:val="005E5DE3"/>
    <w:rsid w:val="005E5E41"/>
    <w:rsid w:val="005E75BD"/>
    <w:rsid w:val="005F10A6"/>
    <w:rsid w:val="005F1DD3"/>
    <w:rsid w:val="005F595A"/>
    <w:rsid w:val="006023D9"/>
    <w:rsid w:val="00602438"/>
    <w:rsid w:val="00602BE3"/>
    <w:rsid w:val="00603172"/>
    <w:rsid w:val="00603B8C"/>
    <w:rsid w:val="006041B2"/>
    <w:rsid w:val="00604BA6"/>
    <w:rsid w:val="00605BB2"/>
    <w:rsid w:val="00606C9D"/>
    <w:rsid w:val="0061108C"/>
    <w:rsid w:val="006128EF"/>
    <w:rsid w:val="00613300"/>
    <w:rsid w:val="00614A38"/>
    <w:rsid w:val="00614E0F"/>
    <w:rsid w:val="00620494"/>
    <w:rsid w:val="00622CB8"/>
    <w:rsid w:val="00625260"/>
    <w:rsid w:val="00625661"/>
    <w:rsid w:val="0063019B"/>
    <w:rsid w:val="00630872"/>
    <w:rsid w:val="0063789D"/>
    <w:rsid w:val="00641AE2"/>
    <w:rsid w:val="00642F29"/>
    <w:rsid w:val="00643394"/>
    <w:rsid w:val="006433B7"/>
    <w:rsid w:val="00645CEB"/>
    <w:rsid w:val="006465CB"/>
    <w:rsid w:val="006476B6"/>
    <w:rsid w:val="0065201C"/>
    <w:rsid w:val="00654C9F"/>
    <w:rsid w:val="00655CDC"/>
    <w:rsid w:val="00660CD7"/>
    <w:rsid w:val="00664F8F"/>
    <w:rsid w:val="006665C4"/>
    <w:rsid w:val="006675E2"/>
    <w:rsid w:val="00672615"/>
    <w:rsid w:val="00675C97"/>
    <w:rsid w:val="00677200"/>
    <w:rsid w:val="00681EA0"/>
    <w:rsid w:val="00682C7C"/>
    <w:rsid w:val="00683692"/>
    <w:rsid w:val="006861C3"/>
    <w:rsid w:val="00690C9A"/>
    <w:rsid w:val="00694D4D"/>
    <w:rsid w:val="006A1981"/>
    <w:rsid w:val="006A4A9F"/>
    <w:rsid w:val="006A5F7A"/>
    <w:rsid w:val="006A70D2"/>
    <w:rsid w:val="006B1E50"/>
    <w:rsid w:val="006B5862"/>
    <w:rsid w:val="006B6AC1"/>
    <w:rsid w:val="006C29DC"/>
    <w:rsid w:val="006C460E"/>
    <w:rsid w:val="006D2A06"/>
    <w:rsid w:val="006D667A"/>
    <w:rsid w:val="006D685F"/>
    <w:rsid w:val="006D7D04"/>
    <w:rsid w:val="006E0BB1"/>
    <w:rsid w:val="006E35DF"/>
    <w:rsid w:val="006F2EAA"/>
    <w:rsid w:val="006F3BDC"/>
    <w:rsid w:val="006F4C6E"/>
    <w:rsid w:val="006F6CB7"/>
    <w:rsid w:val="0070086C"/>
    <w:rsid w:val="00702DC7"/>
    <w:rsid w:val="00704FCB"/>
    <w:rsid w:val="00705B32"/>
    <w:rsid w:val="00707731"/>
    <w:rsid w:val="00710A4F"/>
    <w:rsid w:val="007135F5"/>
    <w:rsid w:val="007168AE"/>
    <w:rsid w:val="0072173C"/>
    <w:rsid w:val="0072643E"/>
    <w:rsid w:val="0072679E"/>
    <w:rsid w:val="007316F7"/>
    <w:rsid w:val="00732C3E"/>
    <w:rsid w:val="00733F7E"/>
    <w:rsid w:val="00742C5E"/>
    <w:rsid w:val="007432C4"/>
    <w:rsid w:val="007455DC"/>
    <w:rsid w:val="00750BB3"/>
    <w:rsid w:val="00752849"/>
    <w:rsid w:val="00753533"/>
    <w:rsid w:val="00760595"/>
    <w:rsid w:val="00763015"/>
    <w:rsid w:val="007661DB"/>
    <w:rsid w:val="00766466"/>
    <w:rsid w:val="007736BB"/>
    <w:rsid w:val="00775F7D"/>
    <w:rsid w:val="00777E69"/>
    <w:rsid w:val="00780DD4"/>
    <w:rsid w:val="007814C5"/>
    <w:rsid w:val="00781CB9"/>
    <w:rsid w:val="0078366C"/>
    <w:rsid w:val="00784A45"/>
    <w:rsid w:val="00792C73"/>
    <w:rsid w:val="00795782"/>
    <w:rsid w:val="00796DB9"/>
    <w:rsid w:val="007A12A7"/>
    <w:rsid w:val="007A1C6C"/>
    <w:rsid w:val="007A2F1C"/>
    <w:rsid w:val="007A4819"/>
    <w:rsid w:val="007A68AD"/>
    <w:rsid w:val="007A72D8"/>
    <w:rsid w:val="007B43E7"/>
    <w:rsid w:val="007B6053"/>
    <w:rsid w:val="007B66DA"/>
    <w:rsid w:val="007B77A5"/>
    <w:rsid w:val="007C0694"/>
    <w:rsid w:val="007C391B"/>
    <w:rsid w:val="007C6F4F"/>
    <w:rsid w:val="007C76A4"/>
    <w:rsid w:val="007C797B"/>
    <w:rsid w:val="007D4F9C"/>
    <w:rsid w:val="007D7498"/>
    <w:rsid w:val="007D78A3"/>
    <w:rsid w:val="007D7924"/>
    <w:rsid w:val="007E09C7"/>
    <w:rsid w:val="007E10E0"/>
    <w:rsid w:val="007E1A31"/>
    <w:rsid w:val="007E2A85"/>
    <w:rsid w:val="007F022F"/>
    <w:rsid w:val="007F1D36"/>
    <w:rsid w:val="007F254B"/>
    <w:rsid w:val="007F53AC"/>
    <w:rsid w:val="007F5F15"/>
    <w:rsid w:val="007F6151"/>
    <w:rsid w:val="00800F1B"/>
    <w:rsid w:val="00801AA2"/>
    <w:rsid w:val="00801DB2"/>
    <w:rsid w:val="008028D6"/>
    <w:rsid w:val="00803464"/>
    <w:rsid w:val="0080357F"/>
    <w:rsid w:val="00803721"/>
    <w:rsid w:val="00803902"/>
    <w:rsid w:val="00804856"/>
    <w:rsid w:val="0080486F"/>
    <w:rsid w:val="008048AD"/>
    <w:rsid w:val="00805C32"/>
    <w:rsid w:val="0080735B"/>
    <w:rsid w:val="008101DD"/>
    <w:rsid w:val="00812647"/>
    <w:rsid w:val="008138C6"/>
    <w:rsid w:val="008154B7"/>
    <w:rsid w:val="008179F7"/>
    <w:rsid w:val="00825AF4"/>
    <w:rsid w:val="008266EC"/>
    <w:rsid w:val="00826C39"/>
    <w:rsid w:val="00827A0C"/>
    <w:rsid w:val="00833186"/>
    <w:rsid w:val="00833244"/>
    <w:rsid w:val="008333A1"/>
    <w:rsid w:val="00833A1B"/>
    <w:rsid w:val="00834ABF"/>
    <w:rsid w:val="008372B4"/>
    <w:rsid w:val="008378AA"/>
    <w:rsid w:val="00842BEA"/>
    <w:rsid w:val="00845388"/>
    <w:rsid w:val="00845419"/>
    <w:rsid w:val="00846C0A"/>
    <w:rsid w:val="00847188"/>
    <w:rsid w:val="008527FC"/>
    <w:rsid w:val="00857962"/>
    <w:rsid w:val="00861CF1"/>
    <w:rsid w:val="00866FCC"/>
    <w:rsid w:val="008679E6"/>
    <w:rsid w:val="00870641"/>
    <w:rsid w:val="00871F73"/>
    <w:rsid w:val="00874B0B"/>
    <w:rsid w:val="00875E05"/>
    <w:rsid w:val="00880A21"/>
    <w:rsid w:val="00890A14"/>
    <w:rsid w:val="00893CC5"/>
    <w:rsid w:val="0089528B"/>
    <w:rsid w:val="0089649B"/>
    <w:rsid w:val="00896A33"/>
    <w:rsid w:val="008A6151"/>
    <w:rsid w:val="008A7D15"/>
    <w:rsid w:val="008B480C"/>
    <w:rsid w:val="008B5A5B"/>
    <w:rsid w:val="008B5E66"/>
    <w:rsid w:val="008C1D3C"/>
    <w:rsid w:val="008C2B9F"/>
    <w:rsid w:val="008C3571"/>
    <w:rsid w:val="008C5A54"/>
    <w:rsid w:val="008C5F8E"/>
    <w:rsid w:val="008D0C80"/>
    <w:rsid w:val="008D332E"/>
    <w:rsid w:val="008D38E1"/>
    <w:rsid w:val="008D7079"/>
    <w:rsid w:val="008D7C4C"/>
    <w:rsid w:val="008E13B3"/>
    <w:rsid w:val="008E13E7"/>
    <w:rsid w:val="008E1925"/>
    <w:rsid w:val="008E1FC8"/>
    <w:rsid w:val="008E204C"/>
    <w:rsid w:val="008E49DF"/>
    <w:rsid w:val="008E7E32"/>
    <w:rsid w:val="008F113D"/>
    <w:rsid w:val="008F2942"/>
    <w:rsid w:val="008F3009"/>
    <w:rsid w:val="008F41BE"/>
    <w:rsid w:val="008F5914"/>
    <w:rsid w:val="008F5B32"/>
    <w:rsid w:val="008F5D09"/>
    <w:rsid w:val="008F660D"/>
    <w:rsid w:val="008F7A31"/>
    <w:rsid w:val="00901BE6"/>
    <w:rsid w:val="00902F00"/>
    <w:rsid w:val="00903A71"/>
    <w:rsid w:val="00904472"/>
    <w:rsid w:val="00904F18"/>
    <w:rsid w:val="00916268"/>
    <w:rsid w:val="00916291"/>
    <w:rsid w:val="0092012C"/>
    <w:rsid w:val="009213D7"/>
    <w:rsid w:val="00921757"/>
    <w:rsid w:val="009230FD"/>
    <w:rsid w:val="00924417"/>
    <w:rsid w:val="00924903"/>
    <w:rsid w:val="009254C7"/>
    <w:rsid w:val="0092595F"/>
    <w:rsid w:val="0092782D"/>
    <w:rsid w:val="009306D4"/>
    <w:rsid w:val="00932909"/>
    <w:rsid w:val="00935A13"/>
    <w:rsid w:val="00936AF0"/>
    <w:rsid w:val="00937233"/>
    <w:rsid w:val="00937FB8"/>
    <w:rsid w:val="009409FC"/>
    <w:rsid w:val="00941FAB"/>
    <w:rsid w:val="009429D4"/>
    <w:rsid w:val="00945164"/>
    <w:rsid w:val="00945275"/>
    <w:rsid w:val="00945C77"/>
    <w:rsid w:val="00951453"/>
    <w:rsid w:val="00955EF3"/>
    <w:rsid w:val="009629D6"/>
    <w:rsid w:val="00963111"/>
    <w:rsid w:val="009640FE"/>
    <w:rsid w:val="009646A8"/>
    <w:rsid w:val="0097124D"/>
    <w:rsid w:val="00971A53"/>
    <w:rsid w:val="00975662"/>
    <w:rsid w:val="00976319"/>
    <w:rsid w:val="009765D3"/>
    <w:rsid w:val="00976A17"/>
    <w:rsid w:val="00981E6B"/>
    <w:rsid w:val="009849AF"/>
    <w:rsid w:val="00986A63"/>
    <w:rsid w:val="00986E8F"/>
    <w:rsid w:val="009908BC"/>
    <w:rsid w:val="009939FB"/>
    <w:rsid w:val="00993A93"/>
    <w:rsid w:val="00996CB4"/>
    <w:rsid w:val="009A0D8D"/>
    <w:rsid w:val="009A1514"/>
    <w:rsid w:val="009A1CCE"/>
    <w:rsid w:val="009A2480"/>
    <w:rsid w:val="009A3CA6"/>
    <w:rsid w:val="009A4B0C"/>
    <w:rsid w:val="009A4D9A"/>
    <w:rsid w:val="009A664A"/>
    <w:rsid w:val="009B0274"/>
    <w:rsid w:val="009B61F9"/>
    <w:rsid w:val="009C27ED"/>
    <w:rsid w:val="009C3172"/>
    <w:rsid w:val="009C36AF"/>
    <w:rsid w:val="009C5CC7"/>
    <w:rsid w:val="009C702A"/>
    <w:rsid w:val="009D451A"/>
    <w:rsid w:val="009D4E73"/>
    <w:rsid w:val="009D573F"/>
    <w:rsid w:val="009D602C"/>
    <w:rsid w:val="009D67D0"/>
    <w:rsid w:val="009D766A"/>
    <w:rsid w:val="009D7D71"/>
    <w:rsid w:val="009E0566"/>
    <w:rsid w:val="009E0BAD"/>
    <w:rsid w:val="009E24A9"/>
    <w:rsid w:val="009E270A"/>
    <w:rsid w:val="009F0376"/>
    <w:rsid w:val="009F0626"/>
    <w:rsid w:val="009F0D9C"/>
    <w:rsid w:val="009F2DC1"/>
    <w:rsid w:val="009F4555"/>
    <w:rsid w:val="009F6A59"/>
    <w:rsid w:val="009F6BE9"/>
    <w:rsid w:val="009F766D"/>
    <w:rsid w:val="00A02B65"/>
    <w:rsid w:val="00A05642"/>
    <w:rsid w:val="00A05852"/>
    <w:rsid w:val="00A072A4"/>
    <w:rsid w:val="00A12709"/>
    <w:rsid w:val="00A13B09"/>
    <w:rsid w:val="00A15DA3"/>
    <w:rsid w:val="00A206BE"/>
    <w:rsid w:val="00A21C23"/>
    <w:rsid w:val="00A23A7C"/>
    <w:rsid w:val="00A24CF7"/>
    <w:rsid w:val="00A31862"/>
    <w:rsid w:val="00A31B3D"/>
    <w:rsid w:val="00A34CBD"/>
    <w:rsid w:val="00A3668E"/>
    <w:rsid w:val="00A37233"/>
    <w:rsid w:val="00A37DAB"/>
    <w:rsid w:val="00A4019F"/>
    <w:rsid w:val="00A40E05"/>
    <w:rsid w:val="00A42CB2"/>
    <w:rsid w:val="00A4491D"/>
    <w:rsid w:val="00A4642D"/>
    <w:rsid w:val="00A47CDF"/>
    <w:rsid w:val="00A5023A"/>
    <w:rsid w:val="00A50DA1"/>
    <w:rsid w:val="00A60A58"/>
    <w:rsid w:val="00A62AA5"/>
    <w:rsid w:val="00A6394C"/>
    <w:rsid w:val="00A64E70"/>
    <w:rsid w:val="00A66BF5"/>
    <w:rsid w:val="00A71EA9"/>
    <w:rsid w:val="00A736F2"/>
    <w:rsid w:val="00A73E7B"/>
    <w:rsid w:val="00A80DFF"/>
    <w:rsid w:val="00A82224"/>
    <w:rsid w:val="00A82492"/>
    <w:rsid w:val="00A91820"/>
    <w:rsid w:val="00A91F28"/>
    <w:rsid w:val="00A92484"/>
    <w:rsid w:val="00A935D6"/>
    <w:rsid w:val="00A93B9F"/>
    <w:rsid w:val="00A9463E"/>
    <w:rsid w:val="00AA078D"/>
    <w:rsid w:val="00AA0F5A"/>
    <w:rsid w:val="00AA385C"/>
    <w:rsid w:val="00AA5A40"/>
    <w:rsid w:val="00AA6291"/>
    <w:rsid w:val="00AB10B2"/>
    <w:rsid w:val="00AB17D6"/>
    <w:rsid w:val="00AB4BFA"/>
    <w:rsid w:val="00AB6F37"/>
    <w:rsid w:val="00AB739E"/>
    <w:rsid w:val="00AC084C"/>
    <w:rsid w:val="00AC0956"/>
    <w:rsid w:val="00AC1682"/>
    <w:rsid w:val="00AC1F0E"/>
    <w:rsid w:val="00AC7586"/>
    <w:rsid w:val="00AD0BEB"/>
    <w:rsid w:val="00AD14B1"/>
    <w:rsid w:val="00AD187A"/>
    <w:rsid w:val="00AD3DC5"/>
    <w:rsid w:val="00AD549C"/>
    <w:rsid w:val="00AD6426"/>
    <w:rsid w:val="00AD6ED1"/>
    <w:rsid w:val="00AE094E"/>
    <w:rsid w:val="00AE189B"/>
    <w:rsid w:val="00AE28B0"/>
    <w:rsid w:val="00AE2EE3"/>
    <w:rsid w:val="00AE50CB"/>
    <w:rsid w:val="00AF294F"/>
    <w:rsid w:val="00AF4D7A"/>
    <w:rsid w:val="00AF723E"/>
    <w:rsid w:val="00AF7C31"/>
    <w:rsid w:val="00B02C57"/>
    <w:rsid w:val="00B055FB"/>
    <w:rsid w:val="00B06FB5"/>
    <w:rsid w:val="00B1101E"/>
    <w:rsid w:val="00B120EF"/>
    <w:rsid w:val="00B12645"/>
    <w:rsid w:val="00B137D6"/>
    <w:rsid w:val="00B17005"/>
    <w:rsid w:val="00B17B58"/>
    <w:rsid w:val="00B20B60"/>
    <w:rsid w:val="00B21FD2"/>
    <w:rsid w:val="00B22933"/>
    <w:rsid w:val="00B22F2C"/>
    <w:rsid w:val="00B23274"/>
    <w:rsid w:val="00B2698F"/>
    <w:rsid w:val="00B26BFB"/>
    <w:rsid w:val="00B30442"/>
    <w:rsid w:val="00B3216C"/>
    <w:rsid w:val="00B3355E"/>
    <w:rsid w:val="00B35FE8"/>
    <w:rsid w:val="00B406FE"/>
    <w:rsid w:val="00B43666"/>
    <w:rsid w:val="00B4369F"/>
    <w:rsid w:val="00B439EA"/>
    <w:rsid w:val="00B43C54"/>
    <w:rsid w:val="00B442E4"/>
    <w:rsid w:val="00B446E9"/>
    <w:rsid w:val="00B517FF"/>
    <w:rsid w:val="00B51E9E"/>
    <w:rsid w:val="00B558DF"/>
    <w:rsid w:val="00B565C3"/>
    <w:rsid w:val="00B5713F"/>
    <w:rsid w:val="00B57269"/>
    <w:rsid w:val="00B60700"/>
    <w:rsid w:val="00B61D7C"/>
    <w:rsid w:val="00B66A05"/>
    <w:rsid w:val="00B67ABE"/>
    <w:rsid w:val="00B70151"/>
    <w:rsid w:val="00B70167"/>
    <w:rsid w:val="00B7599A"/>
    <w:rsid w:val="00B75AA7"/>
    <w:rsid w:val="00B76C78"/>
    <w:rsid w:val="00B801EE"/>
    <w:rsid w:val="00B82891"/>
    <w:rsid w:val="00B82FB4"/>
    <w:rsid w:val="00B8321B"/>
    <w:rsid w:val="00B84E9C"/>
    <w:rsid w:val="00B918D2"/>
    <w:rsid w:val="00B9227A"/>
    <w:rsid w:val="00B93229"/>
    <w:rsid w:val="00B936D0"/>
    <w:rsid w:val="00B94121"/>
    <w:rsid w:val="00B94734"/>
    <w:rsid w:val="00BA1257"/>
    <w:rsid w:val="00BA498E"/>
    <w:rsid w:val="00BA4A82"/>
    <w:rsid w:val="00BA4CFE"/>
    <w:rsid w:val="00BA560D"/>
    <w:rsid w:val="00BA5CB4"/>
    <w:rsid w:val="00BA7D6A"/>
    <w:rsid w:val="00BA7ED1"/>
    <w:rsid w:val="00BB2567"/>
    <w:rsid w:val="00BB2D16"/>
    <w:rsid w:val="00BB5FCA"/>
    <w:rsid w:val="00BC2503"/>
    <w:rsid w:val="00BC485E"/>
    <w:rsid w:val="00BC693D"/>
    <w:rsid w:val="00BC6EA6"/>
    <w:rsid w:val="00BD6419"/>
    <w:rsid w:val="00BD7892"/>
    <w:rsid w:val="00BE140C"/>
    <w:rsid w:val="00BE3D88"/>
    <w:rsid w:val="00BE5858"/>
    <w:rsid w:val="00BE5A7C"/>
    <w:rsid w:val="00BF0CA1"/>
    <w:rsid w:val="00BF2AAD"/>
    <w:rsid w:val="00BF4AB5"/>
    <w:rsid w:val="00BF5770"/>
    <w:rsid w:val="00BF7FD9"/>
    <w:rsid w:val="00C01280"/>
    <w:rsid w:val="00C013B7"/>
    <w:rsid w:val="00C01453"/>
    <w:rsid w:val="00C02652"/>
    <w:rsid w:val="00C02D8D"/>
    <w:rsid w:val="00C0581A"/>
    <w:rsid w:val="00C12495"/>
    <w:rsid w:val="00C17168"/>
    <w:rsid w:val="00C1793B"/>
    <w:rsid w:val="00C23071"/>
    <w:rsid w:val="00C26DDF"/>
    <w:rsid w:val="00C30CB6"/>
    <w:rsid w:val="00C36619"/>
    <w:rsid w:val="00C36E68"/>
    <w:rsid w:val="00C40275"/>
    <w:rsid w:val="00C439C2"/>
    <w:rsid w:val="00C4555F"/>
    <w:rsid w:val="00C47651"/>
    <w:rsid w:val="00C5096E"/>
    <w:rsid w:val="00C52AC8"/>
    <w:rsid w:val="00C531D2"/>
    <w:rsid w:val="00C60C0E"/>
    <w:rsid w:val="00C66CD2"/>
    <w:rsid w:val="00C66F79"/>
    <w:rsid w:val="00C67B1F"/>
    <w:rsid w:val="00C73AE4"/>
    <w:rsid w:val="00C740BD"/>
    <w:rsid w:val="00C741CD"/>
    <w:rsid w:val="00C774F3"/>
    <w:rsid w:val="00C80DC9"/>
    <w:rsid w:val="00C828C0"/>
    <w:rsid w:val="00C83409"/>
    <w:rsid w:val="00C8648A"/>
    <w:rsid w:val="00C866E8"/>
    <w:rsid w:val="00C871F1"/>
    <w:rsid w:val="00C8747A"/>
    <w:rsid w:val="00C92038"/>
    <w:rsid w:val="00C95AD4"/>
    <w:rsid w:val="00CA0598"/>
    <w:rsid w:val="00CA73C0"/>
    <w:rsid w:val="00CA761C"/>
    <w:rsid w:val="00CB0281"/>
    <w:rsid w:val="00CB31B3"/>
    <w:rsid w:val="00CB45FF"/>
    <w:rsid w:val="00CC5EF3"/>
    <w:rsid w:val="00CC627F"/>
    <w:rsid w:val="00CC6783"/>
    <w:rsid w:val="00CC7A6B"/>
    <w:rsid w:val="00CC7FBD"/>
    <w:rsid w:val="00CD04FE"/>
    <w:rsid w:val="00CD340A"/>
    <w:rsid w:val="00CD3938"/>
    <w:rsid w:val="00CD39BD"/>
    <w:rsid w:val="00CD69B7"/>
    <w:rsid w:val="00CD6E42"/>
    <w:rsid w:val="00CD7A88"/>
    <w:rsid w:val="00CE276D"/>
    <w:rsid w:val="00CE5626"/>
    <w:rsid w:val="00CE57E1"/>
    <w:rsid w:val="00CE6916"/>
    <w:rsid w:val="00CF0164"/>
    <w:rsid w:val="00CF02F7"/>
    <w:rsid w:val="00CF105C"/>
    <w:rsid w:val="00CF366F"/>
    <w:rsid w:val="00CF3753"/>
    <w:rsid w:val="00CF515E"/>
    <w:rsid w:val="00D00642"/>
    <w:rsid w:val="00D07054"/>
    <w:rsid w:val="00D1232A"/>
    <w:rsid w:val="00D1351A"/>
    <w:rsid w:val="00D136EF"/>
    <w:rsid w:val="00D15914"/>
    <w:rsid w:val="00D17D43"/>
    <w:rsid w:val="00D17EF4"/>
    <w:rsid w:val="00D222FE"/>
    <w:rsid w:val="00D2324F"/>
    <w:rsid w:val="00D250DC"/>
    <w:rsid w:val="00D27A47"/>
    <w:rsid w:val="00D315E8"/>
    <w:rsid w:val="00D34C70"/>
    <w:rsid w:val="00D3692E"/>
    <w:rsid w:val="00D42D7D"/>
    <w:rsid w:val="00D43382"/>
    <w:rsid w:val="00D4589E"/>
    <w:rsid w:val="00D464B9"/>
    <w:rsid w:val="00D46741"/>
    <w:rsid w:val="00D47981"/>
    <w:rsid w:val="00D503E9"/>
    <w:rsid w:val="00D51636"/>
    <w:rsid w:val="00D5174C"/>
    <w:rsid w:val="00D5346B"/>
    <w:rsid w:val="00D53572"/>
    <w:rsid w:val="00D55834"/>
    <w:rsid w:val="00D62CF9"/>
    <w:rsid w:val="00D63B13"/>
    <w:rsid w:val="00D6604B"/>
    <w:rsid w:val="00D71363"/>
    <w:rsid w:val="00D71761"/>
    <w:rsid w:val="00D72EBA"/>
    <w:rsid w:val="00D755CC"/>
    <w:rsid w:val="00D84D3D"/>
    <w:rsid w:val="00D855D3"/>
    <w:rsid w:val="00D86302"/>
    <w:rsid w:val="00D86878"/>
    <w:rsid w:val="00D86D96"/>
    <w:rsid w:val="00D92CD3"/>
    <w:rsid w:val="00D9417E"/>
    <w:rsid w:val="00D95EC2"/>
    <w:rsid w:val="00D9729B"/>
    <w:rsid w:val="00D97F39"/>
    <w:rsid w:val="00DA01F1"/>
    <w:rsid w:val="00DA1549"/>
    <w:rsid w:val="00DA1C5C"/>
    <w:rsid w:val="00DA22AC"/>
    <w:rsid w:val="00DA4AFE"/>
    <w:rsid w:val="00DB1C3E"/>
    <w:rsid w:val="00DB2C38"/>
    <w:rsid w:val="00DB2C86"/>
    <w:rsid w:val="00DB2E97"/>
    <w:rsid w:val="00DB3EF3"/>
    <w:rsid w:val="00DB44C3"/>
    <w:rsid w:val="00DB56FB"/>
    <w:rsid w:val="00DB7E22"/>
    <w:rsid w:val="00DC370E"/>
    <w:rsid w:val="00DC42B8"/>
    <w:rsid w:val="00DC7212"/>
    <w:rsid w:val="00DD18F4"/>
    <w:rsid w:val="00DD44C1"/>
    <w:rsid w:val="00DD70F0"/>
    <w:rsid w:val="00DE12FA"/>
    <w:rsid w:val="00DE45ED"/>
    <w:rsid w:val="00DE774B"/>
    <w:rsid w:val="00DE783D"/>
    <w:rsid w:val="00DF0EFF"/>
    <w:rsid w:val="00DF287A"/>
    <w:rsid w:val="00DF2DF3"/>
    <w:rsid w:val="00DF40A3"/>
    <w:rsid w:val="00DF58F8"/>
    <w:rsid w:val="00DF5F75"/>
    <w:rsid w:val="00E0029E"/>
    <w:rsid w:val="00E00B4D"/>
    <w:rsid w:val="00E01EA4"/>
    <w:rsid w:val="00E02224"/>
    <w:rsid w:val="00E03E48"/>
    <w:rsid w:val="00E07334"/>
    <w:rsid w:val="00E11F58"/>
    <w:rsid w:val="00E17670"/>
    <w:rsid w:val="00E208AB"/>
    <w:rsid w:val="00E21B3A"/>
    <w:rsid w:val="00E242BD"/>
    <w:rsid w:val="00E24642"/>
    <w:rsid w:val="00E24EBB"/>
    <w:rsid w:val="00E271F9"/>
    <w:rsid w:val="00E30860"/>
    <w:rsid w:val="00E316AB"/>
    <w:rsid w:val="00E3234E"/>
    <w:rsid w:val="00E33192"/>
    <w:rsid w:val="00E349AD"/>
    <w:rsid w:val="00E36320"/>
    <w:rsid w:val="00E41E28"/>
    <w:rsid w:val="00E427FD"/>
    <w:rsid w:val="00E45073"/>
    <w:rsid w:val="00E4683D"/>
    <w:rsid w:val="00E47CCB"/>
    <w:rsid w:val="00E517FC"/>
    <w:rsid w:val="00E56574"/>
    <w:rsid w:val="00E57A47"/>
    <w:rsid w:val="00E60B34"/>
    <w:rsid w:val="00E60C85"/>
    <w:rsid w:val="00E618FC"/>
    <w:rsid w:val="00E63BC6"/>
    <w:rsid w:val="00E63FCD"/>
    <w:rsid w:val="00E71690"/>
    <w:rsid w:val="00E81ABB"/>
    <w:rsid w:val="00E832C3"/>
    <w:rsid w:val="00E85D9B"/>
    <w:rsid w:val="00E8646A"/>
    <w:rsid w:val="00E86AB7"/>
    <w:rsid w:val="00E907CA"/>
    <w:rsid w:val="00E90A71"/>
    <w:rsid w:val="00E90F19"/>
    <w:rsid w:val="00E937AF"/>
    <w:rsid w:val="00E941D2"/>
    <w:rsid w:val="00E947B3"/>
    <w:rsid w:val="00E94C54"/>
    <w:rsid w:val="00E95574"/>
    <w:rsid w:val="00EA010C"/>
    <w:rsid w:val="00EA10FB"/>
    <w:rsid w:val="00EA697C"/>
    <w:rsid w:val="00EB1527"/>
    <w:rsid w:val="00EB3F9B"/>
    <w:rsid w:val="00EB5DF4"/>
    <w:rsid w:val="00EB7825"/>
    <w:rsid w:val="00EC12A8"/>
    <w:rsid w:val="00EC2C4B"/>
    <w:rsid w:val="00EC3189"/>
    <w:rsid w:val="00EC586F"/>
    <w:rsid w:val="00ED1A33"/>
    <w:rsid w:val="00ED417B"/>
    <w:rsid w:val="00ED47A3"/>
    <w:rsid w:val="00ED6DDF"/>
    <w:rsid w:val="00ED79DE"/>
    <w:rsid w:val="00EE00FA"/>
    <w:rsid w:val="00EF0B0A"/>
    <w:rsid w:val="00EF4247"/>
    <w:rsid w:val="00EF427B"/>
    <w:rsid w:val="00EF7FDC"/>
    <w:rsid w:val="00F00E96"/>
    <w:rsid w:val="00F01008"/>
    <w:rsid w:val="00F016D7"/>
    <w:rsid w:val="00F03047"/>
    <w:rsid w:val="00F04B01"/>
    <w:rsid w:val="00F06481"/>
    <w:rsid w:val="00F128E1"/>
    <w:rsid w:val="00F13DA2"/>
    <w:rsid w:val="00F14CC2"/>
    <w:rsid w:val="00F22283"/>
    <w:rsid w:val="00F2243F"/>
    <w:rsid w:val="00F238B9"/>
    <w:rsid w:val="00F278D2"/>
    <w:rsid w:val="00F306AA"/>
    <w:rsid w:val="00F31657"/>
    <w:rsid w:val="00F33527"/>
    <w:rsid w:val="00F343EE"/>
    <w:rsid w:val="00F35F5B"/>
    <w:rsid w:val="00F36CDA"/>
    <w:rsid w:val="00F42EAA"/>
    <w:rsid w:val="00F437DA"/>
    <w:rsid w:val="00F45125"/>
    <w:rsid w:val="00F4684D"/>
    <w:rsid w:val="00F46EFF"/>
    <w:rsid w:val="00F51CFF"/>
    <w:rsid w:val="00F52CE1"/>
    <w:rsid w:val="00F52DAF"/>
    <w:rsid w:val="00F561DB"/>
    <w:rsid w:val="00F57655"/>
    <w:rsid w:val="00F57D28"/>
    <w:rsid w:val="00F60CF4"/>
    <w:rsid w:val="00F60FA1"/>
    <w:rsid w:val="00F61936"/>
    <w:rsid w:val="00F64AA1"/>
    <w:rsid w:val="00F65010"/>
    <w:rsid w:val="00F66AD1"/>
    <w:rsid w:val="00F66E90"/>
    <w:rsid w:val="00F705D5"/>
    <w:rsid w:val="00F71DEC"/>
    <w:rsid w:val="00F76C8C"/>
    <w:rsid w:val="00F80798"/>
    <w:rsid w:val="00F80FAC"/>
    <w:rsid w:val="00F81FE0"/>
    <w:rsid w:val="00F82C09"/>
    <w:rsid w:val="00F831D0"/>
    <w:rsid w:val="00F84BE6"/>
    <w:rsid w:val="00F84F2D"/>
    <w:rsid w:val="00F850C5"/>
    <w:rsid w:val="00F86F90"/>
    <w:rsid w:val="00F9031F"/>
    <w:rsid w:val="00FA208F"/>
    <w:rsid w:val="00FA41F8"/>
    <w:rsid w:val="00FA7585"/>
    <w:rsid w:val="00FB4438"/>
    <w:rsid w:val="00FB592B"/>
    <w:rsid w:val="00FB69A1"/>
    <w:rsid w:val="00FC3ADE"/>
    <w:rsid w:val="00FC3DC7"/>
    <w:rsid w:val="00FC5136"/>
    <w:rsid w:val="00FC7DE5"/>
    <w:rsid w:val="00FD0192"/>
    <w:rsid w:val="00FD1E4D"/>
    <w:rsid w:val="00FD32F2"/>
    <w:rsid w:val="00FD42ED"/>
    <w:rsid w:val="00FD44B2"/>
    <w:rsid w:val="00FD4538"/>
    <w:rsid w:val="00FD4E06"/>
    <w:rsid w:val="00FD573C"/>
    <w:rsid w:val="00FD6706"/>
    <w:rsid w:val="00FE0912"/>
    <w:rsid w:val="00FE1DD5"/>
    <w:rsid w:val="00FE25F4"/>
    <w:rsid w:val="00FE2769"/>
    <w:rsid w:val="00FE45FD"/>
    <w:rsid w:val="00FE5BC5"/>
    <w:rsid w:val="00FE7834"/>
    <w:rsid w:val="00FF268C"/>
    <w:rsid w:val="00FF4344"/>
    <w:rsid w:val="00FF4E8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C73"/>
    <w:rPr>
      <w:rFonts w:ascii="Arial" w:hAnsi="Arial"/>
      <w:sz w:val="22"/>
      <w:lang w:eastAsia="en-GB"/>
    </w:rPr>
  </w:style>
  <w:style w:type="paragraph" w:styleId="Titre1">
    <w:name w:val="heading 1"/>
    <w:basedOn w:val="Normal"/>
    <w:next w:val="Normal"/>
    <w:link w:val="Titre1Car"/>
    <w:uiPriority w:val="99"/>
    <w:qFormat/>
    <w:rsid w:val="00792C73"/>
    <w:pPr>
      <w:keepNext/>
      <w:outlineLvl w:val="0"/>
    </w:pPr>
    <w:rPr>
      <w:b/>
      <w:i/>
      <w:sz w:val="24"/>
    </w:rPr>
  </w:style>
  <w:style w:type="paragraph" w:styleId="Titre2">
    <w:name w:val="heading 2"/>
    <w:basedOn w:val="Normal"/>
    <w:next w:val="Normal"/>
    <w:link w:val="Titre2Car"/>
    <w:uiPriority w:val="99"/>
    <w:qFormat/>
    <w:rsid w:val="00792C73"/>
    <w:pPr>
      <w:keepNext/>
      <w:outlineLvl w:val="1"/>
    </w:pPr>
    <w:rPr>
      <w:b/>
      <w:sz w:val="24"/>
    </w:rPr>
  </w:style>
  <w:style w:type="paragraph" w:styleId="Titre4">
    <w:name w:val="heading 4"/>
    <w:basedOn w:val="Normal"/>
    <w:next w:val="Normal"/>
    <w:link w:val="Titre4Car"/>
    <w:semiHidden/>
    <w:unhideWhenUsed/>
    <w:qFormat/>
    <w:locked/>
    <w:rsid w:val="005467C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510031"/>
    <w:rPr>
      <w:rFonts w:ascii="Cambria" w:eastAsia="Times New Roman" w:hAnsi="Cambria" w:cs="Times New Roman"/>
      <w:b/>
      <w:bCs/>
      <w:kern w:val="32"/>
      <w:sz w:val="32"/>
      <w:szCs w:val="32"/>
      <w:lang w:val="de-DE" w:eastAsia="en-GB"/>
    </w:rPr>
  </w:style>
  <w:style w:type="character" w:customStyle="1" w:styleId="Titre2Car">
    <w:name w:val="Titre 2 Car"/>
    <w:link w:val="Titre2"/>
    <w:uiPriority w:val="9"/>
    <w:semiHidden/>
    <w:locked/>
    <w:rsid w:val="00510031"/>
    <w:rPr>
      <w:rFonts w:ascii="Cambria" w:eastAsia="Times New Roman" w:hAnsi="Cambria" w:cs="Times New Roman"/>
      <w:b/>
      <w:bCs/>
      <w:i/>
      <w:iCs/>
      <w:sz w:val="28"/>
      <w:szCs w:val="28"/>
      <w:lang w:val="de-DE" w:eastAsia="en-GB"/>
    </w:rPr>
  </w:style>
  <w:style w:type="paragraph" w:customStyle="1" w:styleId="Kastentext">
    <w:name w:val="Kastentext"/>
    <w:basedOn w:val="Normal"/>
    <w:uiPriority w:val="99"/>
    <w:rsid w:val="00792C73"/>
    <w:pPr>
      <w:keepNext/>
      <w:keepLines/>
      <w:spacing w:before="60" w:after="60"/>
    </w:pPr>
    <w:rPr>
      <w:lang w:val="fr-FR"/>
    </w:rPr>
  </w:style>
  <w:style w:type="paragraph" w:customStyle="1" w:styleId="Gliederungstitel">
    <w:name w:val="Gliederungstitel"/>
    <w:basedOn w:val="Normal"/>
    <w:uiPriority w:val="99"/>
    <w:rsid w:val="00792C73"/>
    <w:pPr>
      <w:spacing w:after="120"/>
    </w:pPr>
    <w:rPr>
      <w:b/>
      <w:lang w:val="fr-FR"/>
    </w:rPr>
  </w:style>
  <w:style w:type="paragraph" w:styleId="Pieddepage">
    <w:name w:val="footer"/>
    <w:basedOn w:val="Normal"/>
    <w:link w:val="PieddepageCar"/>
    <w:uiPriority w:val="99"/>
    <w:rsid w:val="00792C73"/>
    <w:pPr>
      <w:tabs>
        <w:tab w:val="center" w:pos="4536"/>
        <w:tab w:val="right" w:pos="9072"/>
      </w:tabs>
    </w:pPr>
  </w:style>
  <w:style w:type="character" w:customStyle="1" w:styleId="PieddepageCar">
    <w:name w:val="Pied de page Car"/>
    <w:link w:val="Pieddepage"/>
    <w:uiPriority w:val="99"/>
    <w:locked/>
    <w:rsid w:val="00510031"/>
    <w:rPr>
      <w:rFonts w:ascii="Arial" w:hAnsi="Arial" w:cs="Times New Roman"/>
      <w:sz w:val="20"/>
      <w:szCs w:val="20"/>
      <w:lang w:val="de-DE" w:eastAsia="en-GB"/>
    </w:rPr>
  </w:style>
  <w:style w:type="character" w:styleId="Numrodepage">
    <w:name w:val="page number"/>
    <w:uiPriority w:val="99"/>
    <w:rsid w:val="00792C73"/>
    <w:rPr>
      <w:rFonts w:cs="Times New Roman"/>
    </w:rPr>
  </w:style>
  <w:style w:type="paragraph" w:styleId="En-tte">
    <w:name w:val="header"/>
    <w:basedOn w:val="Normal"/>
    <w:link w:val="En-tteCar"/>
    <w:uiPriority w:val="99"/>
    <w:rsid w:val="00792C73"/>
    <w:pPr>
      <w:tabs>
        <w:tab w:val="center" w:pos="4536"/>
        <w:tab w:val="right" w:pos="9072"/>
      </w:tabs>
    </w:pPr>
  </w:style>
  <w:style w:type="character" w:customStyle="1" w:styleId="En-tteCar">
    <w:name w:val="En-tête Car"/>
    <w:link w:val="En-tte"/>
    <w:uiPriority w:val="99"/>
    <w:locked/>
    <w:rsid w:val="00510031"/>
    <w:rPr>
      <w:rFonts w:ascii="Arial" w:hAnsi="Arial" w:cs="Times New Roman"/>
      <w:sz w:val="20"/>
      <w:szCs w:val="20"/>
      <w:lang w:val="de-DE" w:eastAsia="en-GB"/>
    </w:rPr>
  </w:style>
  <w:style w:type="paragraph" w:styleId="Textedebulles">
    <w:name w:val="Balloon Text"/>
    <w:basedOn w:val="Normal"/>
    <w:link w:val="TextedebullesCar"/>
    <w:uiPriority w:val="99"/>
    <w:rsid w:val="00E517FC"/>
    <w:rPr>
      <w:rFonts w:ascii="Tahoma" w:hAnsi="Tahoma" w:cs="Tahoma"/>
      <w:sz w:val="16"/>
      <w:szCs w:val="16"/>
    </w:rPr>
  </w:style>
  <w:style w:type="character" w:customStyle="1" w:styleId="TextedebullesCar">
    <w:name w:val="Texte de bulles Car"/>
    <w:link w:val="Textedebulles"/>
    <w:uiPriority w:val="99"/>
    <w:locked/>
    <w:rsid w:val="00E517FC"/>
    <w:rPr>
      <w:rFonts w:ascii="Tahoma" w:hAnsi="Tahoma" w:cs="Tahoma"/>
      <w:sz w:val="16"/>
      <w:szCs w:val="16"/>
      <w:lang w:val="de-DE" w:eastAsia="en-GB"/>
    </w:rPr>
  </w:style>
  <w:style w:type="character" w:styleId="Lienhypertexte">
    <w:name w:val="Hyperlink"/>
    <w:uiPriority w:val="99"/>
    <w:rsid w:val="001B62C7"/>
    <w:rPr>
      <w:rFonts w:cs="Times New Roman"/>
      <w:color w:val="0000FF"/>
      <w:u w:val="single"/>
    </w:rPr>
  </w:style>
  <w:style w:type="paragraph" w:styleId="Paragraphedeliste">
    <w:name w:val="List Paragraph"/>
    <w:basedOn w:val="Normal"/>
    <w:link w:val="ParagraphedelisteCar"/>
    <w:uiPriority w:val="99"/>
    <w:qFormat/>
    <w:rsid w:val="00675C97"/>
    <w:pPr>
      <w:ind w:left="708"/>
    </w:pPr>
  </w:style>
  <w:style w:type="character" w:customStyle="1" w:styleId="highlightedsearchterm">
    <w:name w:val="highlightedsearchterm"/>
    <w:rsid w:val="00675C97"/>
  </w:style>
  <w:style w:type="paragraph" w:styleId="Notedebasdepage">
    <w:name w:val="footnote text"/>
    <w:basedOn w:val="Normal"/>
    <w:link w:val="NotedebasdepageCar"/>
    <w:uiPriority w:val="99"/>
    <w:semiHidden/>
    <w:unhideWhenUsed/>
    <w:rsid w:val="008154B7"/>
    <w:rPr>
      <w:sz w:val="20"/>
    </w:rPr>
  </w:style>
  <w:style w:type="character" w:customStyle="1" w:styleId="NotedebasdepageCar">
    <w:name w:val="Note de bas de page Car"/>
    <w:link w:val="Notedebasdepage"/>
    <w:uiPriority w:val="99"/>
    <w:semiHidden/>
    <w:rsid w:val="008154B7"/>
    <w:rPr>
      <w:rFonts w:ascii="Arial" w:hAnsi="Arial"/>
      <w:lang w:val="de-DE" w:eastAsia="en-GB"/>
    </w:rPr>
  </w:style>
  <w:style w:type="character" w:styleId="Appelnotedebasdep">
    <w:name w:val="footnote reference"/>
    <w:uiPriority w:val="99"/>
    <w:semiHidden/>
    <w:unhideWhenUsed/>
    <w:rsid w:val="008154B7"/>
    <w:rPr>
      <w:vertAlign w:val="superscript"/>
    </w:rPr>
  </w:style>
  <w:style w:type="character" w:styleId="lev">
    <w:name w:val="Strong"/>
    <w:uiPriority w:val="22"/>
    <w:qFormat/>
    <w:locked/>
    <w:rsid w:val="00641AE2"/>
    <w:rPr>
      <w:b/>
      <w:bCs/>
    </w:rPr>
  </w:style>
  <w:style w:type="character" w:customStyle="1" w:styleId="apple-style-span">
    <w:name w:val="apple-style-span"/>
    <w:basedOn w:val="Policepardfaut"/>
    <w:uiPriority w:val="99"/>
    <w:rsid w:val="00211177"/>
  </w:style>
  <w:style w:type="character" w:customStyle="1" w:styleId="apple-converted-space">
    <w:name w:val="apple-converted-space"/>
    <w:basedOn w:val="Policepardfaut"/>
    <w:rsid w:val="00211177"/>
  </w:style>
  <w:style w:type="character" w:styleId="Accentuation">
    <w:name w:val="Emphasis"/>
    <w:basedOn w:val="Policepardfaut"/>
    <w:uiPriority w:val="99"/>
    <w:qFormat/>
    <w:locked/>
    <w:rsid w:val="00211177"/>
    <w:rPr>
      <w:i/>
      <w:iCs/>
    </w:rPr>
  </w:style>
  <w:style w:type="table" w:styleId="Grilledutableau">
    <w:name w:val="Table Grid"/>
    <w:basedOn w:val="TableauNormal"/>
    <w:uiPriority w:val="59"/>
    <w:rsid w:val="00462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semiHidden/>
    <w:rsid w:val="005467CB"/>
    <w:rPr>
      <w:rFonts w:asciiTheme="majorHAnsi" w:eastAsiaTheme="majorEastAsia" w:hAnsiTheme="majorHAnsi" w:cstheme="majorBidi"/>
      <w:b/>
      <w:bCs/>
      <w:i/>
      <w:iCs/>
      <w:color w:val="4F81BD" w:themeColor="accent1"/>
      <w:sz w:val="22"/>
      <w:lang w:val="de-DE" w:eastAsia="en-GB"/>
    </w:rPr>
  </w:style>
  <w:style w:type="paragraph" w:customStyle="1" w:styleId="bs0">
    <w:name w:val="bs0"/>
    <w:basedOn w:val="Normal"/>
    <w:uiPriority w:val="99"/>
    <w:rsid w:val="005467CB"/>
    <w:pPr>
      <w:spacing w:before="100" w:beforeAutospacing="1" w:after="100" w:afterAutospacing="1"/>
    </w:pPr>
    <w:rPr>
      <w:rFonts w:ascii="Times New Roman" w:hAnsi="Times New Roman"/>
      <w:sz w:val="24"/>
      <w:szCs w:val="24"/>
      <w:lang w:eastAsia="fr-BE"/>
    </w:rPr>
  </w:style>
  <w:style w:type="table" w:customStyle="1" w:styleId="Grilleclaire-Accent11">
    <w:name w:val="Grille claire - Accent 11"/>
    <w:basedOn w:val="TableauNormal"/>
    <w:uiPriority w:val="62"/>
    <w:rsid w:val="00AE2E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ink-external">
    <w:name w:val="link-external"/>
    <w:basedOn w:val="Policepardfaut"/>
    <w:rsid w:val="00CE6916"/>
  </w:style>
  <w:style w:type="paragraph" w:customStyle="1" w:styleId="Default">
    <w:name w:val="Default"/>
    <w:uiPriority w:val="99"/>
    <w:rsid w:val="00D71363"/>
    <w:pPr>
      <w:autoSpaceDE w:val="0"/>
      <w:autoSpaceDN w:val="0"/>
      <w:adjustRightInd w:val="0"/>
    </w:pPr>
    <w:rPr>
      <w:rFonts w:ascii="Myriad Pro Light" w:hAnsi="Myriad Pro Light" w:cs="Myriad Pro Light"/>
      <w:color w:val="000000"/>
      <w:sz w:val="24"/>
      <w:szCs w:val="24"/>
    </w:rPr>
  </w:style>
  <w:style w:type="character" w:customStyle="1" w:styleId="evidence">
    <w:name w:val="evidence"/>
    <w:basedOn w:val="Policepardfaut"/>
    <w:rsid w:val="00D46741"/>
  </w:style>
  <w:style w:type="paragraph" w:styleId="NormalWeb">
    <w:name w:val="Normal (Web)"/>
    <w:basedOn w:val="Normal"/>
    <w:uiPriority w:val="99"/>
    <w:semiHidden/>
    <w:unhideWhenUsed/>
    <w:rsid w:val="00C1793B"/>
    <w:pPr>
      <w:spacing w:before="100" w:beforeAutospacing="1" w:after="100" w:afterAutospacing="1"/>
    </w:pPr>
    <w:rPr>
      <w:rFonts w:ascii="Times New Roman" w:hAnsi="Times New Roman"/>
      <w:sz w:val="24"/>
      <w:szCs w:val="24"/>
      <w:lang w:eastAsia="fr-BE"/>
    </w:rPr>
  </w:style>
  <w:style w:type="character" w:customStyle="1" w:styleId="ParagraphedelisteCar">
    <w:name w:val="Paragraphe de liste Car"/>
    <w:basedOn w:val="Policepardfaut"/>
    <w:link w:val="Paragraphedeliste"/>
    <w:uiPriority w:val="99"/>
    <w:rsid w:val="006A5F7A"/>
    <w:rPr>
      <w:rFonts w:ascii="Arial" w:hAnsi="Arial"/>
      <w:sz w:val="22"/>
      <w:lang w:val="de-DE" w:eastAsia="en-GB"/>
    </w:rPr>
  </w:style>
  <w:style w:type="paragraph" w:styleId="Textebrut">
    <w:name w:val="Plain Text"/>
    <w:basedOn w:val="Normal"/>
    <w:link w:val="TextebrutCar"/>
    <w:uiPriority w:val="99"/>
    <w:semiHidden/>
    <w:unhideWhenUsed/>
    <w:rsid w:val="00945275"/>
    <w:rPr>
      <w:rFonts w:ascii="Calibri" w:eastAsiaTheme="minorHAnsi" w:hAnsi="Calibri" w:cs="Calibri"/>
      <w:szCs w:val="22"/>
      <w:lang w:eastAsia="en-US"/>
    </w:rPr>
  </w:style>
  <w:style w:type="character" w:customStyle="1" w:styleId="TextebrutCar">
    <w:name w:val="Texte brut Car"/>
    <w:basedOn w:val="Policepardfaut"/>
    <w:link w:val="Textebrut"/>
    <w:uiPriority w:val="99"/>
    <w:semiHidden/>
    <w:rsid w:val="00945275"/>
    <w:rPr>
      <w:rFonts w:ascii="Calibri" w:eastAsiaTheme="minorHAnsi" w:hAnsi="Calibri" w:cs="Calibri"/>
      <w:sz w:val="22"/>
      <w:szCs w:val="22"/>
      <w:lang w:eastAsia="en-US"/>
    </w:rPr>
  </w:style>
  <w:style w:type="character" w:styleId="Marquedecommentaire">
    <w:name w:val="annotation reference"/>
    <w:basedOn w:val="Policepardfaut"/>
    <w:uiPriority w:val="99"/>
    <w:semiHidden/>
    <w:unhideWhenUsed/>
    <w:rsid w:val="006675E2"/>
    <w:rPr>
      <w:sz w:val="16"/>
      <w:szCs w:val="16"/>
    </w:rPr>
  </w:style>
  <w:style w:type="paragraph" w:styleId="Commentaire">
    <w:name w:val="annotation text"/>
    <w:basedOn w:val="Normal"/>
    <w:link w:val="CommentaireCar"/>
    <w:uiPriority w:val="99"/>
    <w:semiHidden/>
    <w:unhideWhenUsed/>
    <w:rsid w:val="006675E2"/>
    <w:rPr>
      <w:sz w:val="20"/>
    </w:rPr>
  </w:style>
  <w:style w:type="character" w:customStyle="1" w:styleId="CommentaireCar">
    <w:name w:val="Commentaire Car"/>
    <w:basedOn w:val="Policepardfaut"/>
    <w:link w:val="Commentaire"/>
    <w:uiPriority w:val="99"/>
    <w:semiHidden/>
    <w:rsid w:val="006675E2"/>
    <w:rPr>
      <w:rFonts w:ascii="Arial" w:hAnsi="Arial"/>
      <w:lang w:eastAsia="en-GB"/>
    </w:rPr>
  </w:style>
  <w:style w:type="paragraph" w:styleId="Objetducommentaire">
    <w:name w:val="annotation subject"/>
    <w:basedOn w:val="Commentaire"/>
    <w:next w:val="Commentaire"/>
    <w:link w:val="ObjetducommentaireCar"/>
    <w:uiPriority w:val="99"/>
    <w:semiHidden/>
    <w:unhideWhenUsed/>
    <w:rsid w:val="006675E2"/>
    <w:rPr>
      <w:b/>
      <w:bCs/>
    </w:rPr>
  </w:style>
  <w:style w:type="character" w:customStyle="1" w:styleId="ObjetducommentaireCar">
    <w:name w:val="Objet du commentaire Car"/>
    <w:basedOn w:val="CommentaireCar"/>
    <w:link w:val="Objetducommentaire"/>
    <w:uiPriority w:val="99"/>
    <w:semiHidden/>
    <w:rsid w:val="006675E2"/>
    <w:rPr>
      <w:rFonts w:ascii="Arial" w:hAnsi="Arial"/>
      <w:b/>
      <w:bCs/>
      <w:lang w:eastAsia="en-GB"/>
    </w:rPr>
  </w:style>
  <w:style w:type="paragraph" w:styleId="Notedefin">
    <w:name w:val="endnote text"/>
    <w:basedOn w:val="Normal"/>
    <w:link w:val="NotedefinCar"/>
    <w:uiPriority w:val="99"/>
    <w:semiHidden/>
    <w:unhideWhenUsed/>
    <w:rsid w:val="00336410"/>
    <w:rPr>
      <w:sz w:val="20"/>
    </w:rPr>
  </w:style>
  <w:style w:type="character" w:customStyle="1" w:styleId="NotedefinCar">
    <w:name w:val="Note de fin Car"/>
    <w:basedOn w:val="Policepardfaut"/>
    <w:link w:val="Notedefin"/>
    <w:uiPriority w:val="99"/>
    <w:semiHidden/>
    <w:rsid w:val="00336410"/>
    <w:rPr>
      <w:rFonts w:ascii="Arial" w:hAnsi="Arial"/>
      <w:lang w:eastAsia="en-GB"/>
    </w:rPr>
  </w:style>
  <w:style w:type="character" w:styleId="Appeldenotedefin">
    <w:name w:val="endnote reference"/>
    <w:basedOn w:val="Policepardfaut"/>
    <w:uiPriority w:val="99"/>
    <w:semiHidden/>
    <w:unhideWhenUsed/>
    <w:rsid w:val="0033641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C73"/>
    <w:rPr>
      <w:rFonts w:ascii="Arial" w:hAnsi="Arial"/>
      <w:sz w:val="22"/>
      <w:lang w:eastAsia="en-GB"/>
    </w:rPr>
  </w:style>
  <w:style w:type="paragraph" w:styleId="Titre1">
    <w:name w:val="heading 1"/>
    <w:basedOn w:val="Normal"/>
    <w:next w:val="Normal"/>
    <w:link w:val="Titre1Car"/>
    <w:uiPriority w:val="99"/>
    <w:qFormat/>
    <w:rsid w:val="00792C73"/>
    <w:pPr>
      <w:keepNext/>
      <w:outlineLvl w:val="0"/>
    </w:pPr>
    <w:rPr>
      <w:b/>
      <w:i/>
      <w:sz w:val="24"/>
    </w:rPr>
  </w:style>
  <w:style w:type="paragraph" w:styleId="Titre2">
    <w:name w:val="heading 2"/>
    <w:basedOn w:val="Normal"/>
    <w:next w:val="Normal"/>
    <w:link w:val="Titre2Car"/>
    <w:uiPriority w:val="99"/>
    <w:qFormat/>
    <w:rsid w:val="00792C73"/>
    <w:pPr>
      <w:keepNext/>
      <w:outlineLvl w:val="1"/>
    </w:pPr>
    <w:rPr>
      <w:b/>
      <w:sz w:val="24"/>
    </w:rPr>
  </w:style>
  <w:style w:type="paragraph" w:styleId="Titre4">
    <w:name w:val="heading 4"/>
    <w:basedOn w:val="Normal"/>
    <w:next w:val="Normal"/>
    <w:link w:val="Titre4Car"/>
    <w:semiHidden/>
    <w:unhideWhenUsed/>
    <w:qFormat/>
    <w:locked/>
    <w:rsid w:val="005467C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510031"/>
    <w:rPr>
      <w:rFonts w:ascii="Cambria" w:eastAsia="Times New Roman" w:hAnsi="Cambria" w:cs="Times New Roman"/>
      <w:b/>
      <w:bCs/>
      <w:kern w:val="32"/>
      <w:sz w:val="32"/>
      <w:szCs w:val="32"/>
      <w:lang w:val="de-DE" w:eastAsia="en-GB"/>
    </w:rPr>
  </w:style>
  <w:style w:type="character" w:customStyle="1" w:styleId="Titre2Car">
    <w:name w:val="Titre 2 Car"/>
    <w:link w:val="Titre2"/>
    <w:uiPriority w:val="9"/>
    <w:semiHidden/>
    <w:locked/>
    <w:rsid w:val="00510031"/>
    <w:rPr>
      <w:rFonts w:ascii="Cambria" w:eastAsia="Times New Roman" w:hAnsi="Cambria" w:cs="Times New Roman"/>
      <w:b/>
      <w:bCs/>
      <w:i/>
      <w:iCs/>
      <w:sz w:val="28"/>
      <w:szCs w:val="28"/>
      <w:lang w:val="de-DE" w:eastAsia="en-GB"/>
    </w:rPr>
  </w:style>
  <w:style w:type="paragraph" w:customStyle="1" w:styleId="Kastentext">
    <w:name w:val="Kastentext"/>
    <w:basedOn w:val="Normal"/>
    <w:uiPriority w:val="99"/>
    <w:rsid w:val="00792C73"/>
    <w:pPr>
      <w:keepNext/>
      <w:keepLines/>
      <w:spacing w:before="60" w:after="60"/>
    </w:pPr>
    <w:rPr>
      <w:lang w:val="fr-FR"/>
    </w:rPr>
  </w:style>
  <w:style w:type="paragraph" w:customStyle="1" w:styleId="Gliederungstitel">
    <w:name w:val="Gliederungstitel"/>
    <w:basedOn w:val="Normal"/>
    <w:uiPriority w:val="99"/>
    <w:rsid w:val="00792C73"/>
    <w:pPr>
      <w:spacing w:after="120"/>
    </w:pPr>
    <w:rPr>
      <w:b/>
      <w:lang w:val="fr-FR"/>
    </w:rPr>
  </w:style>
  <w:style w:type="paragraph" w:styleId="Pieddepage">
    <w:name w:val="footer"/>
    <w:basedOn w:val="Normal"/>
    <w:link w:val="PieddepageCar"/>
    <w:uiPriority w:val="99"/>
    <w:rsid w:val="00792C73"/>
    <w:pPr>
      <w:tabs>
        <w:tab w:val="center" w:pos="4536"/>
        <w:tab w:val="right" w:pos="9072"/>
      </w:tabs>
    </w:pPr>
  </w:style>
  <w:style w:type="character" w:customStyle="1" w:styleId="PieddepageCar">
    <w:name w:val="Pied de page Car"/>
    <w:link w:val="Pieddepage"/>
    <w:uiPriority w:val="99"/>
    <w:locked/>
    <w:rsid w:val="00510031"/>
    <w:rPr>
      <w:rFonts w:ascii="Arial" w:hAnsi="Arial" w:cs="Times New Roman"/>
      <w:sz w:val="20"/>
      <w:szCs w:val="20"/>
      <w:lang w:val="de-DE" w:eastAsia="en-GB"/>
    </w:rPr>
  </w:style>
  <w:style w:type="character" w:styleId="Numrodepage">
    <w:name w:val="page number"/>
    <w:uiPriority w:val="99"/>
    <w:rsid w:val="00792C73"/>
    <w:rPr>
      <w:rFonts w:cs="Times New Roman"/>
    </w:rPr>
  </w:style>
  <w:style w:type="paragraph" w:styleId="En-tte">
    <w:name w:val="header"/>
    <w:basedOn w:val="Normal"/>
    <w:link w:val="En-tteCar"/>
    <w:uiPriority w:val="99"/>
    <w:rsid w:val="00792C73"/>
    <w:pPr>
      <w:tabs>
        <w:tab w:val="center" w:pos="4536"/>
        <w:tab w:val="right" w:pos="9072"/>
      </w:tabs>
    </w:pPr>
  </w:style>
  <w:style w:type="character" w:customStyle="1" w:styleId="En-tteCar">
    <w:name w:val="En-tête Car"/>
    <w:link w:val="En-tte"/>
    <w:uiPriority w:val="99"/>
    <w:locked/>
    <w:rsid w:val="00510031"/>
    <w:rPr>
      <w:rFonts w:ascii="Arial" w:hAnsi="Arial" w:cs="Times New Roman"/>
      <w:sz w:val="20"/>
      <w:szCs w:val="20"/>
      <w:lang w:val="de-DE" w:eastAsia="en-GB"/>
    </w:rPr>
  </w:style>
  <w:style w:type="paragraph" w:styleId="Textedebulles">
    <w:name w:val="Balloon Text"/>
    <w:basedOn w:val="Normal"/>
    <w:link w:val="TextedebullesCar"/>
    <w:uiPriority w:val="99"/>
    <w:rsid w:val="00E517FC"/>
    <w:rPr>
      <w:rFonts w:ascii="Tahoma" w:hAnsi="Tahoma" w:cs="Tahoma"/>
      <w:sz w:val="16"/>
      <w:szCs w:val="16"/>
    </w:rPr>
  </w:style>
  <w:style w:type="character" w:customStyle="1" w:styleId="TextedebullesCar">
    <w:name w:val="Texte de bulles Car"/>
    <w:link w:val="Textedebulles"/>
    <w:uiPriority w:val="99"/>
    <w:locked/>
    <w:rsid w:val="00E517FC"/>
    <w:rPr>
      <w:rFonts w:ascii="Tahoma" w:hAnsi="Tahoma" w:cs="Tahoma"/>
      <w:sz w:val="16"/>
      <w:szCs w:val="16"/>
      <w:lang w:val="de-DE" w:eastAsia="en-GB"/>
    </w:rPr>
  </w:style>
  <w:style w:type="character" w:styleId="Lienhypertexte">
    <w:name w:val="Hyperlink"/>
    <w:uiPriority w:val="99"/>
    <w:rsid w:val="001B62C7"/>
    <w:rPr>
      <w:rFonts w:cs="Times New Roman"/>
      <w:color w:val="0000FF"/>
      <w:u w:val="single"/>
    </w:rPr>
  </w:style>
  <w:style w:type="paragraph" w:styleId="Paragraphedeliste">
    <w:name w:val="List Paragraph"/>
    <w:basedOn w:val="Normal"/>
    <w:link w:val="ParagraphedelisteCar"/>
    <w:uiPriority w:val="99"/>
    <w:qFormat/>
    <w:rsid w:val="00675C97"/>
    <w:pPr>
      <w:ind w:left="708"/>
    </w:pPr>
  </w:style>
  <w:style w:type="character" w:customStyle="1" w:styleId="highlightedsearchterm">
    <w:name w:val="highlightedsearchterm"/>
    <w:rsid w:val="00675C97"/>
  </w:style>
  <w:style w:type="paragraph" w:styleId="Notedebasdepage">
    <w:name w:val="footnote text"/>
    <w:basedOn w:val="Normal"/>
    <w:link w:val="NotedebasdepageCar"/>
    <w:uiPriority w:val="99"/>
    <w:semiHidden/>
    <w:unhideWhenUsed/>
    <w:rsid w:val="008154B7"/>
    <w:rPr>
      <w:sz w:val="20"/>
    </w:rPr>
  </w:style>
  <w:style w:type="character" w:customStyle="1" w:styleId="NotedebasdepageCar">
    <w:name w:val="Note de bas de page Car"/>
    <w:link w:val="Notedebasdepage"/>
    <w:uiPriority w:val="99"/>
    <w:semiHidden/>
    <w:rsid w:val="008154B7"/>
    <w:rPr>
      <w:rFonts w:ascii="Arial" w:hAnsi="Arial"/>
      <w:lang w:val="de-DE" w:eastAsia="en-GB"/>
    </w:rPr>
  </w:style>
  <w:style w:type="character" w:styleId="Appelnotedebasdep">
    <w:name w:val="footnote reference"/>
    <w:uiPriority w:val="99"/>
    <w:semiHidden/>
    <w:unhideWhenUsed/>
    <w:rsid w:val="008154B7"/>
    <w:rPr>
      <w:vertAlign w:val="superscript"/>
    </w:rPr>
  </w:style>
  <w:style w:type="character" w:styleId="lev">
    <w:name w:val="Strong"/>
    <w:uiPriority w:val="22"/>
    <w:qFormat/>
    <w:locked/>
    <w:rsid w:val="00641AE2"/>
    <w:rPr>
      <w:b/>
      <w:bCs/>
    </w:rPr>
  </w:style>
  <w:style w:type="character" w:customStyle="1" w:styleId="apple-style-span">
    <w:name w:val="apple-style-span"/>
    <w:basedOn w:val="Policepardfaut"/>
    <w:uiPriority w:val="99"/>
    <w:rsid w:val="00211177"/>
  </w:style>
  <w:style w:type="character" w:customStyle="1" w:styleId="apple-converted-space">
    <w:name w:val="apple-converted-space"/>
    <w:basedOn w:val="Policepardfaut"/>
    <w:rsid w:val="00211177"/>
  </w:style>
  <w:style w:type="character" w:styleId="Accentuation">
    <w:name w:val="Emphasis"/>
    <w:basedOn w:val="Policepardfaut"/>
    <w:uiPriority w:val="99"/>
    <w:qFormat/>
    <w:locked/>
    <w:rsid w:val="00211177"/>
    <w:rPr>
      <w:i/>
      <w:iCs/>
    </w:rPr>
  </w:style>
  <w:style w:type="table" w:styleId="Grilledutableau">
    <w:name w:val="Table Grid"/>
    <w:basedOn w:val="TableauNormal"/>
    <w:uiPriority w:val="59"/>
    <w:rsid w:val="00462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semiHidden/>
    <w:rsid w:val="005467CB"/>
    <w:rPr>
      <w:rFonts w:asciiTheme="majorHAnsi" w:eastAsiaTheme="majorEastAsia" w:hAnsiTheme="majorHAnsi" w:cstheme="majorBidi"/>
      <w:b/>
      <w:bCs/>
      <w:i/>
      <w:iCs/>
      <w:color w:val="4F81BD" w:themeColor="accent1"/>
      <w:sz w:val="22"/>
      <w:lang w:val="de-DE" w:eastAsia="en-GB"/>
    </w:rPr>
  </w:style>
  <w:style w:type="paragraph" w:customStyle="1" w:styleId="bs0">
    <w:name w:val="bs0"/>
    <w:basedOn w:val="Normal"/>
    <w:uiPriority w:val="99"/>
    <w:rsid w:val="005467CB"/>
    <w:pPr>
      <w:spacing w:before="100" w:beforeAutospacing="1" w:after="100" w:afterAutospacing="1"/>
    </w:pPr>
    <w:rPr>
      <w:rFonts w:ascii="Times New Roman" w:hAnsi="Times New Roman"/>
      <w:sz w:val="24"/>
      <w:szCs w:val="24"/>
      <w:lang w:eastAsia="fr-BE"/>
    </w:rPr>
  </w:style>
  <w:style w:type="table" w:customStyle="1" w:styleId="Grilleclaire-Accent11">
    <w:name w:val="Grille claire - Accent 11"/>
    <w:basedOn w:val="TableauNormal"/>
    <w:uiPriority w:val="62"/>
    <w:rsid w:val="00AE2E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ink-external">
    <w:name w:val="link-external"/>
    <w:basedOn w:val="Policepardfaut"/>
    <w:rsid w:val="00CE6916"/>
  </w:style>
  <w:style w:type="paragraph" w:customStyle="1" w:styleId="Default">
    <w:name w:val="Default"/>
    <w:uiPriority w:val="99"/>
    <w:rsid w:val="00D71363"/>
    <w:pPr>
      <w:autoSpaceDE w:val="0"/>
      <w:autoSpaceDN w:val="0"/>
      <w:adjustRightInd w:val="0"/>
    </w:pPr>
    <w:rPr>
      <w:rFonts w:ascii="Myriad Pro Light" w:hAnsi="Myriad Pro Light" w:cs="Myriad Pro Light"/>
      <w:color w:val="000000"/>
      <w:sz w:val="24"/>
      <w:szCs w:val="24"/>
    </w:rPr>
  </w:style>
  <w:style w:type="character" w:customStyle="1" w:styleId="evidence">
    <w:name w:val="evidence"/>
    <w:basedOn w:val="Policepardfaut"/>
    <w:rsid w:val="00D46741"/>
  </w:style>
  <w:style w:type="paragraph" w:styleId="NormalWeb">
    <w:name w:val="Normal (Web)"/>
    <w:basedOn w:val="Normal"/>
    <w:uiPriority w:val="99"/>
    <w:semiHidden/>
    <w:unhideWhenUsed/>
    <w:rsid w:val="00C1793B"/>
    <w:pPr>
      <w:spacing w:before="100" w:beforeAutospacing="1" w:after="100" w:afterAutospacing="1"/>
    </w:pPr>
    <w:rPr>
      <w:rFonts w:ascii="Times New Roman" w:hAnsi="Times New Roman"/>
      <w:sz w:val="24"/>
      <w:szCs w:val="24"/>
      <w:lang w:eastAsia="fr-BE"/>
    </w:rPr>
  </w:style>
  <w:style w:type="character" w:customStyle="1" w:styleId="ParagraphedelisteCar">
    <w:name w:val="Paragraphe de liste Car"/>
    <w:basedOn w:val="Policepardfaut"/>
    <w:link w:val="Paragraphedeliste"/>
    <w:uiPriority w:val="99"/>
    <w:rsid w:val="006A5F7A"/>
    <w:rPr>
      <w:rFonts w:ascii="Arial" w:hAnsi="Arial"/>
      <w:sz w:val="22"/>
      <w:lang w:val="de-DE" w:eastAsia="en-GB"/>
    </w:rPr>
  </w:style>
  <w:style w:type="paragraph" w:styleId="Textebrut">
    <w:name w:val="Plain Text"/>
    <w:basedOn w:val="Normal"/>
    <w:link w:val="TextebrutCar"/>
    <w:uiPriority w:val="99"/>
    <w:semiHidden/>
    <w:unhideWhenUsed/>
    <w:rsid w:val="00945275"/>
    <w:rPr>
      <w:rFonts w:ascii="Calibri" w:eastAsiaTheme="minorHAnsi" w:hAnsi="Calibri" w:cs="Calibri"/>
      <w:szCs w:val="22"/>
      <w:lang w:eastAsia="en-US"/>
    </w:rPr>
  </w:style>
  <w:style w:type="character" w:customStyle="1" w:styleId="TextebrutCar">
    <w:name w:val="Texte brut Car"/>
    <w:basedOn w:val="Policepardfaut"/>
    <w:link w:val="Textebrut"/>
    <w:uiPriority w:val="99"/>
    <w:semiHidden/>
    <w:rsid w:val="00945275"/>
    <w:rPr>
      <w:rFonts w:ascii="Calibri" w:eastAsiaTheme="minorHAnsi" w:hAnsi="Calibri" w:cs="Calibri"/>
      <w:sz w:val="22"/>
      <w:szCs w:val="22"/>
      <w:lang w:eastAsia="en-US"/>
    </w:rPr>
  </w:style>
  <w:style w:type="character" w:styleId="Marquedecommentaire">
    <w:name w:val="annotation reference"/>
    <w:basedOn w:val="Policepardfaut"/>
    <w:uiPriority w:val="99"/>
    <w:semiHidden/>
    <w:unhideWhenUsed/>
    <w:rsid w:val="006675E2"/>
    <w:rPr>
      <w:sz w:val="16"/>
      <w:szCs w:val="16"/>
    </w:rPr>
  </w:style>
  <w:style w:type="paragraph" w:styleId="Commentaire">
    <w:name w:val="annotation text"/>
    <w:basedOn w:val="Normal"/>
    <w:link w:val="CommentaireCar"/>
    <w:uiPriority w:val="99"/>
    <w:semiHidden/>
    <w:unhideWhenUsed/>
    <w:rsid w:val="006675E2"/>
    <w:rPr>
      <w:sz w:val="20"/>
    </w:rPr>
  </w:style>
  <w:style w:type="character" w:customStyle="1" w:styleId="CommentaireCar">
    <w:name w:val="Commentaire Car"/>
    <w:basedOn w:val="Policepardfaut"/>
    <w:link w:val="Commentaire"/>
    <w:uiPriority w:val="99"/>
    <w:semiHidden/>
    <w:rsid w:val="006675E2"/>
    <w:rPr>
      <w:rFonts w:ascii="Arial" w:hAnsi="Arial"/>
      <w:lang w:eastAsia="en-GB"/>
    </w:rPr>
  </w:style>
  <w:style w:type="paragraph" w:styleId="Objetducommentaire">
    <w:name w:val="annotation subject"/>
    <w:basedOn w:val="Commentaire"/>
    <w:next w:val="Commentaire"/>
    <w:link w:val="ObjetducommentaireCar"/>
    <w:uiPriority w:val="99"/>
    <w:semiHidden/>
    <w:unhideWhenUsed/>
    <w:rsid w:val="006675E2"/>
    <w:rPr>
      <w:b/>
      <w:bCs/>
    </w:rPr>
  </w:style>
  <w:style w:type="character" w:customStyle="1" w:styleId="ObjetducommentaireCar">
    <w:name w:val="Objet du commentaire Car"/>
    <w:basedOn w:val="CommentaireCar"/>
    <w:link w:val="Objetducommentaire"/>
    <w:uiPriority w:val="99"/>
    <w:semiHidden/>
    <w:rsid w:val="006675E2"/>
    <w:rPr>
      <w:rFonts w:ascii="Arial" w:hAnsi="Arial"/>
      <w:b/>
      <w:bCs/>
      <w:lang w:eastAsia="en-GB"/>
    </w:rPr>
  </w:style>
  <w:style w:type="paragraph" w:styleId="Notedefin">
    <w:name w:val="endnote text"/>
    <w:basedOn w:val="Normal"/>
    <w:link w:val="NotedefinCar"/>
    <w:uiPriority w:val="99"/>
    <w:semiHidden/>
    <w:unhideWhenUsed/>
    <w:rsid w:val="00336410"/>
    <w:rPr>
      <w:sz w:val="20"/>
    </w:rPr>
  </w:style>
  <w:style w:type="character" w:customStyle="1" w:styleId="NotedefinCar">
    <w:name w:val="Note de fin Car"/>
    <w:basedOn w:val="Policepardfaut"/>
    <w:link w:val="Notedefin"/>
    <w:uiPriority w:val="99"/>
    <w:semiHidden/>
    <w:rsid w:val="00336410"/>
    <w:rPr>
      <w:rFonts w:ascii="Arial" w:hAnsi="Arial"/>
      <w:lang w:eastAsia="en-GB"/>
    </w:rPr>
  </w:style>
  <w:style w:type="character" w:styleId="Appeldenotedefin">
    <w:name w:val="endnote reference"/>
    <w:basedOn w:val="Policepardfaut"/>
    <w:uiPriority w:val="99"/>
    <w:semiHidden/>
    <w:unhideWhenUsed/>
    <w:rsid w:val="003364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0308">
      <w:bodyDiv w:val="1"/>
      <w:marLeft w:val="0"/>
      <w:marRight w:val="0"/>
      <w:marTop w:val="0"/>
      <w:marBottom w:val="0"/>
      <w:divBdr>
        <w:top w:val="none" w:sz="0" w:space="0" w:color="auto"/>
        <w:left w:val="none" w:sz="0" w:space="0" w:color="auto"/>
        <w:bottom w:val="none" w:sz="0" w:space="0" w:color="auto"/>
        <w:right w:val="none" w:sz="0" w:space="0" w:color="auto"/>
      </w:divBdr>
    </w:div>
    <w:div w:id="56443306">
      <w:bodyDiv w:val="1"/>
      <w:marLeft w:val="0"/>
      <w:marRight w:val="0"/>
      <w:marTop w:val="0"/>
      <w:marBottom w:val="0"/>
      <w:divBdr>
        <w:top w:val="none" w:sz="0" w:space="0" w:color="auto"/>
        <w:left w:val="none" w:sz="0" w:space="0" w:color="auto"/>
        <w:bottom w:val="none" w:sz="0" w:space="0" w:color="auto"/>
        <w:right w:val="none" w:sz="0" w:space="0" w:color="auto"/>
      </w:divBdr>
    </w:div>
    <w:div w:id="87313804">
      <w:bodyDiv w:val="1"/>
      <w:marLeft w:val="0"/>
      <w:marRight w:val="0"/>
      <w:marTop w:val="0"/>
      <w:marBottom w:val="0"/>
      <w:divBdr>
        <w:top w:val="none" w:sz="0" w:space="0" w:color="auto"/>
        <w:left w:val="none" w:sz="0" w:space="0" w:color="auto"/>
        <w:bottom w:val="none" w:sz="0" w:space="0" w:color="auto"/>
        <w:right w:val="none" w:sz="0" w:space="0" w:color="auto"/>
      </w:divBdr>
      <w:divsChild>
        <w:div w:id="243609647">
          <w:marLeft w:val="0"/>
          <w:marRight w:val="0"/>
          <w:marTop w:val="0"/>
          <w:marBottom w:val="0"/>
          <w:divBdr>
            <w:top w:val="none" w:sz="0" w:space="0" w:color="auto"/>
            <w:left w:val="none" w:sz="0" w:space="0" w:color="auto"/>
            <w:bottom w:val="none" w:sz="0" w:space="0" w:color="auto"/>
            <w:right w:val="none" w:sz="0" w:space="0" w:color="auto"/>
          </w:divBdr>
          <w:divsChild>
            <w:div w:id="1956013167">
              <w:marLeft w:val="0"/>
              <w:marRight w:val="0"/>
              <w:marTop w:val="0"/>
              <w:marBottom w:val="0"/>
              <w:divBdr>
                <w:top w:val="none" w:sz="0" w:space="0" w:color="auto"/>
                <w:left w:val="none" w:sz="0" w:space="0" w:color="auto"/>
                <w:bottom w:val="single" w:sz="8" w:space="1" w:color="auto"/>
                <w:right w:val="none" w:sz="0" w:space="0" w:color="auto"/>
              </w:divBdr>
            </w:div>
          </w:divsChild>
        </w:div>
        <w:div w:id="2103793593">
          <w:marLeft w:val="0"/>
          <w:marRight w:val="0"/>
          <w:marTop w:val="0"/>
          <w:marBottom w:val="0"/>
          <w:divBdr>
            <w:top w:val="none" w:sz="0" w:space="0" w:color="auto"/>
            <w:left w:val="none" w:sz="0" w:space="0" w:color="auto"/>
            <w:bottom w:val="none" w:sz="0" w:space="0" w:color="auto"/>
            <w:right w:val="none" w:sz="0" w:space="0" w:color="auto"/>
          </w:divBdr>
        </w:div>
      </w:divsChild>
    </w:div>
    <w:div w:id="92827944">
      <w:bodyDiv w:val="1"/>
      <w:marLeft w:val="0"/>
      <w:marRight w:val="0"/>
      <w:marTop w:val="0"/>
      <w:marBottom w:val="0"/>
      <w:divBdr>
        <w:top w:val="none" w:sz="0" w:space="0" w:color="auto"/>
        <w:left w:val="none" w:sz="0" w:space="0" w:color="auto"/>
        <w:bottom w:val="none" w:sz="0" w:space="0" w:color="auto"/>
        <w:right w:val="none" w:sz="0" w:space="0" w:color="auto"/>
      </w:divBdr>
    </w:div>
    <w:div w:id="117726770">
      <w:bodyDiv w:val="1"/>
      <w:marLeft w:val="0"/>
      <w:marRight w:val="0"/>
      <w:marTop w:val="0"/>
      <w:marBottom w:val="0"/>
      <w:divBdr>
        <w:top w:val="none" w:sz="0" w:space="0" w:color="auto"/>
        <w:left w:val="none" w:sz="0" w:space="0" w:color="auto"/>
        <w:bottom w:val="none" w:sz="0" w:space="0" w:color="auto"/>
        <w:right w:val="none" w:sz="0" w:space="0" w:color="auto"/>
      </w:divBdr>
    </w:div>
    <w:div w:id="119959541">
      <w:bodyDiv w:val="1"/>
      <w:marLeft w:val="0"/>
      <w:marRight w:val="0"/>
      <w:marTop w:val="0"/>
      <w:marBottom w:val="0"/>
      <w:divBdr>
        <w:top w:val="none" w:sz="0" w:space="0" w:color="auto"/>
        <w:left w:val="none" w:sz="0" w:space="0" w:color="auto"/>
        <w:bottom w:val="none" w:sz="0" w:space="0" w:color="auto"/>
        <w:right w:val="none" w:sz="0" w:space="0" w:color="auto"/>
      </w:divBdr>
    </w:div>
    <w:div w:id="137305225">
      <w:bodyDiv w:val="1"/>
      <w:marLeft w:val="0"/>
      <w:marRight w:val="0"/>
      <w:marTop w:val="0"/>
      <w:marBottom w:val="0"/>
      <w:divBdr>
        <w:top w:val="none" w:sz="0" w:space="0" w:color="auto"/>
        <w:left w:val="none" w:sz="0" w:space="0" w:color="auto"/>
        <w:bottom w:val="none" w:sz="0" w:space="0" w:color="auto"/>
        <w:right w:val="none" w:sz="0" w:space="0" w:color="auto"/>
      </w:divBdr>
    </w:div>
    <w:div w:id="147064887">
      <w:bodyDiv w:val="1"/>
      <w:marLeft w:val="0"/>
      <w:marRight w:val="0"/>
      <w:marTop w:val="0"/>
      <w:marBottom w:val="0"/>
      <w:divBdr>
        <w:top w:val="none" w:sz="0" w:space="0" w:color="auto"/>
        <w:left w:val="none" w:sz="0" w:space="0" w:color="auto"/>
        <w:bottom w:val="none" w:sz="0" w:space="0" w:color="auto"/>
        <w:right w:val="none" w:sz="0" w:space="0" w:color="auto"/>
      </w:divBdr>
    </w:div>
    <w:div w:id="160464055">
      <w:bodyDiv w:val="1"/>
      <w:marLeft w:val="0"/>
      <w:marRight w:val="0"/>
      <w:marTop w:val="0"/>
      <w:marBottom w:val="0"/>
      <w:divBdr>
        <w:top w:val="none" w:sz="0" w:space="0" w:color="auto"/>
        <w:left w:val="none" w:sz="0" w:space="0" w:color="auto"/>
        <w:bottom w:val="none" w:sz="0" w:space="0" w:color="auto"/>
        <w:right w:val="none" w:sz="0" w:space="0" w:color="auto"/>
      </w:divBdr>
      <w:divsChild>
        <w:div w:id="1502312286">
          <w:marLeft w:val="0"/>
          <w:marRight w:val="0"/>
          <w:marTop w:val="0"/>
          <w:marBottom w:val="0"/>
          <w:divBdr>
            <w:top w:val="none" w:sz="0" w:space="0" w:color="auto"/>
            <w:left w:val="none" w:sz="0" w:space="0" w:color="auto"/>
            <w:bottom w:val="none" w:sz="0" w:space="0" w:color="auto"/>
            <w:right w:val="none" w:sz="0" w:space="0" w:color="auto"/>
          </w:divBdr>
        </w:div>
        <w:div w:id="2145077979">
          <w:marLeft w:val="0"/>
          <w:marRight w:val="0"/>
          <w:marTop w:val="0"/>
          <w:marBottom w:val="0"/>
          <w:divBdr>
            <w:top w:val="none" w:sz="0" w:space="0" w:color="auto"/>
            <w:left w:val="none" w:sz="0" w:space="0" w:color="auto"/>
            <w:bottom w:val="none" w:sz="0" w:space="0" w:color="auto"/>
            <w:right w:val="none" w:sz="0" w:space="0" w:color="auto"/>
          </w:divBdr>
        </w:div>
      </w:divsChild>
    </w:div>
    <w:div w:id="207835468">
      <w:bodyDiv w:val="1"/>
      <w:marLeft w:val="0"/>
      <w:marRight w:val="0"/>
      <w:marTop w:val="0"/>
      <w:marBottom w:val="0"/>
      <w:divBdr>
        <w:top w:val="none" w:sz="0" w:space="0" w:color="auto"/>
        <w:left w:val="none" w:sz="0" w:space="0" w:color="auto"/>
        <w:bottom w:val="none" w:sz="0" w:space="0" w:color="auto"/>
        <w:right w:val="none" w:sz="0" w:space="0" w:color="auto"/>
      </w:divBdr>
    </w:div>
    <w:div w:id="215510586">
      <w:bodyDiv w:val="1"/>
      <w:marLeft w:val="0"/>
      <w:marRight w:val="0"/>
      <w:marTop w:val="0"/>
      <w:marBottom w:val="0"/>
      <w:divBdr>
        <w:top w:val="none" w:sz="0" w:space="0" w:color="auto"/>
        <w:left w:val="none" w:sz="0" w:space="0" w:color="auto"/>
        <w:bottom w:val="none" w:sz="0" w:space="0" w:color="auto"/>
        <w:right w:val="none" w:sz="0" w:space="0" w:color="auto"/>
      </w:divBdr>
    </w:div>
    <w:div w:id="250966699">
      <w:bodyDiv w:val="1"/>
      <w:marLeft w:val="0"/>
      <w:marRight w:val="0"/>
      <w:marTop w:val="0"/>
      <w:marBottom w:val="0"/>
      <w:divBdr>
        <w:top w:val="none" w:sz="0" w:space="0" w:color="auto"/>
        <w:left w:val="none" w:sz="0" w:space="0" w:color="auto"/>
        <w:bottom w:val="none" w:sz="0" w:space="0" w:color="auto"/>
        <w:right w:val="none" w:sz="0" w:space="0" w:color="auto"/>
      </w:divBdr>
    </w:div>
    <w:div w:id="316957745">
      <w:bodyDiv w:val="1"/>
      <w:marLeft w:val="0"/>
      <w:marRight w:val="0"/>
      <w:marTop w:val="0"/>
      <w:marBottom w:val="0"/>
      <w:divBdr>
        <w:top w:val="none" w:sz="0" w:space="0" w:color="auto"/>
        <w:left w:val="none" w:sz="0" w:space="0" w:color="auto"/>
        <w:bottom w:val="none" w:sz="0" w:space="0" w:color="auto"/>
        <w:right w:val="none" w:sz="0" w:space="0" w:color="auto"/>
      </w:divBdr>
    </w:div>
    <w:div w:id="334958016">
      <w:bodyDiv w:val="1"/>
      <w:marLeft w:val="0"/>
      <w:marRight w:val="0"/>
      <w:marTop w:val="0"/>
      <w:marBottom w:val="0"/>
      <w:divBdr>
        <w:top w:val="none" w:sz="0" w:space="0" w:color="auto"/>
        <w:left w:val="none" w:sz="0" w:space="0" w:color="auto"/>
        <w:bottom w:val="none" w:sz="0" w:space="0" w:color="auto"/>
        <w:right w:val="none" w:sz="0" w:space="0" w:color="auto"/>
      </w:divBdr>
    </w:div>
    <w:div w:id="385295351">
      <w:bodyDiv w:val="1"/>
      <w:marLeft w:val="0"/>
      <w:marRight w:val="0"/>
      <w:marTop w:val="0"/>
      <w:marBottom w:val="0"/>
      <w:divBdr>
        <w:top w:val="none" w:sz="0" w:space="0" w:color="auto"/>
        <w:left w:val="none" w:sz="0" w:space="0" w:color="auto"/>
        <w:bottom w:val="none" w:sz="0" w:space="0" w:color="auto"/>
        <w:right w:val="none" w:sz="0" w:space="0" w:color="auto"/>
      </w:divBdr>
    </w:div>
    <w:div w:id="385643992">
      <w:bodyDiv w:val="1"/>
      <w:marLeft w:val="0"/>
      <w:marRight w:val="0"/>
      <w:marTop w:val="0"/>
      <w:marBottom w:val="0"/>
      <w:divBdr>
        <w:top w:val="none" w:sz="0" w:space="0" w:color="auto"/>
        <w:left w:val="none" w:sz="0" w:space="0" w:color="auto"/>
        <w:bottom w:val="none" w:sz="0" w:space="0" w:color="auto"/>
        <w:right w:val="none" w:sz="0" w:space="0" w:color="auto"/>
      </w:divBdr>
    </w:div>
    <w:div w:id="386955103">
      <w:bodyDiv w:val="1"/>
      <w:marLeft w:val="0"/>
      <w:marRight w:val="0"/>
      <w:marTop w:val="0"/>
      <w:marBottom w:val="0"/>
      <w:divBdr>
        <w:top w:val="none" w:sz="0" w:space="0" w:color="auto"/>
        <w:left w:val="none" w:sz="0" w:space="0" w:color="auto"/>
        <w:bottom w:val="none" w:sz="0" w:space="0" w:color="auto"/>
        <w:right w:val="none" w:sz="0" w:space="0" w:color="auto"/>
      </w:divBdr>
      <w:divsChild>
        <w:div w:id="171575052">
          <w:marLeft w:val="0"/>
          <w:marRight w:val="0"/>
          <w:marTop w:val="0"/>
          <w:marBottom w:val="0"/>
          <w:divBdr>
            <w:top w:val="none" w:sz="0" w:space="0" w:color="auto"/>
            <w:left w:val="none" w:sz="0" w:space="0" w:color="auto"/>
            <w:bottom w:val="none" w:sz="0" w:space="0" w:color="auto"/>
            <w:right w:val="none" w:sz="0" w:space="0" w:color="auto"/>
          </w:divBdr>
        </w:div>
        <w:div w:id="175968945">
          <w:marLeft w:val="0"/>
          <w:marRight w:val="0"/>
          <w:marTop w:val="0"/>
          <w:marBottom w:val="0"/>
          <w:divBdr>
            <w:top w:val="none" w:sz="0" w:space="0" w:color="auto"/>
            <w:left w:val="none" w:sz="0" w:space="0" w:color="auto"/>
            <w:bottom w:val="none" w:sz="0" w:space="0" w:color="auto"/>
            <w:right w:val="none" w:sz="0" w:space="0" w:color="auto"/>
          </w:divBdr>
          <w:divsChild>
            <w:div w:id="1757747055">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408698323">
      <w:bodyDiv w:val="1"/>
      <w:marLeft w:val="0"/>
      <w:marRight w:val="0"/>
      <w:marTop w:val="0"/>
      <w:marBottom w:val="0"/>
      <w:divBdr>
        <w:top w:val="none" w:sz="0" w:space="0" w:color="auto"/>
        <w:left w:val="none" w:sz="0" w:space="0" w:color="auto"/>
        <w:bottom w:val="none" w:sz="0" w:space="0" w:color="auto"/>
        <w:right w:val="none" w:sz="0" w:space="0" w:color="auto"/>
      </w:divBdr>
      <w:divsChild>
        <w:div w:id="801315636">
          <w:marLeft w:val="0"/>
          <w:marRight w:val="0"/>
          <w:marTop w:val="0"/>
          <w:marBottom w:val="0"/>
          <w:divBdr>
            <w:top w:val="none" w:sz="0" w:space="0" w:color="auto"/>
            <w:left w:val="none" w:sz="0" w:space="0" w:color="auto"/>
            <w:bottom w:val="none" w:sz="0" w:space="0" w:color="auto"/>
            <w:right w:val="none" w:sz="0" w:space="0" w:color="auto"/>
          </w:divBdr>
        </w:div>
        <w:div w:id="1432969401">
          <w:marLeft w:val="0"/>
          <w:marRight w:val="0"/>
          <w:marTop w:val="0"/>
          <w:marBottom w:val="0"/>
          <w:divBdr>
            <w:top w:val="none" w:sz="0" w:space="0" w:color="auto"/>
            <w:left w:val="none" w:sz="0" w:space="0" w:color="auto"/>
            <w:bottom w:val="none" w:sz="0" w:space="0" w:color="auto"/>
            <w:right w:val="none" w:sz="0" w:space="0" w:color="auto"/>
          </w:divBdr>
        </w:div>
      </w:divsChild>
    </w:div>
    <w:div w:id="410851412">
      <w:bodyDiv w:val="1"/>
      <w:marLeft w:val="0"/>
      <w:marRight w:val="0"/>
      <w:marTop w:val="0"/>
      <w:marBottom w:val="0"/>
      <w:divBdr>
        <w:top w:val="none" w:sz="0" w:space="0" w:color="auto"/>
        <w:left w:val="none" w:sz="0" w:space="0" w:color="auto"/>
        <w:bottom w:val="none" w:sz="0" w:space="0" w:color="auto"/>
        <w:right w:val="none" w:sz="0" w:space="0" w:color="auto"/>
      </w:divBdr>
    </w:div>
    <w:div w:id="466628030">
      <w:bodyDiv w:val="1"/>
      <w:marLeft w:val="0"/>
      <w:marRight w:val="0"/>
      <w:marTop w:val="0"/>
      <w:marBottom w:val="0"/>
      <w:divBdr>
        <w:top w:val="none" w:sz="0" w:space="0" w:color="auto"/>
        <w:left w:val="none" w:sz="0" w:space="0" w:color="auto"/>
        <w:bottom w:val="none" w:sz="0" w:space="0" w:color="auto"/>
        <w:right w:val="none" w:sz="0" w:space="0" w:color="auto"/>
      </w:divBdr>
    </w:div>
    <w:div w:id="490757445">
      <w:bodyDiv w:val="1"/>
      <w:marLeft w:val="0"/>
      <w:marRight w:val="0"/>
      <w:marTop w:val="0"/>
      <w:marBottom w:val="0"/>
      <w:divBdr>
        <w:top w:val="none" w:sz="0" w:space="0" w:color="auto"/>
        <w:left w:val="none" w:sz="0" w:space="0" w:color="auto"/>
        <w:bottom w:val="none" w:sz="0" w:space="0" w:color="auto"/>
        <w:right w:val="none" w:sz="0" w:space="0" w:color="auto"/>
      </w:divBdr>
    </w:div>
    <w:div w:id="538318991">
      <w:bodyDiv w:val="1"/>
      <w:marLeft w:val="0"/>
      <w:marRight w:val="0"/>
      <w:marTop w:val="0"/>
      <w:marBottom w:val="0"/>
      <w:divBdr>
        <w:top w:val="none" w:sz="0" w:space="0" w:color="auto"/>
        <w:left w:val="none" w:sz="0" w:space="0" w:color="auto"/>
        <w:bottom w:val="none" w:sz="0" w:space="0" w:color="auto"/>
        <w:right w:val="none" w:sz="0" w:space="0" w:color="auto"/>
      </w:divBdr>
    </w:div>
    <w:div w:id="580405948">
      <w:bodyDiv w:val="1"/>
      <w:marLeft w:val="0"/>
      <w:marRight w:val="0"/>
      <w:marTop w:val="0"/>
      <w:marBottom w:val="0"/>
      <w:divBdr>
        <w:top w:val="none" w:sz="0" w:space="0" w:color="auto"/>
        <w:left w:val="none" w:sz="0" w:space="0" w:color="auto"/>
        <w:bottom w:val="none" w:sz="0" w:space="0" w:color="auto"/>
        <w:right w:val="none" w:sz="0" w:space="0" w:color="auto"/>
      </w:divBdr>
      <w:divsChild>
        <w:div w:id="738408416">
          <w:marLeft w:val="0"/>
          <w:marRight w:val="0"/>
          <w:marTop w:val="0"/>
          <w:marBottom w:val="0"/>
          <w:divBdr>
            <w:top w:val="none" w:sz="0" w:space="0" w:color="auto"/>
            <w:left w:val="none" w:sz="0" w:space="0" w:color="auto"/>
            <w:bottom w:val="none" w:sz="0" w:space="0" w:color="auto"/>
            <w:right w:val="none" w:sz="0" w:space="0" w:color="auto"/>
          </w:divBdr>
          <w:divsChild>
            <w:div w:id="1397168277">
              <w:marLeft w:val="0"/>
              <w:marRight w:val="0"/>
              <w:marTop w:val="0"/>
              <w:marBottom w:val="0"/>
              <w:divBdr>
                <w:top w:val="none" w:sz="0" w:space="0" w:color="auto"/>
                <w:left w:val="none" w:sz="0" w:space="0" w:color="auto"/>
                <w:bottom w:val="single" w:sz="8" w:space="1" w:color="auto"/>
                <w:right w:val="none" w:sz="0" w:space="0" w:color="auto"/>
              </w:divBdr>
            </w:div>
          </w:divsChild>
        </w:div>
        <w:div w:id="1390034980">
          <w:marLeft w:val="0"/>
          <w:marRight w:val="0"/>
          <w:marTop w:val="0"/>
          <w:marBottom w:val="0"/>
          <w:divBdr>
            <w:top w:val="none" w:sz="0" w:space="0" w:color="auto"/>
            <w:left w:val="none" w:sz="0" w:space="0" w:color="auto"/>
            <w:bottom w:val="none" w:sz="0" w:space="0" w:color="auto"/>
            <w:right w:val="none" w:sz="0" w:space="0" w:color="auto"/>
          </w:divBdr>
        </w:div>
      </w:divsChild>
    </w:div>
    <w:div w:id="591283458">
      <w:bodyDiv w:val="1"/>
      <w:marLeft w:val="0"/>
      <w:marRight w:val="0"/>
      <w:marTop w:val="0"/>
      <w:marBottom w:val="0"/>
      <w:divBdr>
        <w:top w:val="none" w:sz="0" w:space="0" w:color="auto"/>
        <w:left w:val="none" w:sz="0" w:space="0" w:color="auto"/>
        <w:bottom w:val="none" w:sz="0" w:space="0" w:color="auto"/>
        <w:right w:val="none" w:sz="0" w:space="0" w:color="auto"/>
      </w:divBdr>
    </w:div>
    <w:div w:id="620065268">
      <w:bodyDiv w:val="1"/>
      <w:marLeft w:val="0"/>
      <w:marRight w:val="0"/>
      <w:marTop w:val="0"/>
      <w:marBottom w:val="0"/>
      <w:divBdr>
        <w:top w:val="none" w:sz="0" w:space="0" w:color="auto"/>
        <w:left w:val="none" w:sz="0" w:space="0" w:color="auto"/>
        <w:bottom w:val="none" w:sz="0" w:space="0" w:color="auto"/>
        <w:right w:val="none" w:sz="0" w:space="0" w:color="auto"/>
      </w:divBdr>
    </w:div>
    <w:div w:id="668599847">
      <w:bodyDiv w:val="1"/>
      <w:marLeft w:val="0"/>
      <w:marRight w:val="0"/>
      <w:marTop w:val="0"/>
      <w:marBottom w:val="0"/>
      <w:divBdr>
        <w:top w:val="none" w:sz="0" w:space="0" w:color="auto"/>
        <w:left w:val="none" w:sz="0" w:space="0" w:color="auto"/>
        <w:bottom w:val="none" w:sz="0" w:space="0" w:color="auto"/>
        <w:right w:val="none" w:sz="0" w:space="0" w:color="auto"/>
      </w:divBdr>
    </w:div>
    <w:div w:id="676923860">
      <w:bodyDiv w:val="1"/>
      <w:marLeft w:val="0"/>
      <w:marRight w:val="0"/>
      <w:marTop w:val="0"/>
      <w:marBottom w:val="0"/>
      <w:divBdr>
        <w:top w:val="none" w:sz="0" w:space="0" w:color="auto"/>
        <w:left w:val="none" w:sz="0" w:space="0" w:color="auto"/>
        <w:bottom w:val="none" w:sz="0" w:space="0" w:color="auto"/>
        <w:right w:val="none" w:sz="0" w:space="0" w:color="auto"/>
      </w:divBdr>
    </w:div>
    <w:div w:id="695430195">
      <w:bodyDiv w:val="1"/>
      <w:marLeft w:val="0"/>
      <w:marRight w:val="0"/>
      <w:marTop w:val="0"/>
      <w:marBottom w:val="0"/>
      <w:divBdr>
        <w:top w:val="none" w:sz="0" w:space="0" w:color="auto"/>
        <w:left w:val="none" w:sz="0" w:space="0" w:color="auto"/>
        <w:bottom w:val="none" w:sz="0" w:space="0" w:color="auto"/>
        <w:right w:val="none" w:sz="0" w:space="0" w:color="auto"/>
      </w:divBdr>
      <w:divsChild>
        <w:div w:id="801774387">
          <w:marLeft w:val="547"/>
          <w:marRight w:val="0"/>
          <w:marTop w:val="0"/>
          <w:marBottom w:val="0"/>
          <w:divBdr>
            <w:top w:val="none" w:sz="0" w:space="0" w:color="auto"/>
            <w:left w:val="none" w:sz="0" w:space="0" w:color="auto"/>
            <w:bottom w:val="none" w:sz="0" w:space="0" w:color="auto"/>
            <w:right w:val="none" w:sz="0" w:space="0" w:color="auto"/>
          </w:divBdr>
        </w:div>
        <w:div w:id="981271703">
          <w:marLeft w:val="547"/>
          <w:marRight w:val="0"/>
          <w:marTop w:val="0"/>
          <w:marBottom w:val="0"/>
          <w:divBdr>
            <w:top w:val="none" w:sz="0" w:space="0" w:color="auto"/>
            <w:left w:val="none" w:sz="0" w:space="0" w:color="auto"/>
            <w:bottom w:val="none" w:sz="0" w:space="0" w:color="auto"/>
            <w:right w:val="none" w:sz="0" w:space="0" w:color="auto"/>
          </w:divBdr>
        </w:div>
        <w:div w:id="1014919090">
          <w:marLeft w:val="547"/>
          <w:marRight w:val="0"/>
          <w:marTop w:val="0"/>
          <w:marBottom w:val="0"/>
          <w:divBdr>
            <w:top w:val="none" w:sz="0" w:space="0" w:color="auto"/>
            <w:left w:val="none" w:sz="0" w:space="0" w:color="auto"/>
            <w:bottom w:val="none" w:sz="0" w:space="0" w:color="auto"/>
            <w:right w:val="none" w:sz="0" w:space="0" w:color="auto"/>
          </w:divBdr>
        </w:div>
        <w:div w:id="1334993559">
          <w:marLeft w:val="547"/>
          <w:marRight w:val="0"/>
          <w:marTop w:val="0"/>
          <w:marBottom w:val="0"/>
          <w:divBdr>
            <w:top w:val="none" w:sz="0" w:space="0" w:color="auto"/>
            <w:left w:val="none" w:sz="0" w:space="0" w:color="auto"/>
            <w:bottom w:val="none" w:sz="0" w:space="0" w:color="auto"/>
            <w:right w:val="none" w:sz="0" w:space="0" w:color="auto"/>
          </w:divBdr>
        </w:div>
        <w:div w:id="1769038954">
          <w:marLeft w:val="547"/>
          <w:marRight w:val="0"/>
          <w:marTop w:val="0"/>
          <w:marBottom w:val="0"/>
          <w:divBdr>
            <w:top w:val="none" w:sz="0" w:space="0" w:color="auto"/>
            <w:left w:val="none" w:sz="0" w:space="0" w:color="auto"/>
            <w:bottom w:val="none" w:sz="0" w:space="0" w:color="auto"/>
            <w:right w:val="none" w:sz="0" w:space="0" w:color="auto"/>
          </w:divBdr>
        </w:div>
        <w:div w:id="1773234723">
          <w:marLeft w:val="547"/>
          <w:marRight w:val="0"/>
          <w:marTop w:val="0"/>
          <w:marBottom w:val="0"/>
          <w:divBdr>
            <w:top w:val="none" w:sz="0" w:space="0" w:color="auto"/>
            <w:left w:val="none" w:sz="0" w:space="0" w:color="auto"/>
            <w:bottom w:val="none" w:sz="0" w:space="0" w:color="auto"/>
            <w:right w:val="none" w:sz="0" w:space="0" w:color="auto"/>
          </w:divBdr>
        </w:div>
        <w:div w:id="1848323982">
          <w:marLeft w:val="547"/>
          <w:marRight w:val="0"/>
          <w:marTop w:val="0"/>
          <w:marBottom w:val="0"/>
          <w:divBdr>
            <w:top w:val="none" w:sz="0" w:space="0" w:color="auto"/>
            <w:left w:val="none" w:sz="0" w:space="0" w:color="auto"/>
            <w:bottom w:val="none" w:sz="0" w:space="0" w:color="auto"/>
            <w:right w:val="none" w:sz="0" w:space="0" w:color="auto"/>
          </w:divBdr>
        </w:div>
        <w:div w:id="2065979231">
          <w:marLeft w:val="547"/>
          <w:marRight w:val="0"/>
          <w:marTop w:val="0"/>
          <w:marBottom w:val="0"/>
          <w:divBdr>
            <w:top w:val="none" w:sz="0" w:space="0" w:color="auto"/>
            <w:left w:val="none" w:sz="0" w:space="0" w:color="auto"/>
            <w:bottom w:val="none" w:sz="0" w:space="0" w:color="auto"/>
            <w:right w:val="none" w:sz="0" w:space="0" w:color="auto"/>
          </w:divBdr>
        </w:div>
        <w:div w:id="2095321200">
          <w:marLeft w:val="547"/>
          <w:marRight w:val="0"/>
          <w:marTop w:val="0"/>
          <w:marBottom w:val="0"/>
          <w:divBdr>
            <w:top w:val="none" w:sz="0" w:space="0" w:color="auto"/>
            <w:left w:val="none" w:sz="0" w:space="0" w:color="auto"/>
            <w:bottom w:val="none" w:sz="0" w:space="0" w:color="auto"/>
            <w:right w:val="none" w:sz="0" w:space="0" w:color="auto"/>
          </w:divBdr>
        </w:div>
      </w:divsChild>
    </w:div>
    <w:div w:id="707142313">
      <w:bodyDiv w:val="1"/>
      <w:marLeft w:val="0"/>
      <w:marRight w:val="0"/>
      <w:marTop w:val="0"/>
      <w:marBottom w:val="0"/>
      <w:divBdr>
        <w:top w:val="none" w:sz="0" w:space="0" w:color="auto"/>
        <w:left w:val="none" w:sz="0" w:space="0" w:color="auto"/>
        <w:bottom w:val="none" w:sz="0" w:space="0" w:color="auto"/>
        <w:right w:val="none" w:sz="0" w:space="0" w:color="auto"/>
      </w:divBdr>
    </w:div>
    <w:div w:id="714891691">
      <w:bodyDiv w:val="1"/>
      <w:marLeft w:val="0"/>
      <w:marRight w:val="0"/>
      <w:marTop w:val="0"/>
      <w:marBottom w:val="0"/>
      <w:divBdr>
        <w:top w:val="none" w:sz="0" w:space="0" w:color="auto"/>
        <w:left w:val="none" w:sz="0" w:space="0" w:color="auto"/>
        <w:bottom w:val="none" w:sz="0" w:space="0" w:color="auto"/>
        <w:right w:val="none" w:sz="0" w:space="0" w:color="auto"/>
      </w:divBdr>
    </w:div>
    <w:div w:id="726296950">
      <w:bodyDiv w:val="1"/>
      <w:marLeft w:val="0"/>
      <w:marRight w:val="0"/>
      <w:marTop w:val="0"/>
      <w:marBottom w:val="0"/>
      <w:divBdr>
        <w:top w:val="none" w:sz="0" w:space="0" w:color="auto"/>
        <w:left w:val="none" w:sz="0" w:space="0" w:color="auto"/>
        <w:bottom w:val="none" w:sz="0" w:space="0" w:color="auto"/>
        <w:right w:val="none" w:sz="0" w:space="0" w:color="auto"/>
      </w:divBdr>
      <w:divsChild>
        <w:div w:id="825051015">
          <w:marLeft w:val="446"/>
          <w:marRight w:val="0"/>
          <w:marTop w:val="0"/>
          <w:marBottom w:val="0"/>
          <w:divBdr>
            <w:top w:val="none" w:sz="0" w:space="0" w:color="auto"/>
            <w:left w:val="none" w:sz="0" w:space="0" w:color="auto"/>
            <w:bottom w:val="none" w:sz="0" w:space="0" w:color="auto"/>
            <w:right w:val="none" w:sz="0" w:space="0" w:color="auto"/>
          </w:divBdr>
        </w:div>
        <w:div w:id="1043670303">
          <w:marLeft w:val="446"/>
          <w:marRight w:val="0"/>
          <w:marTop w:val="0"/>
          <w:marBottom w:val="0"/>
          <w:divBdr>
            <w:top w:val="none" w:sz="0" w:space="0" w:color="auto"/>
            <w:left w:val="none" w:sz="0" w:space="0" w:color="auto"/>
            <w:bottom w:val="none" w:sz="0" w:space="0" w:color="auto"/>
            <w:right w:val="none" w:sz="0" w:space="0" w:color="auto"/>
          </w:divBdr>
        </w:div>
        <w:div w:id="1683825048">
          <w:marLeft w:val="446"/>
          <w:marRight w:val="0"/>
          <w:marTop w:val="0"/>
          <w:marBottom w:val="0"/>
          <w:divBdr>
            <w:top w:val="none" w:sz="0" w:space="0" w:color="auto"/>
            <w:left w:val="none" w:sz="0" w:space="0" w:color="auto"/>
            <w:bottom w:val="none" w:sz="0" w:space="0" w:color="auto"/>
            <w:right w:val="none" w:sz="0" w:space="0" w:color="auto"/>
          </w:divBdr>
        </w:div>
        <w:div w:id="1786119318">
          <w:marLeft w:val="446"/>
          <w:marRight w:val="0"/>
          <w:marTop w:val="0"/>
          <w:marBottom w:val="0"/>
          <w:divBdr>
            <w:top w:val="none" w:sz="0" w:space="0" w:color="auto"/>
            <w:left w:val="none" w:sz="0" w:space="0" w:color="auto"/>
            <w:bottom w:val="none" w:sz="0" w:space="0" w:color="auto"/>
            <w:right w:val="none" w:sz="0" w:space="0" w:color="auto"/>
          </w:divBdr>
        </w:div>
        <w:div w:id="2014991338">
          <w:marLeft w:val="446"/>
          <w:marRight w:val="0"/>
          <w:marTop w:val="0"/>
          <w:marBottom w:val="0"/>
          <w:divBdr>
            <w:top w:val="none" w:sz="0" w:space="0" w:color="auto"/>
            <w:left w:val="none" w:sz="0" w:space="0" w:color="auto"/>
            <w:bottom w:val="none" w:sz="0" w:space="0" w:color="auto"/>
            <w:right w:val="none" w:sz="0" w:space="0" w:color="auto"/>
          </w:divBdr>
        </w:div>
        <w:div w:id="2052998307">
          <w:marLeft w:val="446"/>
          <w:marRight w:val="0"/>
          <w:marTop w:val="0"/>
          <w:marBottom w:val="0"/>
          <w:divBdr>
            <w:top w:val="none" w:sz="0" w:space="0" w:color="auto"/>
            <w:left w:val="none" w:sz="0" w:space="0" w:color="auto"/>
            <w:bottom w:val="none" w:sz="0" w:space="0" w:color="auto"/>
            <w:right w:val="none" w:sz="0" w:space="0" w:color="auto"/>
          </w:divBdr>
        </w:div>
      </w:divsChild>
    </w:div>
    <w:div w:id="742921422">
      <w:bodyDiv w:val="1"/>
      <w:marLeft w:val="0"/>
      <w:marRight w:val="0"/>
      <w:marTop w:val="0"/>
      <w:marBottom w:val="0"/>
      <w:divBdr>
        <w:top w:val="none" w:sz="0" w:space="0" w:color="auto"/>
        <w:left w:val="none" w:sz="0" w:space="0" w:color="auto"/>
        <w:bottom w:val="none" w:sz="0" w:space="0" w:color="auto"/>
        <w:right w:val="none" w:sz="0" w:space="0" w:color="auto"/>
      </w:divBdr>
    </w:div>
    <w:div w:id="777411547">
      <w:bodyDiv w:val="1"/>
      <w:marLeft w:val="0"/>
      <w:marRight w:val="0"/>
      <w:marTop w:val="0"/>
      <w:marBottom w:val="0"/>
      <w:divBdr>
        <w:top w:val="none" w:sz="0" w:space="0" w:color="auto"/>
        <w:left w:val="none" w:sz="0" w:space="0" w:color="auto"/>
        <w:bottom w:val="none" w:sz="0" w:space="0" w:color="auto"/>
        <w:right w:val="none" w:sz="0" w:space="0" w:color="auto"/>
      </w:divBdr>
      <w:divsChild>
        <w:div w:id="1162700588">
          <w:marLeft w:val="0"/>
          <w:marRight w:val="0"/>
          <w:marTop w:val="0"/>
          <w:marBottom w:val="0"/>
          <w:divBdr>
            <w:top w:val="none" w:sz="0" w:space="0" w:color="auto"/>
            <w:left w:val="none" w:sz="0" w:space="0" w:color="auto"/>
            <w:bottom w:val="none" w:sz="0" w:space="0" w:color="auto"/>
            <w:right w:val="none" w:sz="0" w:space="0" w:color="auto"/>
          </w:divBdr>
          <w:divsChild>
            <w:div w:id="286739903">
              <w:marLeft w:val="0"/>
              <w:marRight w:val="0"/>
              <w:marTop w:val="0"/>
              <w:marBottom w:val="0"/>
              <w:divBdr>
                <w:top w:val="none" w:sz="0" w:space="0" w:color="auto"/>
                <w:left w:val="none" w:sz="0" w:space="0" w:color="auto"/>
                <w:bottom w:val="single" w:sz="8" w:space="1" w:color="auto"/>
                <w:right w:val="none" w:sz="0" w:space="0" w:color="auto"/>
              </w:divBdr>
            </w:div>
          </w:divsChild>
        </w:div>
        <w:div w:id="1259219094">
          <w:marLeft w:val="0"/>
          <w:marRight w:val="0"/>
          <w:marTop w:val="0"/>
          <w:marBottom w:val="0"/>
          <w:divBdr>
            <w:top w:val="none" w:sz="0" w:space="0" w:color="auto"/>
            <w:left w:val="none" w:sz="0" w:space="0" w:color="auto"/>
            <w:bottom w:val="none" w:sz="0" w:space="0" w:color="auto"/>
            <w:right w:val="none" w:sz="0" w:space="0" w:color="auto"/>
          </w:divBdr>
        </w:div>
      </w:divsChild>
    </w:div>
    <w:div w:id="789513686">
      <w:bodyDiv w:val="1"/>
      <w:marLeft w:val="0"/>
      <w:marRight w:val="0"/>
      <w:marTop w:val="0"/>
      <w:marBottom w:val="0"/>
      <w:divBdr>
        <w:top w:val="none" w:sz="0" w:space="0" w:color="auto"/>
        <w:left w:val="none" w:sz="0" w:space="0" w:color="auto"/>
        <w:bottom w:val="none" w:sz="0" w:space="0" w:color="auto"/>
        <w:right w:val="none" w:sz="0" w:space="0" w:color="auto"/>
      </w:divBdr>
    </w:div>
    <w:div w:id="805125365">
      <w:bodyDiv w:val="1"/>
      <w:marLeft w:val="0"/>
      <w:marRight w:val="0"/>
      <w:marTop w:val="0"/>
      <w:marBottom w:val="0"/>
      <w:divBdr>
        <w:top w:val="none" w:sz="0" w:space="0" w:color="auto"/>
        <w:left w:val="none" w:sz="0" w:space="0" w:color="auto"/>
        <w:bottom w:val="none" w:sz="0" w:space="0" w:color="auto"/>
        <w:right w:val="none" w:sz="0" w:space="0" w:color="auto"/>
      </w:divBdr>
    </w:div>
    <w:div w:id="848064361">
      <w:bodyDiv w:val="1"/>
      <w:marLeft w:val="0"/>
      <w:marRight w:val="0"/>
      <w:marTop w:val="0"/>
      <w:marBottom w:val="0"/>
      <w:divBdr>
        <w:top w:val="none" w:sz="0" w:space="0" w:color="auto"/>
        <w:left w:val="none" w:sz="0" w:space="0" w:color="auto"/>
        <w:bottom w:val="none" w:sz="0" w:space="0" w:color="auto"/>
        <w:right w:val="none" w:sz="0" w:space="0" w:color="auto"/>
      </w:divBdr>
    </w:div>
    <w:div w:id="860244536">
      <w:bodyDiv w:val="1"/>
      <w:marLeft w:val="0"/>
      <w:marRight w:val="0"/>
      <w:marTop w:val="0"/>
      <w:marBottom w:val="0"/>
      <w:divBdr>
        <w:top w:val="none" w:sz="0" w:space="0" w:color="auto"/>
        <w:left w:val="none" w:sz="0" w:space="0" w:color="auto"/>
        <w:bottom w:val="none" w:sz="0" w:space="0" w:color="auto"/>
        <w:right w:val="none" w:sz="0" w:space="0" w:color="auto"/>
      </w:divBdr>
      <w:divsChild>
        <w:div w:id="320545472">
          <w:marLeft w:val="547"/>
          <w:marRight w:val="0"/>
          <w:marTop w:val="0"/>
          <w:marBottom w:val="0"/>
          <w:divBdr>
            <w:top w:val="none" w:sz="0" w:space="0" w:color="auto"/>
            <w:left w:val="none" w:sz="0" w:space="0" w:color="auto"/>
            <w:bottom w:val="none" w:sz="0" w:space="0" w:color="auto"/>
            <w:right w:val="none" w:sz="0" w:space="0" w:color="auto"/>
          </w:divBdr>
        </w:div>
        <w:div w:id="569970430">
          <w:marLeft w:val="547"/>
          <w:marRight w:val="0"/>
          <w:marTop w:val="0"/>
          <w:marBottom w:val="0"/>
          <w:divBdr>
            <w:top w:val="none" w:sz="0" w:space="0" w:color="auto"/>
            <w:left w:val="none" w:sz="0" w:space="0" w:color="auto"/>
            <w:bottom w:val="none" w:sz="0" w:space="0" w:color="auto"/>
            <w:right w:val="none" w:sz="0" w:space="0" w:color="auto"/>
          </w:divBdr>
        </w:div>
        <w:div w:id="590041197">
          <w:marLeft w:val="547"/>
          <w:marRight w:val="0"/>
          <w:marTop w:val="0"/>
          <w:marBottom w:val="0"/>
          <w:divBdr>
            <w:top w:val="none" w:sz="0" w:space="0" w:color="auto"/>
            <w:left w:val="none" w:sz="0" w:space="0" w:color="auto"/>
            <w:bottom w:val="none" w:sz="0" w:space="0" w:color="auto"/>
            <w:right w:val="none" w:sz="0" w:space="0" w:color="auto"/>
          </w:divBdr>
        </w:div>
        <w:div w:id="727194025">
          <w:marLeft w:val="547"/>
          <w:marRight w:val="0"/>
          <w:marTop w:val="0"/>
          <w:marBottom w:val="0"/>
          <w:divBdr>
            <w:top w:val="none" w:sz="0" w:space="0" w:color="auto"/>
            <w:left w:val="none" w:sz="0" w:space="0" w:color="auto"/>
            <w:bottom w:val="none" w:sz="0" w:space="0" w:color="auto"/>
            <w:right w:val="none" w:sz="0" w:space="0" w:color="auto"/>
          </w:divBdr>
        </w:div>
        <w:div w:id="844976105">
          <w:marLeft w:val="547"/>
          <w:marRight w:val="0"/>
          <w:marTop w:val="0"/>
          <w:marBottom w:val="0"/>
          <w:divBdr>
            <w:top w:val="none" w:sz="0" w:space="0" w:color="auto"/>
            <w:left w:val="none" w:sz="0" w:space="0" w:color="auto"/>
            <w:bottom w:val="none" w:sz="0" w:space="0" w:color="auto"/>
            <w:right w:val="none" w:sz="0" w:space="0" w:color="auto"/>
          </w:divBdr>
        </w:div>
        <w:div w:id="1832329547">
          <w:marLeft w:val="547"/>
          <w:marRight w:val="0"/>
          <w:marTop w:val="0"/>
          <w:marBottom w:val="0"/>
          <w:divBdr>
            <w:top w:val="none" w:sz="0" w:space="0" w:color="auto"/>
            <w:left w:val="none" w:sz="0" w:space="0" w:color="auto"/>
            <w:bottom w:val="none" w:sz="0" w:space="0" w:color="auto"/>
            <w:right w:val="none" w:sz="0" w:space="0" w:color="auto"/>
          </w:divBdr>
        </w:div>
      </w:divsChild>
    </w:div>
    <w:div w:id="890700643">
      <w:bodyDiv w:val="1"/>
      <w:marLeft w:val="0"/>
      <w:marRight w:val="0"/>
      <w:marTop w:val="0"/>
      <w:marBottom w:val="0"/>
      <w:divBdr>
        <w:top w:val="none" w:sz="0" w:space="0" w:color="auto"/>
        <w:left w:val="none" w:sz="0" w:space="0" w:color="auto"/>
        <w:bottom w:val="none" w:sz="0" w:space="0" w:color="auto"/>
        <w:right w:val="none" w:sz="0" w:space="0" w:color="auto"/>
      </w:divBdr>
    </w:div>
    <w:div w:id="909729864">
      <w:bodyDiv w:val="1"/>
      <w:marLeft w:val="0"/>
      <w:marRight w:val="0"/>
      <w:marTop w:val="0"/>
      <w:marBottom w:val="0"/>
      <w:divBdr>
        <w:top w:val="none" w:sz="0" w:space="0" w:color="auto"/>
        <w:left w:val="none" w:sz="0" w:space="0" w:color="auto"/>
        <w:bottom w:val="none" w:sz="0" w:space="0" w:color="auto"/>
        <w:right w:val="none" w:sz="0" w:space="0" w:color="auto"/>
      </w:divBdr>
    </w:div>
    <w:div w:id="948780935">
      <w:bodyDiv w:val="1"/>
      <w:marLeft w:val="0"/>
      <w:marRight w:val="0"/>
      <w:marTop w:val="0"/>
      <w:marBottom w:val="0"/>
      <w:divBdr>
        <w:top w:val="none" w:sz="0" w:space="0" w:color="auto"/>
        <w:left w:val="none" w:sz="0" w:space="0" w:color="auto"/>
        <w:bottom w:val="none" w:sz="0" w:space="0" w:color="auto"/>
        <w:right w:val="none" w:sz="0" w:space="0" w:color="auto"/>
      </w:divBdr>
    </w:div>
    <w:div w:id="1003584827">
      <w:bodyDiv w:val="1"/>
      <w:marLeft w:val="0"/>
      <w:marRight w:val="0"/>
      <w:marTop w:val="0"/>
      <w:marBottom w:val="0"/>
      <w:divBdr>
        <w:top w:val="none" w:sz="0" w:space="0" w:color="auto"/>
        <w:left w:val="none" w:sz="0" w:space="0" w:color="auto"/>
        <w:bottom w:val="none" w:sz="0" w:space="0" w:color="auto"/>
        <w:right w:val="none" w:sz="0" w:space="0" w:color="auto"/>
      </w:divBdr>
    </w:div>
    <w:div w:id="1011762891">
      <w:bodyDiv w:val="1"/>
      <w:marLeft w:val="0"/>
      <w:marRight w:val="0"/>
      <w:marTop w:val="0"/>
      <w:marBottom w:val="0"/>
      <w:divBdr>
        <w:top w:val="none" w:sz="0" w:space="0" w:color="auto"/>
        <w:left w:val="none" w:sz="0" w:space="0" w:color="auto"/>
        <w:bottom w:val="none" w:sz="0" w:space="0" w:color="auto"/>
        <w:right w:val="none" w:sz="0" w:space="0" w:color="auto"/>
      </w:divBdr>
    </w:div>
    <w:div w:id="1037781117">
      <w:bodyDiv w:val="1"/>
      <w:marLeft w:val="0"/>
      <w:marRight w:val="0"/>
      <w:marTop w:val="0"/>
      <w:marBottom w:val="0"/>
      <w:divBdr>
        <w:top w:val="none" w:sz="0" w:space="0" w:color="auto"/>
        <w:left w:val="none" w:sz="0" w:space="0" w:color="auto"/>
        <w:bottom w:val="none" w:sz="0" w:space="0" w:color="auto"/>
        <w:right w:val="none" w:sz="0" w:space="0" w:color="auto"/>
      </w:divBdr>
    </w:div>
    <w:div w:id="1047141853">
      <w:bodyDiv w:val="1"/>
      <w:marLeft w:val="0"/>
      <w:marRight w:val="0"/>
      <w:marTop w:val="0"/>
      <w:marBottom w:val="0"/>
      <w:divBdr>
        <w:top w:val="none" w:sz="0" w:space="0" w:color="auto"/>
        <w:left w:val="none" w:sz="0" w:space="0" w:color="auto"/>
        <w:bottom w:val="none" w:sz="0" w:space="0" w:color="auto"/>
        <w:right w:val="none" w:sz="0" w:space="0" w:color="auto"/>
      </w:divBdr>
    </w:div>
    <w:div w:id="1047951709">
      <w:bodyDiv w:val="1"/>
      <w:marLeft w:val="0"/>
      <w:marRight w:val="0"/>
      <w:marTop w:val="0"/>
      <w:marBottom w:val="0"/>
      <w:divBdr>
        <w:top w:val="none" w:sz="0" w:space="0" w:color="auto"/>
        <w:left w:val="none" w:sz="0" w:space="0" w:color="auto"/>
        <w:bottom w:val="none" w:sz="0" w:space="0" w:color="auto"/>
        <w:right w:val="none" w:sz="0" w:space="0" w:color="auto"/>
      </w:divBdr>
    </w:div>
    <w:div w:id="1052538719">
      <w:bodyDiv w:val="1"/>
      <w:marLeft w:val="0"/>
      <w:marRight w:val="0"/>
      <w:marTop w:val="0"/>
      <w:marBottom w:val="0"/>
      <w:divBdr>
        <w:top w:val="none" w:sz="0" w:space="0" w:color="auto"/>
        <w:left w:val="none" w:sz="0" w:space="0" w:color="auto"/>
        <w:bottom w:val="none" w:sz="0" w:space="0" w:color="auto"/>
        <w:right w:val="none" w:sz="0" w:space="0" w:color="auto"/>
      </w:divBdr>
    </w:div>
    <w:div w:id="1056273950">
      <w:bodyDiv w:val="1"/>
      <w:marLeft w:val="0"/>
      <w:marRight w:val="0"/>
      <w:marTop w:val="0"/>
      <w:marBottom w:val="0"/>
      <w:divBdr>
        <w:top w:val="none" w:sz="0" w:space="0" w:color="auto"/>
        <w:left w:val="none" w:sz="0" w:space="0" w:color="auto"/>
        <w:bottom w:val="none" w:sz="0" w:space="0" w:color="auto"/>
        <w:right w:val="none" w:sz="0" w:space="0" w:color="auto"/>
      </w:divBdr>
    </w:div>
    <w:div w:id="1087728698">
      <w:bodyDiv w:val="1"/>
      <w:marLeft w:val="0"/>
      <w:marRight w:val="0"/>
      <w:marTop w:val="0"/>
      <w:marBottom w:val="0"/>
      <w:divBdr>
        <w:top w:val="none" w:sz="0" w:space="0" w:color="auto"/>
        <w:left w:val="none" w:sz="0" w:space="0" w:color="auto"/>
        <w:bottom w:val="none" w:sz="0" w:space="0" w:color="auto"/>
        <w:right w:val="none" w:sz="0" w:space="0" w:color="auto"/>
      </w:divBdr>
    </w:div>
    <w:div w:id="1096831131">
      <w:bodyDiv w:val="1"/>
      <w:marLeft w:val="0"/>
      <w:marRight w:val="0"/>
      <w:marTop w:val="0"/>
      <w:marBottom w:val="0"/>
      <w:divBdr>
        <w:top w:val="none" w:sz="0" w:space="0" w:color="auto"/>
        <w:left w:val="none" w:sz="0" w:space="0" w:color="auto"/>
        <w:bottom w:val="none" w:sz="0" w:space="0" w:color="auto"/>
        <w:right w:val="none" w:sz="0" w:space="0" w:color="auto"/>
      </w:divBdr>
    </w:div>
    <w:div w:id="1101873069">
      <w:bodyDiv w:val="1"/>
      <w:marLeft w:val="0"/>
      <w:marRight w:val="0"/>
      <w:marTop w:val="0"/>
      <w:marBottom w:val="0"/>
      <w:divBdr>
        <w:top w:val="none" w:sz="0" w:space="0" w:color="auto"/>
        <w:left w:val="none" w:sz="0" w:space="0" w:color="auto"/>
        <w:bottom w:val="none" w:sz="0" w:space="0" w:color="auto"/>
        <w:right w:val="none" w:sz="0" w:space="0" w:color="auto"/>
      </w:divBdr>
    </w:div>
    <w:div w:id="1153791201">
      <w:bodyDiv w:val="1"/>
      <w:marLeft w:val="0"/>
      <w:marRight w:val="0"/>
      <w:marTop w:val="0"/>
      <w:marBottom w:val="0"/>
      <w:divBdr>
        <w:top w:val="none" w:sz="0" w:space="0" w:color="auto"/>
        <w:left w:val="none" w:sz="0" w:space="0" w:color="auto"/>
        <w:bottom w:val="none" w:sz="0" w:space="0" w:color="auto"/>
        <w:right w:val="none" w:sz="0" w:space="0" w:color="auto"/>
      </w:divBdr>
    </w:div>
    <w:div w:id="1166556188">
      <w:bodyDiv w:val="1"/>
      <w:marLeft w:val="0"/>
      <w:marRight w:val="0"/>
      <w:marTop w:val="0"/>
      <w:marBottom w:val="0"/>
      <w:divBdr>
        <w:top w:val="none" w:sz="0" w:space="0" w:color="auto"/>
        <w:left w:val="none" w:sz="0" w:space="0" w:color="auto"/>
        <w:bottom w:val="none" w:sz="0" w:space="0" w:color="auto"/>
        <w:right w:val="none" w:sz="0" w:space="0" w:color="auto"/>
      </w:divBdr>
    </w:div>
    <w:div w:id="1193611630">
      <w:bodyDiv w:val="1"/>
      <w:marLeft w:val="0"/>
      <w:marRight w:val="0"/>
      <w:marTop w:val="0"/>
      <w:marBottom w:val="0"/>
      <w:divBdr>
        <w:top w:val="none" w:sz="0" w:space="0" w:color="auto"/>
        <w:left w:val="none" w:sz="0" w:space="0" w:color="auto"/>
        <w:bottom w:val="none" w:sz="0" w:space="0" w:color="auto"/>
        <w:right w:val="none" w:sz="0" w:space="0" w:color="auto"/>
      </w:divBdr>
    </w:div>
    <w:div w:id="1226916699">
      <w:bodyDiv w:val="1"/>
      <w:marLeft w:val="0"/>
      <w:marRight w:val="0"/>
      <w:marTop w:val="0"/>
      <w:marBottom w:val="0"/>
      <w:divBdr>
        <w:top w:val="none" w:sz="0" w:space="0" w:color="auto"/>
        <w:left w:val="none" w:sz="0" w:space="0" w:color="auto"/>
        <w:bottom w:val="none" w:sz="0" w:space="0" w:color="auto"/>
        <w:right w:val="none" w:sz="0" w:space="0" w:color="auto"/>
      </w:divBdr>
    </w:div>
    <w:div w:id="1257442319">
      <w:bodyDiv w:val="1"/>
      <w:marLeft w:val="0"/>
      <w:marRight w:val="0"/>
      <w:marTop w:val="0"/>
      <w:marBottom w:val="0"/>
      <w:divBdr>
        <w:top w:val="none" w:sz="0" w:space="0" w:color="auto"/>
        <w:left w:val="none" w:sz="0" w:space="0" w:color="auto"/>
        <w:bottom w:val="none" w:sz="0" w:space="0" w:color="auto"/>
        <w:right w:val="none" w:sz="0" w:space="0" w:color="auto"/>
      </w:divBdr>
    </w:div>
    <w:div w:id="1281299990">
      <w:bodyDiv w:val="1"/>
      <w:marLeft w:val="0"/>
      <w:marRight w:val="0"/>
      <w:marTop w:val="0"/>
      <w:marBottom w:val="0"/>
      <w:divBdr>
        <w:top w:val="none" w:sz="0" w:space="0" w:color="auto"/>
        <w:left w:val="none" w:sz="0" w:space="0" w:color="auto"/>
        <w:bottom w:val="none" w:sz="0" w:space="0" w:color="auto"/>
        <w:right w:val="none" w:sz="0" w:space="0" w:color="auto"/>
      </w:divBdr>
    </w:div>
    <w:div w:id="1306617952">
      <w:bodyDiv w:val="1"/>
      <w:marLeft w:val="0"/>
      <w:marRight w:val="0"/>
      <w:marTop w:val="0"/>
      <w:marBottom w:val="0"/>
      <w:divBdr>
        <w:top w:val="none" w:sz="0" w:space="0" w:color="auto"/>
        <w:left w:val="none" w:sz="0" w:space="0" w:color="auto"/>
        <w:bottom w:val="none" w:sz="0" w:space="0" w:color="auto"/>
        <w:right w:val="none" w:sz="0" w:space="0" w:color="auto"/>
      </w:divBdr>
    </w:div>
    <w:div w:id="1328290385">
      <w:bodyDiv w:val="1"/>
      <w:marLeft w:val="0"/>
      <w:marRight w:val="0"/>
      <w:marTop w:val="0"/>
      <w:marBottom w:val="0"/>
      <w:divBdr>
        <w:top w:val="none" w:sz="0" w:space="0" w:color="auto"/>
        <w:left w:val="none" w:sz="0" w:space="0" w:color="auto"/>
        <w:bottom w:val="none" w:sz="0" w:space="0" w:color="auto"/>
        <w:right w:val="none" w:sz="0" w:space="0" w:color="auto"/>
      </w:divBdr>
    </w:div>
    <w:div w:id="1368606215">
      <w:bodyDiv w:val="1"/>
      <w:marLeft w:val="0"/>
      <w:marRight w:val="0"/>
      <w:marTop w:val="0"/>
      <w:marBottom w:val="0"/>
      <w:divBdr>
        <w:top w:val="none" w:sz="0" w:space="0" w:color="auto"/>
        <w:left w:val="none" w:sz="0" w:space="0" w:color="auto"/>
        <w:bottom w:val="none" w:sz="0" w:space="0" w:color="auto"/>
        <w:right w:val="none" w:sz="0" w:space="0" w:color="auto"/>
      </w:divBdr>
    </w:div>
    <w:div w:id="1379164482">
      <w:bodyDiv w:val="1"/>
      <w:marLeft w:val="0"/>
      <w:marRight w:val="0"/>
      <w:marTop w:val="0"/>
      <w:marBottom w:val="0"/>
      <w:divBdr>
        <w:top w:val="none" w:sz="0" w:space="0" w:color="auto"/>
        <w:left w:val="none" w:sz="0" w:space="0" w:color="auto"/>
        <w:bottom w:val="none" w:sz="0" w:space="0" w:color="auto"/>
        <w:right w:val="none" w:sz="0" w:space="0" w:color="auto"/>
      </w:divBdr>
    </w:div>
    <w:div w:id="1386876431">
      <w:bodyDiv w:val="1"/>
      <w:marLeft w:val="0"/>
      <w:marRight w:val="0"/>
      <w:marTop w:val="0"/>
      <w:marBottom w:val="0"/>
      <w:divBdr>
        <w:top w:val="none" w:sz="0" w:space="0" w:color="auto"/>
        <w:left w:val="none" w:sz="0" w:space="0" w:color="auto"/>
        <w:bottom w:val="none" w:sz="0" w:space="0" w:color="auto"/>
        <w:right w:val="none" w:sz="0" w:space="0" w:color="auto"/>
      </w:divBdr>
    </w:div>
    <w:div w:id="1394154506">
      <w:bodyDiv w:val="1"/>
      <w:marLeft w:val="0"/>
      <w:marRight w:val="0"/>
      <w:marTop w:val="0"/>
      <w:marBottom w:val="0"/>
      <w:divBdr>
        <w:top w:val="none" w:sz="0" w:space="0" w:color="auto"/>
        <w:left w:val="none" w:sz="0" w:space="0" w:color="auto"/>
        <w:bottom w:val="none" w:sz="0" w:space="0" w:color="auto"/>
        <w:right w:val="none" w:sz="0" w:space="0" w:color="auto"/>
      </w:divBdr>
    </w:div>
    <w:div w:id="1399475161">
      <w:bodyDiv w:val="1"/>
      <w:marLeft w:val="0"/>
      <w:marRight w:val="0"/>
      <w:marTop w:val="0"/>
      <w:marBottom w:val="0"/>
      <w:divBdr>
        <w:top w:val="none" w:sz="0" w:space="0" w:color="auto"/>
        <w:left w:val="none" w:sz="0" w:space="0" w:color="auto"/>
        <w:bottom w:val="none" w:sz="0" w:space="0" w:color="auto"/>
        <w:right w:val="none" w:sz="0" w:space="0" w:color="auto"/>
      </w:divBdr>
      <w:divsChild>
        <w:div w:id="426275560">
          <w:marLeft w:val="0"/>
          <w:marRight w:val="0"/>
          <w:marTop w:val="0"/>
          <w:marBottom w:val="0"/>
          <w:divBdr>
            <w:top w:val="none" w:sz="0" w:space="0" w:color="auto"/>
            <w:left w:val="none" w:sz="0" w:space="0" w:color="auto"/>
            <w:bottom w:val="none" w:sz="0" w:space="0" w:color="auto"/>
            <w:right w:val="none" w:sz="0" w:space="0" w:color="auto"/>
          </w:divBdr>
          <w:divsChild>
            <w:div w:id="1421953036">
              <w:marLeft w:val="0"/>
              <w:marRight w:val="0"/>
              <w:marTop w:val="0"/>
              <w:marBottom w:val="0"/>
              <w:divBdr>
                <w:top w:val="none" w:sz="0" w:space="0" w:color="auto"/>
                <w:left w:val="none" w:sz="0" w:space="0" w:color="auto"/>
                <w:bottom w:val="single" w:sz="8" w:space="1" w:color="auto"/>
                <w:right w:val="none" w:sz="0" w:space="0" w:color="auto"/>
              </w:divBdr>
            </w:div>
          </w:divsChild>
        </w:div>
        <w:div w:id="2127192160">
          <w:marLeft w:val="0"/>
          <w:marRight w:val="0"/>
          <w:marTop w:val="0"/>
          <w:marBottom w:val="0"/>
          <w:divBdr>
            <w:top w:val="none" w:sz="0" w:space="0" w:color="auto"/>
            <w:left w:val="none" w:sz="0" w:space="0" w:color="auto"/>
            <w:bottom w:val="none" w:sz="0" w:space="0" w:color="auto"/>
            <w:right w:val="none" w:sz="0" w:space="0" w:color="auto"/>
          </w:divBdr>
        </w:div>
      </w:divsChild>
    </w:div>
    <w:div w:id="1405028524">
      <w:bodyDiv w:val="1"/>
      <w:marLeft w:val="0"/>
      <w:marRight w:val="0"/>
      <w:marTop w:val="0"/>
      <w:marBottom w:val="0"/>
      <w:divBdr>
        <w:top w:val="none" w:sz="0" w:space="0" w:color="auto"/>
        <w:left w:val="none" w:sz="0" w:space="0" w:color="auto"/>
        <w:bottom w:val="none" w:sz="0" w:space="0" w:color="auto"/>
        <w:right w:val="none" w:sz="0" w:space="0" w:color="auto"/>
      </w:divBdr>
    </w:div>
    <w:div w:id="1407729148">
      <w:bodyDiv w:val="1"/>
      <w:marLeft w:val="0"/>
      <w:marRight w:val="0"/>
      <w:marTop w:val="0"/>
      <w:marBottom w:val="0"/>
      <w:divBdr>
        <w:top w:val="none" w:sz="0" w:space="0" w:color="auto"/>
        <w:left w:val="none" w:sz="0" w:space="0" w:color="auto"/>
        <w:bottom w:val="none" w:sz="0" w:space="0" w:color="auto"/>
        <w:right w:val="none" w:sz="0" w:space="0" w:color="auto"/>
      </w:divBdr>
    </w:div>
    <w:div w:id="1440683053">
      <w:bodyDiv w:val="1"/>
      <w:marLeft w:val="0"/>
      <w:marRight w:val="0"/>
      <w:marTop w:val="0"/>
      <w:marBottom w:val="0"/>
      <w:divBdr>
        <w:top w:val="none" w:sz="0" w:space="0" w:color="auto"/>
        <w:left w:val="none" w:sz="0" w:space="0" w:color="auto"/>
        <w:bottom w:val="none" w:sz="0" w:space="0" w:color="auto"/>
        <w:right w:val="none" w:sz="0" w:space="0" w:color="auto"/>
      </w:divBdr>
    </w:div>
    <w:div w:id="1452674833">
      <w:bodyDiv w:val="1"/>
      <w:marLeft w:val="0"/>
      <w:marRight w:val="0"/>
      <w:marTop w:val="0"/>
      <w:marBottom w:val="0"/>
      <w:divBdr>
        <w:top w:val="none" w:sz="0" w:space="0" w:color="auto"/>
        <w:left w:val="none" w:sz="0" w:space="0" w:color="auto"/>
        <w:bottom w:val="none" w:sz="0" w:space="0" w:color="auto"/>
        <w:right w:val="none" w:sz="0" w:space="0" w:color="auto"/>
      </w:divBdr>
    </w:div>
    <w:div w:id="1464810391">
      <w:bodyDiv w:val="1"/>
      <w:marLeft w:val="0"/>
      <w:marRight w:val="0"/>
      <w:marTop w:val="0"/>
      <w:marBottom w:val="0"/>
      <w:divBdr>
        <w:top w:val="none" w:sz="0" w:space="0" w:color="auto"/>
        <w:left w:val="none" w:sz="0" w:space="0" w:color="auto"/>
        <w:bottom w:val="none" w:sz="0" w:space="0" w:color="auto"/>
        <w:right w:val="none" w:sz="0" w:space="0" w:color="auto"/>
      </w:divBdr>
    </w:div>
    <w:div w:id="1502161890">
      <w:bodyDiv w:val="1"/>
      <w:marLeft w:val="0"/>
      <w:marRight w:val="0"/>
      <w:marTop w:val="0"/>
      <w:marBottom w:val="0"/>
      <w:divBdr>
        <w:top w:val="none" w:sz="0" w:space="0" w:color="auto"/>
        <w:left w:val="none" w:sz="0" w:space="0" w:color="auto"/>
        <w:bottom w:val="none" w:sz="0" w:space="0" w:color="auto"/>
        <w:right w:val="none" w:sz="0" w:space="0" w:color="auto"/>
      </w:divBdr>
    </w:div>
    <w:div w:id="1521777091">
      <w:bodyDiv w:val="1"/>
      <w:marLeft w:val="0"/>
      <w:marRight w:val="0"/>
      <w:marTop w:val="0"/>
      <w:marBottom w:val="0"/>
      <w:divBdr>
        <w:top w:val="none" w:sz="0" w:space="0" w:color="auto"/>
        <w:left w:val="none" w:sz="0" w:space="0" w:color="auto"/>
        <w:bottom w:val="none" w:sz="0" w:space="0" w:color="auto"/>
        <w:right w:val="none" w:sz="0" w:space="0" w:color="auto"/>
      </w:divBdr>
    </w:div>
    <w:div w:id="1542788577">
      <w:bodyDiv w:val="1"/>
      <w:marLeft w:val="0"/>
      <w:marRight w:val="0"/>
      <w:marTop w:val="0"/>
      <w:marBottom w:val="0"/>
      <w:divBdr>
        <w:top w:val="none" w:sz="0" w:space="0" w:color="auto"/>
        <w:left w:val="none" w:sz="0" w:space="0" w:color="auto"/>
        <w:bottom w:val="none" w:sz="0" w:space="0" w:color="auto"/>
        <w:right w:val="none" w:sz="0" w:space="0" w:color="auto"/>
      </w:divBdr>
    </w:div>
    <w:div w:id="1578708771">
      <w:bodyDiv w:val="1"/>
      <w:marLeft w:val="0"/>
      <w:marRight w:val="0"/>
      <w:marTop w:val="0"/>
      <w:marBottom w:val="0"/>
      <w:divBdr>
        <w:top w:val="none" w:sz="0" w:space="0" w:color="auto"/>
        <w:left w:val="none" w:sz="0" w:space="0" w:color="auto"/>
        <w:bottom w:val="none" w:sz="0" w:space="0" w:color="auto"/>
        <w:right w:val="none" w:sz="0" w:space="0" w:color="auto"/>
      </w:divBdr>
    </w:div>
    <w:div w:id="1615166798">
      <w:bodyDiv w:val="1"/>
      <w:marLeft w:val="0"/>
      <w:marRight w:val="0"/>
      <w:marTop w:val="0"/>
      <w:marBottom w:val="0"/>
      <w:divBdr>
        <w:top w:val="none" w:sz="0" w:space="0" w:color="auto"/>
        <w:left w:val="none" w:sz="0" w:space="0" w:color="auto"/>
        <w:bottom w:val="none" w:sz="0" w:space="0" w:color="auto"/>
        <w:right w:val="none" w:sz="0" w:space="0" w:color="auto"/>
      </w:divBdr>
    </w:div>
    <w:div w:id="1635135366">
      <w:bodyDiv w:val="1"/>
      <w:marLeft w:val="0"/>
      <w:marRight w:val="0"/>
      <w:marTop w:val="0"/>
      <w:marBottom w:val="0"/>
      <w:divBdr>
        <w:top w:val="none" w:sz="0" w:space="0" w:color="auto"/>
        <w:left w:val="none" w:sz="0" w:space="0" w:color="auto"/>
        <w:bottom w:val="none" w:sz="0" w:space="0" w:color="auto"/>
        <w:right w:val="none" w:sz="0" w:space="0" w:color="auto"/>
      </w:divBdr>
    </w:div>
    <w:div w:id="1666400926">
      <w:bodyDiv w:val="1"/>
      <w:marLeft w:val="0"/>
      <w:marRight w:val="0"/>
      <w:marTop w:val="0"/>
      <w:marBottom w:val="0"/>
      <w:divBdr>
        <w:top w:val="none" w:sz="0" w:space="0" w:color="auto"/>
        <w:left w:val="none" w:sz="0" w:space="0" w:color="auto"/>
        <w:bottom w:val="none" w:sz="0" w:space="0" w:color="auto"/>
        <w:right w:val="none" w:sz="0" w:space="0" w:color="auto"/>
      </w:divBdr>
    </w:div>
    <w:div w:id="1715153133">
      <w:bodyDiv w:val="1"/>
      <w:marLeft w:val="0"/>
      <w:marRight w:val="0"/>
      <w:marTop w:val="0"/>
      <w:marBottom w:val="0"/>
      <w:divBdr>
        <w:top w:val="none" w:sz="0" w:space="0" w:color="auto"/>
        <w:left w:val="none" w:sz="0" w:space="0" w:color="auto"/>
        <w:bottom w:val="none" w:sz="0" w:space="0" w:color="auto"/>
        <w:right w:val="none" w:sz="0" w:space="0" w:color="auto"/>
      </w:divBdr>
    </w:div>
    <w:div w:id="1736129014">
      <w:bodyDiv w:val="1"/>
      <w:marLeft w:val="0"/>
      <w:marRight w:val="0"/>
      <w:marTop w:val="0"/>
      <w:marBottom w:val="0"/>
      <w:divBdr>
        <w:top w:val="none" w:sz="0" w:space="0" w:color="auto"/>
        <w:left w:val="none" w:sz="0" w:space="0" w:color="auto"/>
        <w:bottom w:val="none" w:sz="0" w:space="0" w:color="auto"/>
        <w:right w:val="none" w:sz="0" w:space="0" w:color="auto"/>
      </w:divBdr>
    </w:div>
    <w:div w:id="1772120434">
      <w:bodyDiv w:val="1"/>
      <w:marLeft w:val="0"/>
      <w:marRight w:val="0"/>
      <w:marTop w:val="0"/>
      <w:marBottom w:val="0"/>
      <w:divBdr>
        <w:top w:val="none" w:sz="0" w:space="0" w:color="auto"/>
        <w:left w:val="none" w:sz="0" w:space="0" w:color="auto"/>
        <w:bottom w:val="none" w:sz="0" w:space="0" w:color="auto"/>
        <w:right w:val="none" w:sz="0" w:space="0" w:color="auto"/>
      </w:divBdr>
    </w:div>
    <w:div w:id="1803692706">
      <w:bodyDiv w:val="1"/>
      <w:marLeft w:val="0"/>
      <w:marRight w:val="0"/>
      <w:marTop w:val="0"/>
      <w:marBottom w:val="0"/>
      <w:divBdr>
        <w:top w:val="none" w:sz="0" w:space="0" w:color="auto"/>
        <w:left w:val="none" w:sz="0" w:space="0" w:color="auto"/>
        <w:bottom w:val="none" w:sz="0" w:space="0" w:color="auto"/>
        <w:right w:val="none" w:sz="0" w:space="0" w:color="auto"/>
      </w:divBdr>
    </w:div>
    <w:div w:id="1823349651">
      <w:bodyDiv w:val="1"/>
      <w:marLeft w:val="0"/>
      <w:marRight w:val="0"/>
      <w:marTop w:val="0"/>
      <w:marBottom w:val="0"/>
      <w:divBdr>
        <w:top w:val="none" w:sz="0" w:space="0" w:color="auto"/>
        <w:left w:val="none" w:sz="0" w:space="0" w:color="auto"/>
        <w:bottom w:val="none" w:sz="0" w:space="0" w:color="auto"/>
        <w:right w:val="none" w:sz="0" w:space="0" w:color="auto"/>
      </w:divBdr>
    </w:div>
    <w:div w:id="1841701096">
      <w:bodyDiv w:val="1"/>
      <w:marLeft w:val="0"/>
      <w:marRight w:val="0"/>
      <w:marTop w:val="0"/>
      <w:marBottom w:val="0"/>
      <w:divBdr>
        <w:top w:val="none" w:sz="0" w:space="0" w:color="auto"/>
        <w:left w:val="none" w:sz="0" w:space="0" w:color="auto"/>
        <w:bottom w:val="none" w:sz="0" w:space="0" w:color="auto"/>
        <w:right w:val="none" w:sz="0" w:space="0" w:color="auto"/>
      </w:divBdr>
    </w:div>
    <w:div w:id="1844930899">
      <w:bodyDiv w:val="1"/>
      <w:marLeft w:val="0"/>
      <w:marRight w:val="0"/>
      <w:marTop w:val="0"/>
      <w:marBottom w:val="0"/>
      <w:divBdr>
        <w:top w:val="none" w:sz="0" w:space="0" w:color="auto"/>
        <w:left w:val="none" w:sz="0" w:space="0" w:color="auto"/>
        <w:bottom w:val="none" w:sz="0" w:space="0" w:color="auto"/>
        <w:right w:val="none" w:sz="0" w:space="0" w:color="auto"/>
      </w:divBdr>
    </w:div>
    <w:div w:id="1858737432">
      <w:bodyDiv w:val="1"/>
      <w:marLeft w:val="0"/>
      <w:marRight w:val="0"/>
      <w:marTop w:val="0"/>
      <w:marBottom w:val="0"/>
      <w:divBdr>
        <w:top w:val="none" w:sz="0" w:space="0" w:color="auto"/>
        <w:left w:val="none" w:sz="0" w:space="0" w:color="auto"/>
        <w:bottom w:val="none" w:sz="0" w:space="0" w:color="auto"/>
        <w:right w:val="none" w:sz="0" w:space="0" w:color="auto"/>
      </w:divBdr>
    </w:div>
    <w:div w:id="1878930029">
      <w:bodyDiv w:val="1"/>
      <w:marLeft w:val="0"/>
      <w:marRight w:val="0"/>
      <w:marTop w:val="0"/>
      <w:marBottom w:val="0"/>
      <w:divBdr>
        <w:top w:val="none" w:sz="0" w:space="0" w:color="auto"/>
        <w:left w:val="none" w:sz="0" w:space="0" w:color="auto"/>
        <w:bottom w:val="none" w:sz="0" w:space="0" w:color="auto"/>
        <w:right w:val="none" w:sz="0" w:space="0" w:color="auto"/>
      </w:divBdr>
    </w:div>
    <w:div w:id="1895384402">
      <w:bodyDiv w:val="1"/>
      <w:marLeft w:val="0"/>
      <w:marRight w:val="0"/>
      <w:marTop w:val="0"/>
      <w:marBottom w:val="0"/>
      <w:divBdr>
        <w:top w:val="none" w:sz="0" w:space="0" w:color="auto"/>
        <w:left w:val="none" w:sz="0" w:space="0" w:color="auto"/>
        <w:bottom w:val="none" w:sz="0" w:space="0" w:color="auto"/>
        <w:right w:val="none" w:sz="0" w:space="0" w:color="auto"/>
      </w:divBdr>
    </w:div>
    <w:div w:id="1900897545">
      <w:bodyDiv w:val="1"/>
      <w:marLeft w:val="0"/>
      <w:marRight w:val="0"/>
      <w:marTop w:val="0"/>
      <w:marBottom w:val="0"/>
      <w:divBdr>
        <w:top w:val="none" w:sz="0" w:space="0" w:color="auto"/>
        <w:left w:val="none" w:sz="0" w:space="0" w:color="auto"/>
        <w:bottom w:val="none" w:sz="0" w:space="0" w:color="auto"/>
        <w:right w:val="none" w:sz="0" w:space="0" w:color="auto"/>
      </w:divBdr>
    </w:div>
    <w:div w:id="1921212436">
      <w:bodyDiv w:val="1"/>
      <w:marLeft w:val="0"/>
      <w:marRight w:val="0"/>
      <w:marTop w:val="0"/>
      <w:marBottom w:val="0"/>
      <w:divBdr>
        <w:top w:val="none" w:sz="0" w:space="0" w:color="auto"/>
        <w:left w:val="none" w:sz="0" w:space="0" w:color="auto"/>
        <w:bottom w:val="none" w:sz="0" w:space="0" w:color="auto"/>
        <w:right w:val="none" w:sz="0" w:space="0" w:color="auto"/>
      </w:divBdr>
    </w:div>
    <w:div w:id="1943416025">
      <w:bodyDiv w:val="1"/>
      <w:marLeft w:val="0"/>
      <w:marRight w:val="0"/>
      <w:marTop w:val="0"/>
      <w:marBottom w:val="0"/>
      <w:divBdr>
        <w:top w:val="none" w:sz="0" w:space="0" w:color="auto"/>
        <w:left w:val="none" w:sz="0" w:space="0" w:color="auto"/>
        <w:bottom w:val="none" w:sz="0" w:space="0" w:color="auto"/>
        <w:right w:val="none" w:sz="0" w:space="0" w:color="auto"/>
      </w:divBdr>
    </w:div>
    <w:div w:id="1965579793">
      <w:bodyDiv w:val="1"/>
      <w:marLeft w:val="0"/>
      <w:marRight w:val="0"/>
      <w:marTop w:val="0"/>
      <w:marBottom w:val="0"/>
      <w:divBdr>
        <w:top w:val="none" w:sz="0" w:space="0" w:color="auto"/>
        <w:left w:val="none" w:sz="0" w:space="0" w:color="auto"/>
        <w:bottom w:val="none" w:sz="0" w:space="0" w:color="auto"/>
        <w:right w:val="none" w:sz="0" w:space="0" w:color="auto"/>
      </w:divBdr>
      <w:divsChild>
        <w:div w:id="57288236">
          <w:marLeft w:val="0"/>
          <w:marRight w:val="0"/>
          <w:marTop w:val="0"/>
          <w:marBottom w:val="0"/>
          <w:divBdr>
            <w:top w:val="none" w:sz="0" w:space="0" w:color="auto"/>
            <w:left w:val="none" w:sz="0" w:space="0" w:color="auto"/>
            <w:bottom w:val="none" w:sz="0" w:space="0" w:color="auto"/>
            <w:right w:val="none" w:sz="0" w:space="0" w:color="auto"/>
          </w:divBdr>
          <w:divsChild>
            <w:div w:id="673996633">
              <w:marLeft w:val="0"/>
              <w:marRight w:val="0"/>
              <w:marTop w:val="0"/>
              <w:marBottom w:val="0"/>
              <w:divBdr>
                <w:top w:val="none" w:sz="0" w:space="0" w:color="auto"/>
                <w:left w:val="none" w:sz="0" w:space="0" w:color="auto"/>
                <w:bottom w:val="single" w:sz="8" w:space="1" w:color="auto"/>
                <w:right w:val="none" w:sz="0" w:space="0" w:color="auto"/>
              </w:divBdr>
            </w:div>
          </w:divsChild>
        </w:div>
        <w:div w:id="1393889118">
          <w:marLeft w:val="0"/>
          <w:marRight w:val="0"/>
          <w:marTop w:val="0"/>
          <w:marBottom w:val="0"/>
          <w:divBdr>
            <w:top w:val="none" w:sz="0" w:space="0" w:color="auto"/>
            <w:left w:val="none" w:sz="0" w:space="0" w:color="auto"/>
            <w:bottom w:val="none" w:sz="0" w:space="0" w:color="auto"/>
            <w:right w:val="none" w:sz="0" w:space="0" w:color="auto"/>
          </w:divBdr>
        </w:div>
      </w:divsChild>
    </w:div>
    <w:div w:id="1971931754">
      <w:bodyDiv w:val="1"/>
      <w:marLeft w:val="0"/>
      <w:marRight w:val="0"/>
      <w:marTop w:val="0"/>
      <w:marBottom w:val="0"/>
      <w:divBdr>
        <w:top w:val="none" w:sz="0" w:space="0" w:color="auto"/>
        <w:left w:val="none" w:sz="0" w:space="0" w:color="auto"/>
        <w:bottom w:val="none" w:sz="0" w:space="0" w:color="auto"/>
        <w:right w:val="none" w:sz="0" w:space="0" w:color="auto"/>
      </w:divBdr>
    </w:div>
    <w:div w:id="2036953742">
      <w:bodyDiv w:val="1"/>
      <w:marLeft w:val="0"/>
      <w:marRight w:val="0"/>
      <w:marTop w:val="0"/>
      <w:marBottom w:val="0"/>
      <w:divBdr>
        <w:top w:val="none" w:sz="0" w:space="0" w:color="auto"/>
        <w:left w:val="none" w:sz="0" w:space="0" w:color="auto"/>
        <w:bottom w:val="none" w:sz="0" w:space="0" w:color="auto"/>
        <w:right w:val="none" w:sz="0" w:space="0" w:color="auto"/>
      </w:divBdr>
    </w:div>
    <w:div w:id="2052531847">
      <w:bodyDiv w:val="1"/>
      <w:marLeft w:val="0"/>
      <w:marRight w:val="0"/>
      <w:marTop w:val="0"/>
      <w:marBottom w:val="0"/>
      <w:divBdr>
        <w:top w:val="none" w:sz="0" w:space="0" w:color="auto"/>
        <w:left w:val="none" w:sz="0" w:space="0" w:color="auto"/>
        <w:bottom w:val="none" w:sz="0" w:space="0" w:color="auto"/>
        <w:right w:val="none" w:sz="0" w:space="0" w:color="auto"/>
      </w:divBdr>
      <w:divsChild>
        <w:div w:id="334305725">
          <w:marLeft w:val="0"/>
          <w:marRight w:val="0"/>
          <w:marTop w:val="0"/>
          <w:marBottom w:val="0"/>
          <w:divBdr>
            <w:top w:val="none" w:sz="0" w:space="0" w:color="auto"/>
            <w:left w:val="none" w:sz="0" w:space="0" w:color="auto"/>
            <w:bottom w:val="none" w:sz="0" w:space="0" w:color="auto"/>
            <w:right w:val="none" w:sz="0" w:space="0" w:color="auto"/>
          </w:divBdr>
          <w:divsChild>
            <w:div w:id="1934581924">
              <w:marLeft w:val="0"/>
              <w:marRight w:val="0"/>
              <w:marTop w:val="0"/>
              <w:marBottom w:val="0"/>
              <w:divBdr>
                <w:top w:val="none" w:sz="0" w:space="0" w:color="auto"/>
                <w:left w:val="none" w:sz="0" w:space="0" w:color="auto"/>
                <w:bottom w:val="single" w:sz="8" w:space="1" w:color="auto"/>
                <w:right w:val="none" w:sz="0" w:space="0" w:color="auto"/>
              </w:divBdr>
            </w:div>
          </w:divsChild>
        </w:div>
        <w:div w:id="438912338">
          <w:marLeft w:val="0"/>
          <w:marRight w:val="0"/>
          <w:marTop w:val="0"/>
          <w:marBottom w:val="0"/>
          <w:divBdr>
            <w:top w:val="none" w:sz="0" w:space="0" w:color="auto"/>
            <w:left w:val="none" w:sz="0" w:space="0" w:color="auto"/>
            <w:bottom w:val="none" w:sz="0" w:space="0" w:color="auto"/>
            <w:right w:val="none" w:sz="0" w:space="0" w:color="auto"/>
          </w:divBdr>
        </w:div>
      </w:divsChild>
    </w:div>
    <w:div w:id="2073192971">
      <w:bodyDiv w:val="1"/>
      <w:marLeft w:val="0"/>
      <w:marRight w:val="0"/>
      <w:marTop w:val="0"/>
      <w:marBottom w:val="0"/>
      <w:divBdr>
        <w:top w:val="none" w:sz="0" w:space="0" w:color="auto"/>
        <w:left w:val="none" w:sz="0" w:space="0" w:color="auto"/>
        <w:bottom w:val="none" w:sz="0" w:space="0" w:color="auto"/>
        <w:right w:val="none" w:sz="0" w:space="0" w:color="auto"/>
      </w:divBdr>
    </w:div>
    <w:div w:id="2077436680">
      <w:bodyDiv w:val="1"/>
      <w:marLeft w:val="0"/>
      <w:marRight w:val="0"/>
      <w:marTop w:val="0"/>
      <w:marBottom w:val="0"/>
      <w:divBdr>
        <w:top w:val="none" w:sz="0" w:space="0" w:color="auto"/>
        <w:left w:val="none" w:sz="0" w:space="0" w:color="auto"/>
        <w:bottom w:val="none" w:sz="0" w:space="0" w:color="auto"/>
        <w:right w:val="none" w:sz="0" w:space="0" w:color="auto"/>
      </w:divBdr>
    </w:div>
    <w:div w:id="2090148991">
      <w:bodyDiv w:val="1"/>
      <w:marLeft w:val="0"/>
      <w:marRight w:val="0"/>
      <w:marTop w:val="0"/>
      <w:marBottom w:val="0"/>
      <w:divBdr>
        <w:top w:val="none" w:sz="0" w:space="0" w:color="auto"/>
        <w:left w:val="none" w:sz="0" w:space="0" w:color="auto"/>
        <w:bottom w:val="none" w:sz="0" w:space="0" w:color="auto"/>
        <w:right w:val="none" w:sz="0" w:space="0" w:color="auto"/>
      </w:divBdr>
    </w:div>
    <w:div w:id="2098481609">
      <w:bodyDiv w:val="1"/>
      <w:marLeft w:val="0"/>
      <w:marRight w:val="0"/>
      <w:marTop w:val="0"/>
      <w:marBottom w:val="0"/>
      <w:divBdr>
        <w:top w:val="none" w:sz="0" w:space="0" w:color="auto"/>
        <w:left w:val="none" w:sz="0" w:space="0" w:color="auto"/>
        <w:bottom w:val="none" w:sz="0" w:space="0" w:color="auto"/>
        <w:right w:val="none" w:sz="0" w:space="0" w:color="auto"/>
      </w:divBdr>
    </w:div>
    <w:div w:id="2128961947">
      <w:bodyDiv w:val="1"/>
      <w:marLeft w:val="0"/>
      <w:marRight w:val="0"/>
      <w:marTop w:val="0"/>
      <w:marBottom w:val="0"/>
      <w:divBdr>
        <w:top w:val="none" w:sz="0" w:space="0" w:color="auto"/>
        <w:left w:val="none" w:sz="0" w:space="0" w:color="auto"/>
        <w:bottom w:val="none" w:sz="0" w:space="0" w:color="auto"/>
        <w:right w:val="none" w:sz="0" w:space="0" w:color="auto"/>
      </w:divBdr>
    </w:div>
    <w:div w:id="214173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image" Target="media/image6.jpg"/><Relationship Id="rId42" Type="http://schemas.openxmlformats.org/officeDocument/2006/relationships/hyperlink" Target="http://www.emploi.belgique.be/WorkArea/linkit.aspx?LinkIdentifier=id&amp;ItemID=25306" TargetMode="External"/><Relationship Id="rId47" Type="http://schemas.openxmlformats.org/officeDocument/2006/relationships/hyperlink" Target="http://www.emploi.belgique.be/WorkArea/linkit.aspx?LinkIdentifier=id&amp;ItemID=2168" TargetMode="External"/><Relationship Id="rId63" Type="http://schemas.openxmlformats.org/officeDocument/2006/relationships/hyperlink" Target="http://www.emploi.belgique.be/WorkArea/linkit.aspx?LinkIdentifier=id&amp;ItemID=2108" TargetMode="External"/><Relationship Id="rId68" Type="http://schemas.openxmlformats.org/officeDocument/2006/relationships/hyperlink" Target="http://www.emploi.belgique.be/WorkArea/linkit.aspx?LinkIdentifier=id&amp;ItemID=32890"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JPG"/><Relationship Id="rId11" Type="http://schemas.openxmlformats.org/officeDocument/2006/relationships/diagramData" Target="diagrams/data1.xml"/><Relationship Id="rId24" Type="http://schemas.openxmlformats.org/officeDocument/2006/relationships/diagramLayout" Target="diagrams/layout2.xml"/><Relationship Id="rId32" Type="http://schemas.openxmlformats.org/officeDocument/2006/relationships/hyperlink" Target="http://www.fundp.ac.be/recherche/services/financement" TargetMode="External"/><Relationship Id="rId37" Type="http://schemas.openxmlformats.org/officeDocument/2006/relationships/hyperlink" Target="http://www.emploi.belgique.be/WorkArea/linkit.aspx?LinkIdentifier=id&amp;ItemID=4878" TargetMode="External"/><Relationship Id="rId40" Type="http://schemas.openxmlformats.org/officeDocument/2006/relationships/hyperlink" Target="http://www.emploi.belgique.be/WorkArea/linkit.aspx?LinkIdentifier=id&amp;ItemID=2148" TargetMode="External"/><Relationship Id="rId45" Type="http://schemas.openxmlformats.org/officeDocument/2006/relationships/hyperlink" Target="http://www.emploi.belgique.be/WorkArea/linkit.aspx?LinkIdentifier=id&amp;ItemID=18948" TargetMode="External"/><Relationship Id="rId53" Type="http://schemas.openxmlformats.org/officeDocument/2006/relationships/hyperlink" Target="http://www.emploi.belgique.be/WorkArea/linkit.aspx?LinkIdentifier=id&amp;ItemID=2162" TargetMode="External"/><Relationship Id="rId58" Type="http://schemas.openxmlformats.org/officeDocument/2006/relationships/hyperlink" Target="http://www.emploi.belgique.be/WorkArea/linkit.aspx?LinkIdentifier=id&amp;ItemID=2126" TargetMode="External"/><Relationship Id="rId66" Type="http://schemas.openxmlformats.org/officeDocument/2006/relationships/hyperlink" Target="http://www.emploi.belgique.be/WorkArea/linkit.aspx?LinkIdentifier=id&amp;ItemID=2784"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emploi.belgique.be/WorkArea/linkit.aspx?LinkIdentifier=id&amp;ItemID=2112" TargetMode="External"/><Relationship Id="rId19" Type="http://schemas.openxmlformats.org/officeDocument/2006/relationships/image" Target="media/image4.jpg"/><Relationship Id="rId14" Type="http://schemas.openxmlformats.org/officeDocument/2006/relationships/diagramColors" Target="diagrams/colors1.xml"/><Relationship Id="rId22" Type="http://schemas.openxmlformats.org/officeDocument/2006/relationships/image" Target="media/image7.jpg"/><Relationship Id="rId27" Type="http://schemas.microsoft.com/office/2007/relationships/diagramDrawing" Target="diagrams/drawing2.xml"/><Relationship Id="rId30" Type="http://schemas.openxmlformats.org/officeDocument/2006/relationships/image" Target="media/image10.JPG"/><Relationship Id="rId35" Type="http://schemas.openxmlformats.org/officeDocument/2006/relationships/hyperlink" Target="http://www.emploi.belgique.be/WorkArea/linkit.aspx?LinkIdentifier=id&amp;ItemID=32892" TargetMode="External"/><Relationship Id="rId43" Type="http://schemas.openxmlformats.org/officeDocument/2006/relationships/hyperlink" Target="http://www.emploi.belgique.be/WorkArea/linkit.aspx?LinkIdentifier=id&amp;ItemID=2138" TargetMode="External"/><Relationship Id="rId48" Type="http://schemas.openxmlformats.org/officeDocument/2006/relationships/hyperlink" Target="http://www.emploi.belgique.be/WorkArea/linkit.aspx?LinkIdentifier=id&amp;ItemID=36905" TargetMode="External"/><Relationship Id="rId56" Type="http://schemas.openxmlformats.org/officeDocument/2006/relationships/hyperlink" Target="http://www.emploi.belgique.be/WorkArea/linkit.aspx?LinkIdentifier=id&amp;ItemID=2116" TargetMode="External"/><Relationship Id="rId64" Type="http://schemas.openxmlformats.org/officeDocument/2006/relationships/hyperlink" Target="http://www.emploi.belgique.be/WorkArea/linkit.aspx?LinkIdentifier=id&amp;ItemID=2130" TargetMode="External"/><Relationship Id="rId69" Type="http://schemas.openxmlformats.org/officeDocument/2006/relationships/hyperlink" Target="http://www.emploi.belgique.be/WorkArea/linkit.aspx?LinkIdentifier=id&amp;ItemID=2768" TargetMode="External"/><Relationship Id="rId8" Type="http://schemas.openxmlformats.org/officeDocument/2006/relationships/endnotes" Target="endnotes.xml"/><Relationship Id="rId51" Type="http://schemas.openxmlformats.org/officeDocument/2006/relationships/hyperlink" Target="http://www.emploi.belgique.be/WorkArea/linkit.aspx?LinkIdentifier=id&amp;ItemID=29324" TargetMode="External"/><Relationship Id="rId72" Type="http://schemas.openxmlformats.org/officeDocument/2006/relationships/image" Target="media/image13.jp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hyperlink" Target="http://www.emploi.belgique.be/WorkArea/linkit.aspx?LinkIdentifier=id&amp;ItemID=1894" TargetMode="External"/><Relationship Id="rId38" Type="http://schemas.openxmlformats.org/officeDocument/2006/relationships/hyperlink" Target="http://www.emploi.belgique.be/WorkArea/linkit.aspx?LinkIdentifier=id&amp;ItemID=4880" TargetMode="External"/><Relationship Id="rId46" Type="http://schemas.openxmlformats.org/officeDocument/2006/relationships/hyperlink" Target="http://www.emploi.belgique.be/WorkArea/linkit.aspx?LinkIdentifier=id&amp;ItemID=2028" TargetMode="External"/><Relationship Id="rId59" Type="http://schemas.openxmlformats.org/officeDocument/2006/relationships/hyperlink" Target="http://www.emploi.belgique.be/WorkArea/linkit.aspx?LinkIdentifier=id&amp;ItemID=1986" TargetMode="External"/><Relationship Id="rId67" Type="http://schemas.openxmlformats.org/officeDocument/2006/relationships/hyperlink" Target="http://www.emploi.belgique.be/WorkArea/linkit.aspx?LinkIdentifier=id&amp;ItemID=2106" TargetMode="External"/><Relationship Id="rId20" Type="http://schemas.openxmlformats.org/officeDocument/2006/relationships/image" Target="media/image5.jpeg"/><Relationship Id="rId41" Type="http://schemas.openxmlformats.org/officeDocument/2006/relationships/hyperlink" Target="http://www.emploi.belgique.be/WorkArea/linkit.aspx?LinkIdentifier=id&amp;ItemID=10554" TargetMode="External"/><Relationship Id="rId54" Type="http://schemas.openxmlformats.org/officeDocument/2006/relationships/hyperlink" Target="http://www.emploi.belgique.be/WorkArea/linkit.aspx?LinkIdentifier=id&amp;ItemID=2128" TargetMode="External"/><Relationship Id="rId62" Type="http://schemas.openxmlformats.org/officeDocument/2006/relationships/hyperlink" Target="http://www.emploi.belgique.be/WorkArea/linkit.aspx?LinkIdentifier=id&amp;ItemID=2176" TargetMode="External"/><Relationship Id="rId70" Type="http://schemas.openxmlformats.org/officeDocument/2006/relationships/hyperlink" Target="http://www.emploi.belgique.be/WorkArea/linkit.aspx?LinkIdentifier=id&amp;ItemID=2178"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2.xml"/><Relationship Id="rId28" Type="http://schemas.openxmlformats.org/officeDocument/2006/relationships/image" Target="media/image8.JPG"/><Relationship Id="rId36" Type="http://schemas.openxmlformats.org/officeDocument/2006/relationships/hyperlink" Target="http://www.emploi.belgique.be/WorkArea/linkit.aspx?LinkIdentifier=id&amp;ItemID=2754" TargetMode="External"/><Relationship Id="rId49" Type="http://schemas.openxmlformats.org/officeDocument/2006/relationships/hyperlink" Target="http://www.emploi.belgique.be/WorkArea/linkit.aspx?LinkIdentifier=id&amp;ItemID=2114" TargetMode="External"/><Relationship Id="rId57" Type="http://schemas.openxmlformats.org/officeDocument/2006/relationships/hyperlink" Target="http://www.emploi.belgique.be/WorkArea/linkit.aspx?LinkIdentifier=id&amp;ItemID=2122" TargetMode="External"/><Relationship Id="rId10" Type="http://schemas.openxmlformats.org/officeDocument/2006/relationships/image" Target="media/image2.jpg"/><Relationship Id="rId31" Type="http://schemas.openxmlformats.org/officeDocument/2006/relationships/image" Target="media/image11.JPG"/><Relationship Id="rId44" Type="http://schemas.openxmlformats.org/officeDocument/2006/relationships/hyperlink" Target="http://www.emploi.belgique.be/WorkArea/linkit.aspx?LinkIdentifier=id&amp;ItemID=26568" TargetMode="External"/><Relationship Id="rId52" Type="http://schemas.openxmlformats.org/officeDocument/2006/relationships/hyperlink" Target="http://www.emploi.belgique.be/WorkArea/linkit.aspx?LinkIdentifier=id&amp;ItemID=2136" TargetMode="External"/><Relationship Id="rId60" Type="http://schemas.openxmlformats.org/officeDocument/2006/relationships/hyperlink" Target="http://www.emploi.belgique.be/WorkArea/linkit.aspx?LinkIdentifier=id&amp;ItemID=2154" TargetMode="External"/><Relationship Id="rId65" Type="http://schemas.openxmlformats.org/officeDocument/2006/relationships/hyperlink" Target="http://www.emploi.belgique.be/WorkArea/linkit.aspx?LinkIdentifier=id&amp;ItemID=2164" TargetMode="External"/><Relationship Id="rId73"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3.jpg"/><Relationship Id="rId39" Type="http://schemas.openxmlformats.org/officeDocument/2006/relationships/hyperlink" Target="http://www.emploi.belgique.be/WorkArea/linkit.aspx?LinkIdentifier=id&amp;ItemID=2764" TargetMode="External"/><Relationship Id="rId34" Type="http://schemas.openxmlformats.org/officeDocument/2006/relationships/hyperlink" Target="http://www.emploi.belgique.be/WorkArea/linkit.aspx?LinkIdentifier=id&amp;ItemID=9854" TargetMode="External"/><Relationship Id="rId50" Type="http://schemas.openxmlformats.org/officeDocument/2006/relationships/hyperlink" Target="http://www.emploi.belgique.be/WorkArea/linkit.aspx?LinkIdentifier=id&amp;ItemID=2110" TargetMode="External"/><Relationship Id="rId55" Type="http://schemas.openxmlformats.org/officeDocument/2006/relationships/hyperlink" Target="http://www.emploi.belgique.be/WorkArea/linkit.aspx?LinkIdentifier=id&amp;ItemID=2132" TargetMode="External"/><Relationship Id="rId7" Type="http://schemas.openxmlformats.org/officeDocument/2006/relationships/footnotes" Target="footnotes.xml"/><Relationship Id="rId7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5CECE7-4416-4741-9A14-3940614BB5AA}" type="doc">
      <dgm:prSet loTypeId="urn:microsoft.com/office/officeart/2005/8/layout/cycle6" loCatId="cycle" qsTypeId="urn:microsoft.com/office/officeart/2005/8/quickstyle/3d5" qsCatId="3D" csTypeId="urn:microsoft.com/office/officeart/2005/8/colors/colorful1" csCatId="colorful" phldr="1"/>
      <dgm:spPr/>
      <dgm:t>
        <a:bodyPr/>
        <a:lstStyle/>
        <a:p>
          <a:endParaRPr lang="fr-BE"/>
        </a:p>
      </dgm:t>
    </dgm:pt>
    <dgm:pt modelId="{90228574-39B3-4F99-BF6E-72BB00231E9B}">
      <dgm:prSet phldrT="[Texte]" custT="1"/>
      <dgm:spPr/>
      <dgm:t>
        <a:bodyPr/>
        <a:lstStyle/>
        <a:p>
          <a:pPr algn="ctr"/>
          <a:r>
            <a:rPr lang="fr-BE" sz="1400" b="1"/>
            <a:t>Intellectual Property</a:t>
          </a:r>
        </a:p>
      </dgm:t>
    </dgm:pt>
    <dgm:pt modelId="{F52AFE0A-1046-467A-A21D-7CC253F2BB65}" type="parTrans" cxnId="{0A329848-CDB4-4088-A6E9-764EF042AB6E}">
      <dgm:prSet/>
      <dgm:spPr/>
      <dgm:t>
        <a:bodyPr/>
        <a:lstStyle/>
        <a:p>
          <a:pPr algn="ctr"/>
          <a:endParaRPr lang="fr-BE"/>
        </a:p>
      </dgm:t>
    </dgm:pt>
    <dgm:pt modelId="{7F62DECD-AC69-442F-9515-BED6D0D821C7}" type="sibTrans" cxnId="{0A329848-CDB4-4088-A6E9-764EF042AB6E}">
      <dgm:prSet/>
      <dgm:spPr/>
      <dgm:t>
        <a:bodyPr/>
        <a:lstStyle/>
        <a:p>
          <a:pPr algn="ctr"/>
          <a:endParaRPr lang="fr-BE"/>
        </a:p>
      </dgm:t>
    </dgm:pt>
    <dgm:pt modelId="{E1CBBD96-8B9D-4F8E-84B9-A6342183E951}">
      <dgm:prSet phldrT="[Texte]" custT="1"/>
      <dgm:spPr/>
      <dgm:t>
        <a:bodyPr/>
        <a:lstStyle/>
        <a:p>
          <a:pPr algn="ctr"/>
          <a:r>
            <a:rPr lang="fr-BE" sz="1400" b="1"/>
            <a:t>Relations with supervisor</a:t>
          </a:r>
        </a:p>
      </dgm:t>
    </dgm:pt>
    <dgm:pt modelId="{891597EA-EAF1-4356-8017-03431C61EE1A}" type="parTrans" cxnId="{3AE3C9E8-7AB5-4AFC-9E02-6CFBCF468072}">
      <dgm:prSet/>
      <dgm:spPr/>
      <dgm:t>
        <a:bodyPr/>
        <a:lstStyle/>
        <a:p>
          <a:pPr algn="ctr"/>
          <a:endParaRPr lang="fr-BE"/>
        </a:p>
      </dgm:t>
    </dgm:pt>
    <dgm:pt modelId="{089F3AEF-FF3E-47EC-AAF4-C14C1A0CBD2B}" type="sibTrans" cxnId="{3AE3C9E8-7AB5-4AFC-9E02-6CFBCF468072}">
      <dgm:prSet/>
      <dgm:spPr/>
      <dgm:t>
        <a:bodyPr/>
        <a:lstStyle/>
        <a:p>
          <a:pPr algn="ctr"/>
          <a:endParaRPr lang="fr-BE"/>
        </a:p>
      </dgm:t>
    </dgm:pt>
    <dgm:pt modelId="{1C6A1FC9-FCAC-42DA-8146-1E4DDD4F2A9D}">
      <dgm:prSet phldrT="[Texte]" custT="1"/>
      <dgm:spPr/>
      <dgm:t>
        <a:bodyPr/>
        <a:lstStyle/>
        <a:p>
          <a:pPr algn="ctr"/>
          <a:r>
            <a:rPr lang="fr-BE" sz="1400" b="1"/>
            <a:t>Career Development</a:t>
          </a:r>
        </a:p>
      </dgm:t>
    </dgm:pt>
    <dgm:pt modelId="{96638DF7-8955-4A46-A9AD-5554BD47B142}" type="parTrans" cxnId="{8C115C25-DBED-4806-BB85-438482C7BC30}">
      <dgm:prSet/>
      <dgm:spPr/>
      <dgm:t>
        <a:bodyPr/>
        <a:lstStyle/>
        <a:p>
          <a:pPr algn="ctr"/>
          <a:endParaRPr lang="fr-BE"/>
        </a:p>
      </dgm:t>
    </dgm:pt>
    <dgm:pt modelId="{11B3927A-CBD1-4C72-9A30-88BE474C8D87}" type="sibTrans" cxnId="{8C115C25-DBED-4806-BB85-438482C7BC30}">
      <dgm:prSet/>
      <dgm:spPr/>
      <dgm:t>
        <a:bodyPr/>
        <a:lstStyle/>
        <a:p>
          <a:pPr algn="ctr"/>
          <a:endParaRPr lang="fr-BE"/>
        </a:p>
      </dgm:t>
    </dgm:pt>
    <dgm:pt modelId="{C4FB28EF-A428-46EA-88F7-82198389C559}">
      <dgm:prSet phldrT="[Texte]" custT="1"/>
      <dgm:spPr/>
      <dgm:t>
        <a:bodyPr/>
        <a:lstStyle/>
        <a:p>
          <a:pPr algn="ctr"/>
          <a:r>
            <a:rPr lang="fr-BE" sz="1400" b="1"/>
            <a:t>Teaching and Research Tasks</a:t>
          </a:r>
        </a:p>
      </dgm:t>
    </dgm:pt>
    <dgm:pt modelId="{E48CF05F-12EC-450A-A1CD-C6AD2588FC78}" type="parTrans" cxnId="{97833D28-9E99-4EDA-B3FC-4AF83580F81A}">
      <dgm:prSet/>
      <dgm:spPr/>
      <dgm:t>
        <a:bodyPr/>
        <a:lstStyle/>
        <a:p>
          <a:pPr algn="ctr"/>
          <a:endParaRPr lang="fr-BE"/>
        </a:p>
      </dgm:t>
    </dgm:pt>
    <dgm:pt modelId="{872307C6-5682-4155-BB5A-F9DBA6163EF1}" type="sibTrans" cxnId="{97833D28-9E99-4EDA-B3FC-4AF83580F81A}">
      <dgm:prSet/>
      <dgm:spPr/>
      <dgm:t>
        <a:bodyPr/>
        <a:lstStyle/>
        <a:p>
          <a:pPr algn="ctr"/>
          <a:endParaRPr lang="fr-BE"/>
        </a:p>
      </dgm:t>
    </dgm:pt>
    <dgm:pt modelId="{676FB4B8-6244-4228-A5CC-09112F59C1EC}">
      <dgm:prSet phldrT="[Texte]" custT="1"/>
      <dgm:spPr/>
      <dgm:t>
        <a:bodyPr/>
        <a:lstStyle/>
        <a:p>
          <a:pPr algn="ctr"/>
          <a:r>
            <a:rPr lang="fr-BE" sz="1400" b="1"/>
            <a:t>Assessment</a:t>
          </a:r>
        </a:p>
      </dgm:t>
    </dgm:pt>
    <dgm:pt modelId="{9F734FC9-243E-4FE5-852D-8C8A574B3ACF}" type="parTrans" cxnId="{0DCEA1B1-2577-49D9-A020-27797D3C3F58}">
      <dgm:prSet/>
      <dgm:spPr/>
      <dgm:t>
        <a:bodyPr/>
        <a:lstStyle/>
        <a:p>
          <a:pPr algn="ctr"/>
          <a:endParaRPr lang="fr-BE"/>
        </a:p>
      </dgm:t>
    </dgm:pt>
    <dgm:pt modelId="{0B8163EC-AE68-4545-B5D2-381789935259}" type="sibTrans" cxnId="{0DCEA1B1-2577-49D9-A020-27797D3C3F58}">
      <dgm:prSet/>
      <dgm:spPr/>
      <dgm:t>
        <a:bodyPr/>
        <a:lstStyle/>
        <a:p>
          <a:pPr algn="ctr"/>
          <a:endParaRPr lang="fr-BE"/>
        </a:p>
      </dgm:t>
    </dgm:pt>
    <dgm:pt modelId="{8D210074-C66C-4119-B4A0-E680856D63B1}" type="pres">
      <dgm:prSet presAssocID="{C15CECE7-4416-4741-9A14-3940614BB5AA}" presName="cycle" presStyleCnt="0">
        <dgm:presLayoutVars>
          <dgm:dir/>
          <dgm:resizeHandles val="exact"/>
        </dgm:presLayoutVars>
      </dgm:prSet>
      <dgm:spPr/>
      <dgm:t>
        <a:bodyPr/>
        <a:lstStyle/>
        <a:p>
          <a:endParaRPr lang="fr-BE"/>
        </a:p>
      </dgm:t>
    </dgm:pt>
    <dgm:pt modelId="{1FDB6447-2578-4C95-A85C-91D75FBA36B0}" type="pres">
      <dgm:prSet presAssocID="{90228574-39B3-4F99-BF6E-72BB00231E9B}" presName="node" presStyleLbl="node1" presStyleIdx="0" presStyleCnt="5" custScaleX="118262" custScaleY="118262" custRadScaleRad="97186" custRadScaleInc="-2086">
        <dgm:presLayoutVars>
          <dgm:bulletEnabled val="1"/>
        </dgm:presLayoutVars>
      </dgm:prSet>
      <dgm:spPr/>
      <dgm:t>
        <a:bodyPr/>
        <a:lstStyle/>
        <a:p>
          <a:endParaRPr lang="fr-BE"/>
        </a:p>
      </dgm:t>
    </dgm:pt>
    <dgm:pt modelId="{6C6892CC-208D-47E7-982F-651EB26A80CD}" type="pres">
      <dgm:prSet presAssocID="{90228574-39B3-4F99-BF6E-72BB00231E9B}" presName="spNode" presStyleCnt="0"/>
      <dgm:spPr/>
    </dgm:pt>
    <dgm:pt modelId="{336F4813-070C-4530-A067-CD340F88C0B3}" type="pres">
      <dgm:prSet presAssocID="{7F62DECD-AC69-442F-9515-BED6D0D821C7}" presName="sibTrans" presStyleLbl="sibTrans1D1" presStyleIdx="0" presStyleCnt="5" custScaleX="1025107" custScaleY="1577089"/>
      <dgm:spPr/>
      <dgm:t>
        <a:bodyPr/>
        <a:lstStyle/>
        <a:p>
          <a:endParaRPr lang="fr-BE"/>
        </a:p>
      </dgm:t>
    </dgm:pt>
    <dgm:pt modelId="{B7AC8D66-5D4C-49D3-A280-92952AB229B8}" type="pres">
      <dgm:prSet presAssocID="{E1CBBD96-8B9D-4F8E-84B9-A6342183E951}" presName="node" presStyleLbl="node1" presStyleIdx="1" presStyleCnt="5" custScaleX="118262" custScaleY="118262">
        <dgm:presLayoutVars>
          <dgm:bulletEnabled val="1"/>
        </dgm:presLayoutVars>
      </dgm:prSet>
      <dgm:spPr/>
      <dgm:t>
        <a:bodyPr/>
        <a:lstStyle/>
        <a:p>
          <a:endParaRPr lang="fr-BE"/>
        </a:p>
      </dgm:t>
    </dgm:pt>
    <dgm:pt modelId="{67D2463E-5C95-4647-8A8A-88528A72638B}" type="pres">
      <dgm:prSet presAssocID="{E1CBBD96-8B9D-4F8E-84B9-A6342183E951}" presName="spNode" presStyleCnt="0"/>
      <dgm:spPr/>
    </dgm:pt>
    <dgm:pt modelId="{890FCD15-4F6E-46E0-9561-3C28D67739C8}" type="pres">
      <dgm:prSet presAssocID="{089F3AEF-FF3E-47EC-AAF4-C14C1A0CBD2B}" presName="sibTrans" presStyleLbl="sibTrans1D1" presStyleIdx="1" presStyleCnt="5" custScaleX="1025107" custScaleY="1577089"/>
      <dgm:spPr/>
      <dgm:t>
        <a:bodyPr/>
        <a:lstStyle/>
        <a:p>
          <a:endParaRPr lang="fr-BE"/>
        </a:p>
      </dgm:t>
    </dgm:pt>
    <dgm:pt modelId="{57B1C95E-ACEB-4E41-BDD3-C1E8B9B01A57}" type="pres">
      <dgm:prSet presAssocID="{1C6A1FC9-FCAC-42DA-8146-1E4DDD4F2A9D}" presName="node" presStyleLbl="node1" presStyleIdx="2" presStyleCnt="5" custScaleX="118262" custScaleY="118262">
        <dgm:presLayoutVars>
          <dgm:bulletEnabled val="1"/>
        </dgm:presLayoutVars>
      </dgm:prSet>
      <dgm:spPr/>
      <dgm:t>
        <a:bodyPr/>
        <a:lstStyle/>
        <a:p>
          <a:endParaRPr lang="fr-BE"/>
        </a:p>
      </dgm:t>
    </dgm:pt>
    <dgm:pt modelId="{D09C5D36-4C40-42B6-B208-BC8EA43A793E}" type="pres">
      <dgm:prSet presAssocID="{1C6A1FC9-FCAC-42DA-8146-1E4DDD4F2A9D}" presName="spNode" presStyleCnt="0"/>
      <dgm:spPr/>
    </dgm:pt>
    <dgm:pt modelId="{6C15BC33-24B8-4869-831F-17298BE5653C}" type="pres">
      <dgm:prSet presAssocID="{11B3927A-CBD1-4C72-9A30-88BE474C8D87}" presName="sibTrans" presStyleLbl="sibTrans1D1" presStyleIdx="2" presStyleCnt="5" custScaleX="1025107" custScaleY="1577089"/>
      <dgm:spPr/>
      <dgm:t>
        <a:bodyPr/>
        <a:lstStyle/>
        <a:p>
          <a:endParaRPr lang="fr-BE"/>
        </a:p>
      </dgm:t>
    </dgm:pt>
    <dgm:pt modelId="{DF41C31E-F2C9-49FB-8478-C0CDBC1CDE4D}" type="pres">
      <dgm:prSet presAssocID="{C4FB28EF-A428-46EA-88F7-82198389C559}" presName="node" presStyleLbl="node1" presStyleIdx="3" presStyleCnt="5" custScaleX="118262" custScaleY="118262">
        <dgm:presLayoutVars>
          <dgm:bulletEnabled val="1"/>
        </dgm:presLayoutVars>
      </dgm:prSet>
      <dgm:spPr/>
      <dgm:t>
        <a:bodyPr/>
        <a:lstStyle/>
        <a:p>
          <a:endParaRPr lang="fr-BE"/>
        </a:p>
      </dgm:t>
    </dgm:pt>
    <dgm:pt modelId="{C4E464AF-2D08-4A56-A06A-1FC0CAD184D4}" type="pres">
      <dgm:prSet presAssocID="{C4FB28EF-A428-46EA-88F7-82198389C559}" presName="spNode" presStyleCnt="0"/>
      <dgm:spPr/>
    </dgm:pt>
    <dgm:pt modelId="{341FA7DD-3246-4704-AFF9-0D97E915DF3B}" type="pres">
      <dgm:prSet presAssocID="{872307C6-5682-4155-BB5A-F9DBA6163EF1}" presName="sibTrans" presStyleLbl="sibTrans1D1" presStyleIdx="3" presStyleCnt="5" custScaleX="1025107" custScaleY="1577089"/>
      <dgm:spPr/>
      <dgm:t>
        <a:bodyPr/>
        <a:lstStyle/>
        <a:p>
          <a:endParaRPr lang="fr-BE"/>
        </a:p>
      </dgm:t>
    </dgm:pt>
    <dgm:pt modelId="{7C3896D9-18F2-403D-9CF0-9C0B7E6D2A92}" type="pres">
      <dgm:prSet presAssocID="{676FB4B8-6244-4228-A5CC-09112F59C1EC}" presName="node" presStyleLbl="node1" presStyleIdx="4" presStyleCnt="5" custScaleX="118262" custScaleY="118262">
        <dgm:presLayoutVars>
          <dgm:bulletEnabled val="1"/>
        </dgm:presLayoutVars>
      </dgm:prSet>
      <dgm:spPr/>
      <dgm:t>
        <a:bodyPr/>
        <a:lstStyle/>
        <a:p>
          <a:endParaRPr lang="fr-BE"/>
        </a:p>
      </dgm:t>
    </dgm:pt>
    <dgm:pt modelId="{F3C88AFB-ADE9-46A7-A0F6-8135E77AB7AC}" type="pres">
      <dgm:prSet presAssocID="{676FB4B8-6244-4228-A5CC-09112F59C1EC}" presName="spNode" presStyleCnt="0"/>
      <dgm:spPr/>
    </dgm:pt>
    <dgm:pt modelId="{D461686C-B36E-41B8-B73E-C71E99F8DE08}" type="pres">
      <dgm:prSet presAssocID="{0B8163EC-AE68-4545-B5D2-381789935259}" presName="sibTrans" presStyleLbl="sibTrans1D1" presStyleIdx="4" presStyleCnt="5" custScaleX="1025107" custScaleY="1577089"/>
      <dgm:spPr/>
      <dgm:t>
        <a:bodyPr/>
        <a:lstStyle/>
        <a:p>
          <a:endParaRPr lang="fr-BE"/>
        </a:p>
      </dgm:t>
    </dgm:pt>
  </dgm:ptLst>
  <dgm:cxnLst>
    <dgm:cxn modelId="{8C115C25-DBED-4806-BB85-438482C7BC30}" srcId="{C15CECE7-4416-4741-9A14-3940614BB5AA}" destId="{1C6A1FC9-FCAC-42DA-8146-1E4DDD4F2A9D}" srcOrd="2" destOrd="0" parTransId="{96638DF7-8955-4A46-A9AD-5554BD47B142}" sibTransId="{11B3927A-CBD1-4C72-9A30-88BE474C8D87}"/>
    <dgm:cxn modelId="{C3DEDF5B-57EE-47CB-88BC-E533A8EF0F18}" type="presOf" srcId="{90228574-39B3-4F99-BF6E-72BB00231E9B}" destId="{1FDB6447-2578-4C95-A85C-91D75FBA36B0}" srcOrd="0" destOrd="0" presId="urn:microsoft.com/office/officeart/2005/8/layout/cycle6"/>
    <dgm:cxn modelId="{FE247211-E6F9-4C52-986C-D78471680C99}" type="presOf" srcId="{E1CBBD96-8B9D-4F8E-84B9-A6342183E951}" destId="{B7AC8D66-5D4C-49D3-A280-92952AB229B8}" srcOrd="0" destOrd="0" presId="urn:microsoft.com/office/officeart/2005/8/layout/cycle6"/>
    <dgm:cxn modelId="{8FDF050C-825D-4632-AAE6-90724607AA89}" type="presOf" srcId="{676FB4B8-6244-4228-A5CC-09112F59C1EC}" destId="{7C3896D9-18F2-403D-9CF0-9C0B7E6D2A92}" srcOrd="0" destOrd="0" presId="urn:microsoft.com/office/officeart/2005/8/layout/cycle6"/>
    <dgm:cxn modelId="{97833D28-9E99-4EDA-B3FC-4AF83580F81A}" srcId="{C15CECE7-4416-4741-9A14-3940614BB5AA}" destId="{C4FB28EF-A428-46EA-88F7-82198389C559}" srcOrd="3" destOrd="0" parTransId="{E48CF05F-12EC-450A-A1CD-C6AD2588FC78}" sibTransId="{872307C6-5682-4155-BB5A-F9DBA6163EF1}"/>
    <dgm:cxn modelId="{FE7F9821-E5A6-4A66-81C3-934ED89A1E38}" type="presOf" srcId="{7F62DECD-AC69-442F-9515-BED6D0D821C7}" destId="{336F4813-070C-4530-A067-CD340F88C0B3}" srcOrd="0" destOrd="0" presId="urn:microsoft.com/office/officeart/2005/8/layout/cycle6"/>
    <dgm:cxn modelId="{2835D7CD-6437-4979-9C5F-D4729DD8F798}" type="presOf" srcId="{C4FB28EF-A428-46EA-88F7-82198389C559}" destId="{DF41C31E-F2C9-49FB-8478-C0CDBC1CDE4D}" srcOrd="0" destOrd="0" presId="urn:microsoft.com/office/officeart/2005/8/layout/cycle6"/>
    <dgm:cxn modelId="{C436299D-56EF-4C5C-B8C9-A158E23A24A3}" type="presOf" srcId="{11B3927A-CBD1-4C72-9A30-88BE474C8D87}" destId="{6C15BC33-24B8-4869-831F-17298BE5653C}" srcOrd="0" destOrd="0" presId="urn:microsoft.com/office/officeart/2005/8/layout/cycle6"/>
    <dgm:cxn modelId="{3AE3C9E8-7AB5-4AFC-9E02-6CFBCF468072}" srcId="{C15CECE7-4416-4741-9A14-3940614BB5AA}" destId="{E1CBBD96-8B9D-4F8E-84B9-A6342183E951}" srcOrd="1" destOrd="0" parTransId="{891597EA-EAF1-4356-8017-03431C61EE1A}" sibTransId="{089F3AEF-FF3E-47EC-AAF4-C14C1A0CBD2B}"/>
    <dgm:cxn modelId="{0DCEA1B1-2577-49D9-A020-27797D3C3F58}" srcId="{C15CECE7-4416-4741-9A14-3940614BB5AA}" destId="{676FB4B8-6244-4228-A5CC-09112F59C1EC}" srcOrd="4" destOrd="0" parTransId="{9F734FC9-243E-4FE5-852D-8C8A574B3ACF}" sibTransId="{0B8163EC-AE68-4545-B5D2-381789935259}"/>
    <dgm:cxn modelId="{0A329848-CDB4-4088-A6E9-764EF042AB6E}" srcId="{C15CECE7-4416-4741-9A14-3940614BB5AA}" destId="{90228574-39B3-4F99-BF6E-72BB00231E9B}" srcOrd="0" destOrd="0" parTransId="{F52AFE0A-1046-467A-A21D-7CC253F2BB65}" sibTransId="{7F62DECD-AC69-442F-9515-BED6D0D821C7}"/>
    <dgm:cxn modelId="{E79F5BCF-78FA-44CC-A083-CFE1704E341C}" type="presOf" srcId="{0B8163EC-AE68-4545-B5D2-381789935259}" destId="{D461686C-B36E-41B8-B73E-C71E99F8DE08}" srcOrd="0" destOrd="0" presId="urn:microsoft.com/office/officeart/2005/8/layout/cycle6"/>
    <dgm:cxn modelId="{3DA4AEC8-C8FB-42CC-88E1-4E8F6EEC1841}" type="presOf" srcId="{1C6A1FC9-FCAC-42DA-8146-1E4DDD4F2A9D}" destId="{57B1C95E-ACEB-4E41-BDD3-C1E8B9B01A57}" srcOrd="0" destOrd="0" presId="urn:microsoft.com/office/officeart/2005/8/layout/cycle6"/>
    <dgm:cxn modelId="{8A63B89E-A0EA-4EAB-A6EA-F6F8B390229E}" type="presOf" srcId="{089F3AEF-FF3E-47EC-AAF4-C14C1A0CBD2B}" destId="{890FCD15-4F6E-46E0-9561-3C28D67739C8}" srcOrd="0" destOrd="0" presId="urn:microsoft.com/office/officeart/2005/8/layout/cycle6"/>
    <dgm:cxn modelId="{1EBF385B-FC29-40EB-9BFD-03CA5213F210}" type="presOf" srcId="{C15CECE7-4416-4741-9A14-3940614BB5AA}" destId="{8D210074-C66C-4119-B4A0-E680856D63B1}" srcOrd="0" destOrd="0" presId="urn:microsoft.com/office/officeart/2005/8/layout/cycle6"/>
    <dgm:cxn modelId="{87D07E6F-169D-4A84-B2A0-438770AE47E0}" type="presOf" srcId="{872307C6-5682-4155-BB5A-F9DBA6163EF1}" destId="{341FA7DD-3246-4704-AFF9-0D97E915DF3B}" srcOrd="0" destOrd="0" presId="urn:microsoft.com/office/officeart/2005/8/layout/cycle6"/>
    <dgm:cxn modelId="{3CB4F6AE-E07E-48FC-8B44-4EA4008426FD}" type="presParOf" srcId="{8D210074-C66C-4119-B4A0-E680856D63B1}" destId="{1FDB6447-2578-4C95-A85C-91D75FBA36B0}" srcOrd="0" destOrd="0" presId="urn:microsoft.com/office/officeart/2005/8/layout/cycle6"/>
    <dgm:cxn modelId="{BA7C5191-73A2-4829-BD50-192EC439B0D3}" type="presParOf" srcId="{8D210074-C66C-4119-B4A0-E680856D63B1}" destId="{6C6892CC-208D-47E7-982F-651EB26A80CD}" srcOrd="1" destOrd="0" presId="urn:microsoft.com/office/officeart/2005/8/layout/cycle6"/>
    <dgm:cxn modelId="{9236A7BA-1B01-4500-9E95-1B64EBA3B71B}" type="presParOf" srcId="{8D210074-C66C-4119-B4A0-E680856D63B1}" destId="{336F4813-070C-4530-A067-CD340F88C0B3}" srcOrd="2" destOrd="0" presId="urn:microsoft.com/office/officeart/2005/8/layout/cycle6"/>
    <dgm:cxn modelId="{A40F8C3C-9AB9-4EA8-B5F7-991060B39D44}" type="presParOf" srcId="{8D210074-C66C-4119-B4A0-E680856D63B1}" destId="{B7AC8D66-5D4C-49D3-A280-92952AB229B8}" srcOrd="3" destOrd="0" presId="urn:microsoft.com/office/officeart/2005/8/layout/cycle6"/>
    <dgm:cxn modelId="{7AC71DDF-A7CB-40C3-9D09-3FB699564749}" type="presParOf" srcId="{8D210074-C66C-4119-B4A0-E680856D63B1}" destId="{67D2463E-5C95-4647-8A8A-88528A72638B}" srcOrd="4" destOrd="0" presId="urn:microsoft.com/office/officeart/2005/8/layout/cycle6"/>
    <dgm:cxn modelId="{ABB5F7C5-AABA-4EEA-B42A-957955C66907}" type="presParOf" srcId="{8D210074-C66C-4119-B4A0-E680856D63B1}" destId="{890FCD15-4F6E-46E0-9561-3C28D67739C8}" srcOrd="5" destOrd="0" presId="urn:microsoft.com/office/officeart/2005/8/layout/cycle6"/>
    <dgm:cxn modelId="{880DA299-2E3D-431B-8BDD-CBABD8C292CD}" type="presParOf" srcId="{8D210074-C66C-4119-B4A0-E680856D63B1}" destId="{57B1C95E-ACEB-4E41-BDD3-C1E8B9B01A57}" srcOrd="6" destOrd="0" presId="urn:microsoft.com/office/officeart/2005/8/layout/cycle6"/>
    <dgm:cxn modelId="{F10E482F-8E0C-4356-BE6E-3D8DE4CB3698}" type="presParOf" srcId="{8D210074-C66C-4119-B4A0-E680856D63B1}" destId="{D09C5D36-4C40-42B6-B208-BC8EA43A793E}" srcOrd="7" destOrd="0" presId="urn:microsoft.com/office/officeart/2005/8/layout/cycle6"/>
    <dgm:cxn modelId="{81579FA0-BD53-4376-AFCE-790C2ABE793F}" type="presParOf" srcId="{8D210074-C66C-4119-B4A0-E680856D63B1}" destId="{6C15BC33-24B8-4869-831F-17298BE5653C}" srcOrd="8" destOrd="0" presId="urn:microsoft.com/office/officeart/2005/8/layout/cycle6"/>
    <dgm:cxn modelId="{A633EFF7-5B7A-4E60-81E4-FDC8270F6627}" type="presParOf" srcId="{8D210074-C66C-4119-B4A0-E680856D63B1}" destId="{DF41C31E-F2C9-49FB-8478-C0CDBC1CDE4D}" srcOrd="9" destOrd="0" presId="urn:microsoft.com/office/officeart/2005/8/layout/cycle6"/>
    <dgm:cxn modelId="{CF5B526A-93E9-4105-AEAF-98C82E6EF474}" type="presParOf" srcId="{8D210074-C66C-4119-B4A0-E680856D63B1}" destId="{C4E464AF-2D08-4A56-A06A-1FC0CAD184D4}" srcOrd="10" destOrd="0" presId="urn:microsoft.com/office/officeart/2005/8/layout/cycle6"/>
    <dgm:cxn modelId="{EC068A34-ACBF-475B-B0E3-C606349BA616}" type="presParOf" srcId="{8D210074-C66C-4119-B4A0-E680856D63B1}" destId="{341FA7DD-3246-4704-AFF9-0D97E915DF3B}" srcOrd="11" destOrd="0" presId="urn:microsoft.com/office/officeart/2005/8/layout/cycle6"/>
    <dgm:cxn modelId="{5D90295F-AA39-4CB4-A9E1-B25ECDB8EC74}" type="presParOf" srcId="{8D210074-C66C-4119-B4A0-E680856D63B1}" destId="{7C3896D9-18F2-403D-9CF0-9C0B7E6D2A92}" srcOrd="12" destOrd="0" presId="urn:microsoft.com/office/officeart/2005/8/layout/cycle6"/>
    <dgm:cxn modelId="{0B3228F0-2BD2-46F6-A2D7-B007738AD587}" type="presParOf" srcId="{8D210074-C66C-4119-B4A0-E680856D63B1}" destId="{F3C88AFB-ADE9-46A7-A0F6-8135E77AB7AC}" srcOrd="13" destOrd="0" presId="urn:microsoft.com/office/officeart/2005/8/layout/cycle6"/>
    <dgm:cxn modelId="{9D50A86E-04E9-488D-A601-DCD6826A72EF}" type="presParOf" srcId="{8D210074-C66C-4119-B4A0-E680856D63B1}" destId="{D461686C-B36E-41B8-B73E-C71E99F8DE08}" srcOrd="14" destOrd="0" presId="urn:microsoft.com/office/officeart/2005/8/layout/cycle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5CECE7-4416-4741-9A14-3940614BB5AA}" type="doc">
      <dgm:prSet loTypeId="urn:microsoft.com/office/officeart/2005/8/layout/cycle6" loCatId="cycle" qsTypeId="urn:microsoft.com/office/officeart/2005/8/quickstyle/3d5" qsCatId="3D" csTypeId="urn:microsoft.com/office/officeart/2005/8/colors/colorful1" csCatId="colorful" phldr="1"/>
      <dgm:spPr/>
      <dgm:t>
        <a:bodyPr/>
        <a:lstStyle/>
        <a:p>
          <a:endParaRPr lang="fr-BE"/>
        </a:p>
      </dgm:t>
    </dgm:pt>
    <dgm:pt modelId="{90228574-39B3-4F99-BF6E-72BB00231E9B}">
      <dgm:prSet phldrT="[Texte]" custT="1"/>
      <dgm:spPr/>
      <dgm:t>
        <a:bodyPr/>
        <a:lstStyle/>
        <a:p>
          <a:pPr algn="ctr"/>
          <a:r>
            <a:rPr lang="fr-BE" sz="1400" b="1"/>
            <a:t>Recrutement &amp; Selection</a:t>
          </a:r>
        </a:p>
      </dgm:t>
    </dgm:pt>
    <dgm:pt modelId="{F52AFE0A-1046-467A-A21D-7CC253F2BB65}" type="parTrans" cxnId="{0A329848-CDB4-4088-A6E9-764EF042AB6E}">
      <dgm:prSet/>
      <dgm:spPr/>
      <dgm:t>
        <a:bodyPr/>
        <a:lstStyle/>
        <a:p>
          <a:pPr algn="ctr"/>
          <a:endParaRPr lang="fr-BE"/>
        </a:p>
      </dgm:t>
    </dgm:pt>
    <dgm:pt modelId="{7F62DECD-AC69-442F-9515-BED6D0D821C7}" type="sibTrans" cxnId="{0A329848-CDB4-4088-A6E9-764EF042AB6E}">
      <dgm:prSet/>
      <dgm:spPr/>
      <dgm:t>
        <a:bodyPr/>
        <a:lstStyle/>
        <a:p>
          <a:pPr algn="ctr"/>
          <a:endParaRPr lang="fr-BE"/>
        </a:p>
      </dgm:t>
    </dgm:pt>
    <dgm:pt modelId="{E1CBBD96-8B9D-4F8E-84B9-A6342183E951}">
      <dgm:prSet phldrT="[Texte]" custT="1"/>
      <dgm:spPr/>
      <dgm:t>
        <a:bodyPr/>
        <a:lstStyle/>
        <a:p>
          <a:pPr algn="ctr"/>
          <a:r>
            <a:rPr lang="fr-BE" sz="1400" b="1"/>
            <a:t>Working &amp; research conditions</a:t>
          </a:r>
        </a:p>
      </dgm:t>
    </dgm:pt>
    <dgm:pt modelId="{891597EA-EAF1-4356-8017-03431C61EE1A}" type="parTrans" cxnId="{3AE3C9E8-7AB5-4AFC-9E02-6CFBCF468072}">
      <dgm:prSet/>
      <dgm:spPr/>
      <dgm:t>
        <a:bodyPr/>
        <a:lstStyle/>
        <a:p>
          <a:pPr algn="ctr"/>
          <a:endParaRPr lang="fr-BE"/>
        </a:p>
      </dgm:t>
    </dgm:pt>
    <dgm:pt modelId="{089F3AEF-FF3E-47EC-AAF4-C14C1A0CBD2B}" type="sibTrans" cxnId="{3AE3C9E8-7AB5-4AFC-9E02-6CFBCF468072}">
      <dgm:prSet/>
      <dgm:spPr/>
      <dgm:t>
        <a:bodyPr/>
        <a:lstStyle/>
        <a:p>
          <a:pPr algn="ctr"/>
          <a:endParaRPr lang="fr-BE"/>
        </a:p>
      </dgm:t>
    </dgm:pt>
    <dgm:pt modelId="{1C6A1FC9-FCAC-42DA-8146-1E4DDD4F2A9D}">
      <dgm:prSet phldrT="[Texte]" custT="1"/>
      <dgm:spPr/>
      <dgm:t>
        <a:bodyPr/>
        <a:lstStyle/>
        <a:p>
          <a:pPr algn="ctr"/>
          <a:r>
            <a:rPr lang="fr-BE" sz="1400" b="1"/>
            <a:t>Recognition</a:t>
          </a:r>
        </a:p>
      </dgm:t>
    </dgm:pt>
    <dgm:pt modelId="{96638DF7-8955-4A46-A9AD-5554BD47B142}" type="parTrans" cxnId="{8C115C25-DBED-4806-BB85-438482C7BC30}">
      <dgm:prSet/>
      <dgm:spPr/>
      <dgm:t>
        <a:bodyPr/>
        <a:lstStyle/>
        <a:p>
          <a:pPr algn="ctr"/>
          <a:endParaRPr lang="fr-BE"/>
        </a:p>
      </dgm:t>
    </dgm:pt>
    <dgm:pt modelId="{11B3927A-CBD1-4C72-9A30-88BE474C8D87}" type="sibTrans" cxnId="{8C115C25-DBED-4806-BB85-438482C7BC30}">
      <dgm:prSet/>
      <dgm:spPr/>
      <dgm:t>
        <a:bodyPr/>
        <a:lstStyle/>
        <a:p>
          <a:pPr algn="ctr"/>
          <a:endParaRPr lang="fr-BE"/>
        </a:p>
      </dgm:t>
    </dgm:pt>
    <dgm:pt modelId="{676FB4B8-6244-4228-A5CC-09112F59C1EC}">
      <dgm:prSet phldrT="[Texte]" custT="1"/>
      <dgm:spPr/>
      <dgm:t>
        <a:bodyPr/>
        <a:lstStyle/>
        <a:p>
          <a:pPr algn="ctr"/>
          <a:r>
            <a:rPr lang="fr-BE" sz="1400" b="1"/>
            <a:t>Gender &amp; Non-discrimination</a:t>
          </a:r>
        </a:p>
      </dgm:t>
    </dgm:pt>
    <dgm:pt modelId="{0B8163EC-AE68-4545-B5D2-381789935259}" type="sibTrans" cxnId="{0DCEA1B1-2577-49D9-A020-27797D3C3F58}">
      <dgm:prSet/>
      <dgm:spPr/>
      <dgm:t>
        <a:bodyPr/>
        <a:lstStyle/>
        <a:p>
          <a:pPr algn="ctr"/>
          <a:endParaRPr lang="fr-BE"/>
        </a:p>
      </dgm:t>
    </dgm:pt>
    <dgm:pt modelId="{9F734FC9-243E-4FE5-852D-8C8A574B3ACF}" type="parTrans" cxnId="{0DCEA1B1-2577-49D9-A020-27797D3C3F58}">
      <dgm:prSet/>
      <dgm:spPr/>
      <dgm:t>
        <a:bodyPr/>
        <a:lstStyle/>
        <a:p>
          <a:pPr algn="ctr"/>
          <a:endParaRPr lang="fr-BE"/>
        </a:p>
      </dgm:t>
    </dgm:pt>
    <dgm:pt modelId="{C4FB28EF-A428-46EA-88F7-82198389C559}">
      <dgm:prSet phldrT="[Texte]" custT="1"/>
      <dgm:spPr/>
      <dgm:t>
        <a:bodyPr/>
        <a:lstStyle/>
        <a:p>
          <a:pPr algn="ctr"/>
          <a:r>
            <a:rPr lang="fr-BE" sz="1400" b="1"/>
            <a:t>Complains, appeals &amp; participation in decision  making bodies</a:t>
          </a:r>
        </a:p>
      </dgm:t>
    </dgm:pt>
    <dgm:pt modelId="{872307C6-5682-4155-BB5A-F9DBA6163EF1}" type="sibTrans" cxnId="{97833D28-9E99-4EDA-B3FC-4AF83580F81A}">
      <dgm:prSet/>
      <dgm:spPr/>
      <dgm:t>
        <a:bodyPr/>
        <a:lstStyle/>
        <a:p>
          <a:pPr algn="ctr"/>
          <a:endParaRPr lang="fr-BE"/>
        </a:p>
      </dgm:t>
    </dgm:pt>
    <dgm:pt modelId="{E48CF05F-12EC-450A-A1CD-C6AD2588FC78}" type="parTrans" cxnId="{97833D28-9E99-4EDA-B3FC-4AF83580F81A}">
      <dgm:prSet/>
      <dgm:spPr/>
      <dgm:t>
        <a:bodyPr/>
        <a:lstStyle/>
        <a:p>
          <a:pPr algn="ctr"/>
          <a:endParaRPr lang="fr-BE"/>
        </a:p>
      </dgm:t>
    </dgm:pt>
    <dgm:pt modelId="{8D210074-C66C-4119-B4A0-E680856D63B1}" type="pres">
      <dgm:prSet presAssocID="{C15CECE7-4416-4741-9A14-3940614BB5AA}" presName="cycle" presStyleCnt="0">
        <dgm:presLayoutVars>
          <dgm:dir/>
          <dgm:resizeHandles val="exact"/>
        </dgm:presLayoutVars>
      </dgm:prSet>
      <dgm:spPr/>
      <dgm:t>
        <a:bodyPr/>
        <a:lstStyle/>
        <a:p>
          <a:endParaRPr lang="fr-BE"/>
        </a:p>
      </dgm:t>
    </dgm:pt>
    <dgm:pt modelId="{1FDB6447-2578-4C95-A85C-91D75FBA36B0}" type="pres">
      <dgm:prSet presAssocID="{90228574-39B3-4F99-BF6E-72BB00231E9B}" presName="node" presStyleLbl="node1" presStyleIdx="0" presStyleCnt="5" custScaleX="130508" custScaleY="130508">
        <dgm:presLayoutVars>
          <dgm:bulletEnabled val="1"/>
        </dgm:presLayoutVars>
      </dgm:prSet>
      <dgm:spPr/>
      <dgm:t>
        <a:bodyPr/>
        <a:lstStyle/>
        <a:p>
          <a:endParaRPr lang="fr-BE"/>
        </a:p>
      </dgm:t>
    </dgm:pt>
    <dgm:pt modelId="{6C6892CC-208D-47E7-982F-651EB26A80CD}" type="pres">
      <dgm:prSet presAssocID="{90228574-39B3-4F99-BF6E-72BB00231E9B}" presName="spNode" presStyleCnt="0"/>
      <dgm:spPr/>
    </dgm:pt>
    <dgm:pt modelId="{336F4813-070C-4530-A067-CD340F88C0B3}" type="pres">
      <dgm:prSet presAssocID="{7F62DECD-AC69-442F-9515-BED6D0D821C7}" presName="sibTrans" presStyleLbl="sibTrans1D1" presStyleIdx="0" presStyleCnt="5" custScaleX="1025107" custScaleY="1577089"/>
      <dgm:spPr/>
      <dgm:t>
        <a:bodyPr/>
        <a:lstStyle/>
        <a:p>
          <a:endParaRPr lang="fr-BE"/>
        </a:p>
      </dgm:t>
    </dgm:pt>
    <dgm:pt modelId="{B7AC8D66-5D4C-49D3-A280-92952AB229B8}" type="pres">
      <dgm:prSet presAssocID="{E1CBBD96-8B9D-4F8E-84B9-A6342183E951}" presName="node" presStyleLbl="node1" presStyleIdx="1" presStyleCnt="5" custScaleX="130508" custScaleY="130508" custRadScaleRad="91195" custRadScaleInc="9276">
        <dgm:presLayoutVars>
          <dgm:bulletEnabled val="1"/>
        </dgm:presLayoutVars>
      </dgm:prSet>
      <dgm:spPr/>
      <dgm:t>
        <a:bodyPr/>
        <a:lstStyle/>
        <a:p>
          <a:endParaRPr lang="fr-BE"/>
        </a:p>
      </dgm:t>
    </dgm:pt>
    <dgm:pt modelId="{67D2463E-5C95-4647-8A8A-88528A72638B}" type="pres">
      <dgm:prSet presAssocID="{E1CBBD96-8B9D-4F8E-84B9-A6342183E951}" presName="spNode" presStyleCnt="0"/>
      <dgm:spPr/>
    </dgm:pt>
    <dgm:pt modelId="{890FCD15-4F6E-46E0-9561-3C28D67739C8}" type="pres">
      <dgm:prSet presAssocID="{089F3AEF-FF3E-47EC-AAF4-C14C1A0CBD2B}" presName="sibTrans" presStyleLbl="sibTrans1D1" presStyleIdx="1" presStyleCnt="5" custScaleX="1025107" custScaleY="1577089"/>
      <dgm:spPr/>
      <dgm:t>
        <a:bodyPr/>
        <a:lstStyle/>
        <a:p>
          <a:endParaRPr lang="fr-BE"/>
        </a:p>
      </dgm:t>
    </dgm:pt>
    <dgm:pt modelId="{57B1C95E-ACEB-4E41-BDD3-C1E8B9B01A57}" type="pres">
      <dgm:prSet presAssocID="{1C6A1FC9-FCAC-42DA-8146-1E4DDD4F2A9D}" presName="node" presStyleLbl="node1" presStyleIdx="2" presStyleCnt="5" custScaleX="130508" custScaleY="130508" custRadScaleRad="99359" custRadScaleInc="-9141">
        <dgm:presLayoutVars>
          <dgm:bulletEnabled val="1"/>
        </dgm:presLayoutVars>
      </dgm:prSet>
      <dgm:spPr/>
      <dgm:t>
        <a:bodyPr/>
        <a:lstStyle/>
        <a:p>
          <a:endParaRPr lang="fr-BE"/>
        </a:p>
      </dgm:t>
    </dgm:pt>
    <dgm:pt modelId="{D09C5D36-4C40-42B6-B208-BC8EA43A793E}" type="pres">
      <dgm:prSet presAssocID="{1C6A1FC9-FCAC-42DA-8146-1E4DDD4F2A9D}" presName="spNode" presStyleCnt="0"/>
      <dgm:spPr/>
    </dgm:pt>
    <dgm:pt modelId="{6C15BC33-24B8-4869-831F-17298BE5653C}" type="pres">
      <dgm:prSet presAssocID="{11B3927A-CBD1-4C72-9A30-88BE474C8D87}" presName="sibTrans" presStyleLbl="sibTrans1D1" presStyleIdx="2" presStyleCnt="5" custScaleX="1025107" custScaleY="1577089"/>
      <dgm:spPr/>
      <dgm:t>
        <a:bodyPr/>
        <a:lstStyle/>
        <a:p>
          <a:endParaRPr lang="fr-BE"/>
        </a:p>
      </dgm:t>
    </dgm:pt>
    <dgm:pt modelId="{DF41C31E-F2C9-49FB-8478-C0CDBC1CDE4D}" type="pres">
      <dgm:prSet presAssocID="{C4FB28EF-A428-46EA-88F7-82198389C559}" presName="node" presStyleLbl="node1" presStyleIdx="3" presStyleCnt="5" custScaleX="130508" custScaleY="130508">
        <dgm:presLayoutVars>
          <dgm:bulletEnabled val="1"/>
        </dgm:presLayoutVars>
      </dgm:prSet>
      <dgm:spPr/>
      <dgm:t>
        <a:bodyPr/>
        <a:lstStyle/>
        <a:p>
          <a:endParaRPr lang="fr-BE"/>
        </a:p>
      </dgm:t>
    </dgm:pt>
    <dgm:pt modelId="{C4E464AF-2D08-4A56-A06A-1FC0CAD184D4}" type="pres">
      <dgm:prSet presAssocID="{C4FB28EF-A428-46EA-88F7-82198389C559}" presName="spNode" presStyleCnt="0"/>
      <dgm:spPr/>
    </dgm:pt>
    <dgm:pt modelId="{341FA7DD-3246-4704-AFF9-0D97E915DF3B}" type="pres">
      <dgm:prSet presAssocID="{872307C6-5682-4155-BB5A-F9DBA6163EF1}" presName="sibTrans" presStyleLbl="sibTrans1D1" presStyleIdx="3" presStyleCnt="5" custScaleX="1025107" custScaleY="1577089"/>
      <dgm:spPr/>
      <dgm:t>
        <a:bodyPr/>
        <a:lstStyle/>
        <a:p>
          <a:endParaRPr lang="fr-BE"/>
        </a:p>
      </dgm:t>
    </dgm:pt>
    <dgm:pt modelId="{7C3896D9-18F2-403D-9CF0-9C0B7E6D2A92}" type="pres">
      <dgm:prSet presAssocID="{676FB4B8-6244-4228-A5CC-09112F59C1EC}" presName="node" presStyleLbl="node1" presStyleIdx="4" presStyleCnt="5" custScaleX="130508" custScaleY="130508">
        <dgm:presLayoutVars>
          <dgm:bulletEnabled val="1"/>
        </dgm:presLayoutVars>
      </dgm:prSet>
      <dgm:spPr/>
      <dgm:t>
        <a:bodyPr/>
        <a:lstStyle/>
        <a:p>
          <a:endParaRPr lang="fr-BE"/>
        </a:p>
      </dgm:t>
    </dgm:pt>
    <dgm:pt modelId="{F3C88AFB-ADE9-46A7-A0F6-8135E77AB7AC}" type="pres">
      <dgm:prSet presAssocID="{676FB4B8-6244-4228-A5CC-09112F59C1EC}" presName="spNode" presStyleCnt="0"/>
      <dgm:spPr/>
    </dgm:pt>
    <dgm:pt modelId="{D461686C-B36E-41B8-B73E-C71E99F8DE08}" type="pres">
      <dgm:prSet presAssocID="{0B8163EC-AE68-4545-B5D2-381789935259}" presName="sibTrans" presStyleLbl="sibTrans1D1" presStyleIdx="4" presStyleCnt="5" custScaleX="1025107" custScaleY="1577089"/>
      <dgm:spPr/>
      <dgm:t>
        <a:bodyPr/>
        <a:lstStyle/>
        <a:p>
          <a:endParaRPr lang="fr-BE"/>
        </a:p>
      </dgm:t>
    </dgm:pt>
  </dgm:ptLst>
  <dgm:cxnLst>
    <dgm:cxn modelId="{A5FFC70A-F50B-4A45-8F33-8BC88356F906}" type="presOf" srcId="{872307C6-5682-4155-BB5A-F9DBA6163EF1}" destId="{341FA7DD-3246-4704-AFF9-0D97E915DF3B}" srcOrd="0" destOrd="0" presId="urn:microsoft.com/office/officeart/2005/8/layout/cycle6"/>
    <dgm:cxn modelId="{8C115C25-DBED-4806-BB85-438482C7BC30}" srcId="{C15CECE7-4416-4741-9A14-3940614BB5AA}" destId="{1C6A1FC9-FCAC-42DA-8146-1E4DDD4F2A9D}" srcOrd="2" destOrd="0" parTransId="{96638DF7-8955-4A46-A9AD-5554BD47B142}" sibTransId="{11B3927A-CBD1-4C72-9A30-88BE474C8D87}"/>
    <dgm:cxn modelId="{97833D28-9E99-4EDA-B3FC-4AF83580F81A}" srcId="{C15CECE7-4416-4741-9A14-3940614BB5AA}" destId="{C4FB28EF-A428-46EA-88F7-82198389C559}" srcOrd="3" destOrd="0" parTransId="{E48CF05F-12EC-450A-A1CD-C6AD2588FC78}" sibTransId="{872307C6-5682-4155-BB5A-F9DBA6163EF1}"/>
    <dgm:cxn modelId="{0FC571FF-1E74-484C-BFD4-940670482CBD}" type="presOf" srcId="{0B8163EC-AE68-4545-B5D2-381789935259}" destId="{D461686C-B36E-41B8-B73E-C71E99F8DE08}" srcOrd="0" destOrd="0" presId="urn:microsoft.com/office/officeart/2005/8/layout/cycle6"/>
    <dgm:cxn modelId="{6FCA9938-7528-45FD-BD8A-47D3D49898BF}" type="presOf" srcId="{676FB4B8-6244-4228-A5CC-09112F59C1EC}" destId="{7C3896D9-18F2-403D-9CF0-9C0B7E6D2A92}" srcOrd="0" destOrd="0" presId="urn:microsoft.com/office/officeart/2005/8/layout/cycle6"/>
    <dgm:cxn modelId="{3AE3C9E8-7AB5-4AFC-9E02-6CFBCF468072}" srcId="{C15CECE7-4416-4741-9A14-3940614BB5AA}" destId="{E1CBBD96-8B9D-4F8E-84B9-A6342183E951}" srcOrd="1" destOrd="0" parTransId="{891597EA-EAF1-4356-8017-03431C61EE1A}" sibTransId="{089F3AEF-FF3E-47EC-AAF4-C14C1A0CBD2B}"/>
    <dgm:cxn modelId="{0DCEA1B1-2577-49D9-A020-27797D3C3F58}" srcId="{C15CECE7-4416-4741-9A14-3940614BB5AA}" destId="{676FB4B8-6244-4228-A5CC-09112F59C1EC}" srcOrd="4" destOrd="0" parTransId="{9F734FC9-243E-4FE5-852D-8C8A574B3ACF}" sibTransId="{0B8163EC-AE68-4545-B5D2-381789935259}"/>
    <dgm:cxn modelId="{0A329848-CDB4-4088-A6E9-764EF042AB6E}" srcId="{C15CECE7-4416-4741-9A14-3940614BB5AA}" destId="{90228574-39B3-4F99-BF6E-72BB00231E9B}" srcOrd="0" destOrd="0" parTransId="{F52AFE0A-1046-467A-A21D-7CC253F2BB65}" sibTransId="{7F62DECD-AC69-442F-9515-BED6D0D821C7}"/>
    <dgm:cxn modelId="{E92C48D7-DB27-46AA-BEE5-E667AE74DA50}" type="presOf" srcId="{1C6A1FC9-FCAC-42DA-8146-1E4DDD4F2A9D}" destId="{57B1C95E-ACEB-4E41-BDD3-C1E8B9B01A57}" srcOrd="0" destOrd="0" presId="urn:microsoft.com/office/officeart/2005/8/layout/cycle6"/>
    <dgm:cxn modelId="{2E4900DE-F5AA-4D56-B1BD-0FD4462E212E}" type="presOf" srcId="{90228574-39B3-4F99-BF6E-72BB00231E9B}" destId="{1FDB6447-2578-4C95-A85C-91D75FBA36B0}" srcOrd="0" destOrd="0" presId="urn:microsoft.com/office/officeart/2005/8/layout/cycle6"/>
    <dgm:cxn modelId="{07B52647-BB2E-4034-A49C-268869741B24}" type="presOf" srcId="{089F3AEF-FF3E-47EC-AAF4-C14C1A0CBD2B}" destId="{890FCD15-4F6E-46E0-9561-3C28D67739C8}" srcOrd="0" destOrd="0" presId="urn:microsoft.com/office/officeart/2005/8/layout/cycle6"/>
    <dgm:cxn modelId="{A00E05B7-F4E4-450D-9050-B85B0B6BF456}" type="presOf" srcId="{7F62DECD-AC69-442F-9515-BED6D0D821C7}" destId="{336F4813-070C-4530-A067-CD340F88C0B3}" srcOrd="0" destOrd="0" presId="urn:microsoft.com/office/officeart/2005/8/layout/cycle6"/>
    <dgm:cxn modelId="{C75FD92B-4B13-44B7-824F-74F2E43595FF}" type="presOf" srcId="{C15CECE7-4416-4741-9A14-3940614BB5AA}" destId="{8D210074-C66C-4119-B4A0-E680856D63B1}" srcOrd="0" destOrd="0" presId="urn:microsoft.com/office/officeart/2005/8/layout/cycle6"/>
    <dgm:cxn modelId="{747A1A8A-66AF-4197-81EA-3E92D8C6EA02}" type="presOf" srcId="{E1CBBD96-8B9D-4F8E-84B9-A6342183E951}" destId="{B7AC8D66-5D4C-49D3-A280-92952AB229B8}" srcOrd="0" destOrd="0" presId="urn:microsoft.com/office/officeart/2005/8/layout/cycle6"/>
    <dgm:cxn modelId="{1CDCC9D6-6FF6-40BC-B23A-A4B25EE0F949}" type="presOf" srcId="{C4FB28EF-A428-46EA-88F7-82198389C559}" destId="{DF41C31E-F2C9-49FB-8478-C0CDBC1CDE4D}" srcOrd="0" destOrd="0" presId="urn:microsoft.com/office/officeart/2005/8/layout/cycle6"/>
    <dgm:cxn modelId="{66028B35-CC75-49FE-97DD-C7AD84E555D4}" type="presOf" srcId="{11B3927A-CBD1-4C72-9A30-88BE474C8D87}" destId="{6C15BC33-24B8-4869-831F-17298BE5653C}" srcOrd="0" destOrd="0" presId="urn:microsoft.com/office/officeart/2005/8/layout/cycle6"/>
    <dgm:cxn modelId="{C4E0AEC3-0E5E-43D6-8B2A-2EA31EF188EB}" type="presParOf" srcId="{8D210074-C66C-4119-B4A0-E680856D63B1}" destId="{1FDB6447-2578-4C95-A85C-91D75FBA36B0}" srcOrd="0" destOrd="0" presId="urn:microsoft.com/office/officeart/2005/8/layout/cycle6"/>
    <dgm:cxn modelId="{B34F3B5B-9423-429B-B994-81ED3006FF1A}" type="presParOf" srcId="{8D210074-C66C-4119-B4A0-E680856D63B1}" destId="{6C6892CC-208D-47E7-982F-651EB26A80CD}" srcOrd="1" destOrd="0" presId="urn:microsoft.com/office/officeart/2005/8/layout/cycle6"/>
    <dgm:cxn modelId="{1ED82333-DB55-423B-9CBC-CBD48D1377D0}" type="presParOf" srcId="{8D210074-C66C-4119-B4A0-E680856D63B1}" destId="{336F4813-070C-4530-A067-CD340F88C0B3}" srcOrd="2" destOrd="0" presId="urn:microsoft.com/office/officeart/2005/8/layout/cycle6"/>
    <dgm:cxn modelId="{75D28F8D-9945-48B4-956B-BB5710DFB782}" type="presParOf" srcId="{8D210074-C66C-4119-B4A0-E680856D63B1}" destId="{B7AC8D66-5D4C-49D3-A280-92952AB229B8}" srcOrd="3" destOrd="0" presId="urn:microsoft.com/office/officeart/2005/8/layout/cycle6"/>
    <dgm:cxn modelId="{B95CA2A3-13E3-4F29-A72C-0E977427A6F2}" type="presParOf" srcId="{8D210074-C66C-4119-B4A0-E680856D63B1}" destId="{67D2463E-5C95-4647-8A8A-88528A72638B}" srcOrd="4" destOrd="0" presId="urn:microsoft.com/office/officeart/2005/8/layout/cycle6"/>
    <dgm:cxn modelId="{EF00368F-D5EA-472A-ABC9-97461A501379}" type="presParOf" srcId="{8D210074-C66C-4119-B4A0-E680856D63B1}" destId="{890FCD15-4F6E-46E0-9561-3C28D67739C8}" srcOrd="5" destOrd="0" presId="urn:microsoft.com/office/officeart/2005/8/layout/cycle6"/>
    <dgm:cxn modelId="{5F712BA2-8804-483A-8527-2877A69E11E4}" type="presParOf" srcId="{8D210074-C66C-4119-B4A0-E680856D63B1}" destId="{57B1C95E-ACEB-4E41-BDD3-C1E8B9B01A57}" srcOrd="6" destOrd="0" presId="urn:microsoft.com/office/officeart/2005/8/layout/cycle6"/>
    <dgm:cxn modelId="{F2E50E1D-7A89-4D15-AE9F-9332773F788A}" type="presParOf" srcId="{8D210074-C66C-4119-B4A0-E680856D63B1}" destId="{D09C5D36-4C40-42B6-B208-BC8EA43A793E}" srcOrd="7" destOrd="0" presId="urn:microsoft.com/office/officeart/2005/8/layout/cycle6"/>
    <dgm:cxn modelId="{95C1E6D6-A3BE-4159-B077-A736038ED546}" type="presParOf" srcId="{8D210074-C66C-4119-B4A0-E680856D63B1}" destId="{6C15BC33-24B8-4869-831F-17298BE5653C}" srcOrd="8" destOrd="0" presId="urn:microsoft.com/office/officeart/2005/8/layout/cycle6"/>
    <dgm:cxn modelId="{AA45F966-118D-4595-923F-970D8DCDEB9D}" type="presParOf" srcId="{8D210074-C66C-4119-B4A0-E680856D63B1}" destId="{DF41C31E-F2C9-49FB-8478-C0CDBC1CDE4D}" srcOrd="9" destOrd="0" presId="urn:microsoft.com/office/officeart/2005/8/layout/cycle6"/>
    <dgm:cxn modelId="{C33DF09B-D459-4A2A-825E-22E9DBEDF095}" type="presParOf" srcId="{8D210074-C66C-4119-B4A0-E680856D63B1}" destId="{C4E464AF-2D08-4A56-A06A-1FC0CAD184D4}" srcOrd="10" destOrd="0" presId="urn:microsoft.com/office/officeart/2005/8/layout/cycle6"/>
    <dgm:cxn modelId="{9BB2D3E9-AB1D-493C-A924-E9771CA13359}" type="presParOf" srcId="{8D210074-C66C-4119-B4A0-E680856D63B1}" destId="{341FA7DD-3246-4704-AFF9-0D97E915DF3B}" srcOrd="11" destOrd="0" presId="urn:microsoft.com/office/officeart/2005/8/layout/cycle6"/>
    <dgm:cxn modelId="{0D26AA3A-D354-4A9E-BDAC-E953AF478F7E}" type="presParOf" srcId="{8D210074-C66C-4119-B4A0-E680856D63B1}" destId="{7C3896D9-18F2-403D-9CF0-9C0B7E6D2A92}" srcOrd="12" destOrd="0" presId="urn:microsoft.com/office/officeart/2005/8/layout/cycle6"/>
    <dgm:cxn modelId="{3DBAAE95-3309-41A6-84F6-FE85D609721B}" type="presParOf" srcId="{8D210074-C66C-4119-B4A0-E680856D63B1}" destId="{F3C88AFB-ADE9-46A7-A0F6-8135E77AB7AC}" srcOrd="13" destOrd="0" presId="urn:microsoft.com/office/officeart/2005/8/layout/cycle6"/>
    <dgm:cxn modelId="{9A74B55A-77D8-4A5B-93AD-C070A222E52B}" type="presParOf" srcId="{8D210074-C66C-4119-B4A0-E680856D63B1}" destId="{D461686C-B36E-41B8-B73E-C71E99F8DE08}" srcOrd="14" destOrd="0" presId="urn:microsoft.com/office/officeart/2005/8/layout/cycle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DB6447-2578-4C95-A85C-91D75FBA36B0}">
      <dsp:nvSpPr>
        <dsp:cNvPr id="0" name=""/>
        <dsp:cNvSpPr/>
      </dsp:nvSpPr>
      <dsp:spPr>
        <a:xfrm>
          <a:off x="2555014" y="-13"/>
          <a:ext cx="1503367" cy="977189"/>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Intellectual Property</a:t>
          </a:r>
        </a:p>
      </dsp:txBody>
      <dsp:txXfrm>
        <a:off x="2602716" y="47689"/>
        <a:ext cx="1407963" cy="881785"/>
      </dsp:txXfrm>
    </dsp:sp>
    <dsp:sp modelId="{336F4813-070C-4530-A067-CD340F88C0B3}">
      <dsp:nvSpPr>
        <dsp:cNvPr id="0" name=""/>
        <dsp:cNvSpPr/>
      </dsp:nvSpPr>
      <dsp:spPr>
        <a:xfrm>
          <a:off x="1736699" y="526441"/>
          <a:ext cx="3305244" cy="3305244"/>
        </a:xfrm>
        <a:custGeom>
          <a:avLst/>
          <a:gdLst/>
          <a:ahLst/>
          <a:cxnLst/>
          <a:rect l="0" t="0" r="0" b="0"/>
          <a:pathLst>
            <a:path>
              <a:moveTo>
                <a:pt x="2328254" y="144417"/>
              </a:moveTo>
              <a:arcTo wR="1652622" hR="1652622" stAng="17647861" swAng="1478575"/>
            </a:path>
          </a:pathLst>
        </a:custGeom>
        <a:noFill/>
        <a:ln w="9525" cap="flat" cmpd="sng" algn="ctr">
          <a:solidFill>
            <a:schemeClr val="accent2">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B7AC8D66-5D4C-49D3-A280-92952AB229B8}">
      <dsp:nvSpPr>
        <dsp:cNvPr id="0" name=""/>
        <dsp:cNvSpPr/>
      </dsp:nvSpPr>
      <dsp:spPr>
        <a:xfrm>
          <a:off x="4140785" y="1095354"/>
          <a:ext cx="1503367" cy="977189"/>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Relations with supervisor</a:t>
          </a:r>
        </a:p>
      </dsp:txBody>
      <dsp:txXfrm>
        <a:off x="4188487" y="1143056"/>
        <a:ext cx="1407963" cy="881785"/>
      </dsp:txXfrm>
    </dsp:sp>
    <dsp:sp modelId="{890FCD15-4F6E-46E0-9561-3C28D67739C8}">
      <dsp:nvSpPr>
        <dsp:cNvPr id="0" name=""/>
        <dsp:cNvSpPr/>
      </dsp:nvSpPr>
      <dsp:spPr>
        <a:xfrm>
          <a:off x="1668110" y="442015"/>
          <a:ext cx="3305244" cy="3305244"/>
        </a:xfrm>
        <a:custGeom>
          <a:avLst/>
          <a:gdLst/>
          <a:ahLst/>
          <a:cxnLst/>
          <a:rect l="0" t="0" r="0" b="0"/>
          <a:pathLst>
            <a:path>
              <a:moveTo>
                <a:pt x="3305192" y="1639542"/>
              </a:moveTo>
              <a:arcTo wR="1652622" hR="1652622" stAng="21572792" swAng="1861766"/>
            </a:path>
          </a:pathLst>
        </a:custGeom>
        <a:noFill/>
        <a:ln w="9525" cap="flat" cmpd="sng" algn="ctr">
          <a:solidFill>
            <a:schemeClr val="accent3">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57B1C95E-ACEB-4E41-BDD3-C1E8B9B01A57}">
      <dsp:nvSpPr>
        <dsp:cNvPr id="0" name=""/>
        <dsp:cNvSpPr/>
      </dsp:nvSpPr>
      <dsp:spPr>
        <a:xfrm>
          <a:off x="3540435" y="2943042"/>
          <a:ext cx="1503367" cy="977189"/>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Career Development</a:t>
          </a:r>
        </a:p>
      </dsp:txBody>
      <dsp:txXfrm>
        <a:off x="3588137" y="2990744"/>
        <a:ext cx="1407963" cy="881785"/>
      </dsp:txXfrm>
    </dsp:sp>
    <dsp:sp modelId="{6C15BC33-24B8-4869-831F-17298BE5653C}">
      <dsp:nvSpPr>
        <dsp:cNvPr id="0" name=""/>
        <dsp:cNvSpPr/>
      </dsp:nvSpPr>
      <dsp:spPr>
        <a:xfrm>
          <a:off x="1668110" y="442015"/>
          <a:ext cx="3305244" cy="3305244"/>
        </a:xfrm>
        <a:custGeom>
          <a:avLst/>
          <a:gdLst/>
          <a:ahLst/>
          <a:cxnLst/>
          <a:rect l="0" t="0" r="0" b="0"/>
          <a:pathLst>
            <a:path>
              <a:moveTo>
                <a:pt x="1867969" y="3291154"/>
              </a:moveTo>
              <a:arcTo wR="1652622" hR="1652622" stAng="4950762" swAng="898476"/>
            </a:path>
          </a:pathLst>
        </a:custGeom>
        <a:noFill/>
        <a:ln w="9525" cap="flat" cmpd="sng" algn="ctr">
          <a:solidFill>
            <a:schemeClr val="accent4">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DF41C31E-F2C9-49FB-8478-C0CDBC1CDE4D}">
      <dsp:nvSpPr>
        <dsp:cNvPr id="0" name=""/>
        <dsp:cNvSpPr/>
      </dsp:nvSpPr>
      <dsp:spPr>
        <a:xfrm>
          <a:off x="1597661" y="2943042"/>
          <a:ext cx="1503367" cy="977189"/>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Teaching and Research Tasks</a:t>
          </a:r>
        </a:p>
      </dsp:txBody>
      <dsp:txXfrm>
        <a:off x="1645363" y="2990744"/>
        <a:ext cx="1407963" cy="881785"/>
      </dsp:txXfrm>
    </dsp:sp>
    <dsp:sp modelId="{341FA7DD-3246-4704-AFF9-0D97E915DF3B}">
      <dsp:nvSpPr>
        <dsp:cNvPr id="0" name=""/>
        <dsp:cNvSpPr/>
      </dsp:nvSpPr>
      <dsp:spPr>
        <a:xfrm>
          <a:off x="1668110" y="442015"/>
          <a:ext cx="3305244" cy="3305244"/>
        </a:xfrm>
        <a:custGeom>
          <a:avLst/>
          <a:gdLst/>
          <a:ahLst/>
          <a:cxnLst/>
          <a:rect l="0" t="0" r="0" b="0"/>
          <a:pathLst>
            <a:path>
              <a:moveTo>
                <a:pt x="229788" y="2493278"/>
              </a:moveTo>
              <a:arcTo wR="1652622" hR="1652622" stAng="8965442" swAng="1861766"/>
            </a:path>
          </a:pathLst>
        </a:custGeom>
        <a:noFill/>
        <a:ln w="9525" cap="flat" cmpd="sng" algn="ctr">
          <a:solidFill>
            <a:schemeClr val="accent5">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7C3896D9-18F2-403D-9CF0-9C0B7E6D2A92}">
      <dsp:nvSpPr>
        <dsp:cNvPr id="0" name=""/>
        <dsp:cNvSpPr/>
      </dsp:nvSpPr>
      <dsp:spPr>
        <a:xfrm>
          <a:off x="997311" y="1095354"/>
          <a:ext cx="1503367" cy="977189"/>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Assessment</a:t>
          </a:r>
        </a:p>
      </dsp:txBody>
      <dsp:txXfrm>
        <a:off x="1045013" y="1143056"/>
        <a:ext cx="1407963" cy="881785"/>
      </dsp:txXfrm>
    </dsp:sp>
    <dsp:sp modelId="{D461686C-B36E-41B8-B73E-C71E99F8DE08}">
      <dsp:nvSpPr>
        <dsp:cNvPr id="0" name=""/>
        <dsp:cNvSpPr/>
      </dsp:nvSpPr>
      <dsp:spPr>
        <a:xfrm>
          <a:off x="1596416" y="530006"/>
          <a:ext cx="3305244" cy="3305244"/>
        </a:xfrm>
        <a:custGeom>
          <a:avLst/>
          <a:gdLst/>
          <a:ahLst/>
          <a:cxnLst/>
          <a:rect l="0" t="0" r="0" b="0"/>
          <a:pathLst>
            <a:path>
              <a:moveTo>
                <a:pt x="412573" y="560176"/>
              </a:moveTo>
              <a:arcTo wR="1652622" hR="1652622" stAng="13282745" swAng="1413047"/>
            </a:path>
          </a:pathLst>
        </a:custGeom>
        <a:noFill/>
        <a:ln w="9525" cap="flat" cmpd="sng" algn="ctr">
          <a:solidFill>
            <a:schemeClr val="accent6">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DB6447-2578-4C95-A85C-91D75FBA36B0}">
      <dsp:nvSpPr>
        <dsp:cNvPr id="0" name=""/>
        <dsp:cNvSpPr/>
      </dsp:nvSpPr>
      <dsp:spPr>
        <a:xfrm>
          <a:off x="2770310" y="-106850"/>
          <a:ext cx="1848046" cy="1201230"/>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Recrutement &amp; Selection</a:t>
          </a:r>
        </a:p>
      </dsp:txBody>
      <dsp:txXfrm>
        <a:off x="2828949" y="-48211"/>
        <a:ext cx="1730768" cy="1083952"/>
      </dsp:txXfrm>
    </dsp:sp>
    <dsp:sp modelId="{336F4813-070C-4530-A067-CD340F88C0B3}">
      <dsp:nvSpPr>
        <dsp:cNvPr id="0" name=""/>
        <dsp:cNvSpPr/>
      </dsp:nvSpPr>
      <dsp:spPr>
        <a:xfrm>
          <a:off x="1493147" y="217199"/>
          <a:ext cx="3676462" cy="3676462"/>
        </a:xfrm>
        <a:custGeom>
          <a:avLst/>
          <a:gdLst/>
          <a:ahLst/>
          <a:cxnLst/>
          <a:rect l="0" t="0" r="0" b="0"/>
          <a:pathLst>
            <a:path>
              <a:moveTo>
                <a:pt x="3129865" y="530265"/>
              </a:moveTo>
              <a:arcTo wR="1838231" hR="1838231" stAng="18878403" swAng="1203427"/>
            </a:path>
          </a:pathLst>
        </a:custGeom>
        <a:noFill/>
        <a:ln w="9525" cap="flat" cmpd="sng" algn="ctr">
          <a:solidFill>
            <a:schemeClr val="accent2">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B7AC8D66-5D4C-49D3-A280-92952AB229B8}">
      <dsp:nvSpPr>
        <dsp:cNvPr id="0" name=""/>
        <dsp:cNvSpPr/>
      </dsp:nvSpPr>
      <dsp:spPr>
        <a:xfrm>
          <a:off x="4383557" y="1275675"/>
          <a:ext cx="1848046" cy="1201230"/>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Working &amp; research conditions</a:t>
          </a:r>
        </a:p>
      </dsp:txBody>
      <dsp:txXfrm>
        <a:off x="4442196" y="1334314"/>
        <a:ext cx="1730768" cy="1083952"/>
      </dsp:txXfrm>
    </dsp:sp>
    <dsp:sp modelId="{890FCD15-4F6E-46E0-9561-3C28D67739C8}">
      <dsp:nvSpPr>
        <dsp:cNvPr id="0" name=""/>
        <dsp:cNvSpPr/>
      </dsp:nvSpPr>
      <dsp:spPr>
        <a:xfrm>
          <a:off x="1701900" y="864540"/>
          <a:ext cx="3676462" cy="3676462"/>
        </a:xfrm>
        <a:custGeom>
          <a:avLst/>
          <a:gdLst/>
          <a:ahLst/>
          <a:cxnLst/>
          <a:rect l="0" t="0" r="0" b="0"/>
          <a:pathLst>
            <a:path>
              <a:moveTo>
                <a:pt x="3663369" y="1619228"/>
              </a:moveTo>
              <a:arcTo wR="1838231" hR="1838231" stAng="21189461" swAng="1274953"/>
            </a:path>
          </a:pathLst>
        </a:custGeom>
        <a:noFill/>
        <a:ln w="9525" cap="flat" cmpd="sng" algn="ctr">
          <a:solidFill>
            <a:schemeClr val="accent3">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57B1C95E-ACEB-4E41-BDD3-C1E8B9B01A57}">
      <dsp:nvSpPr>
        <dsp:cNvPr id="0" name=""/>
        <dsp:cNvSpPr/>
      </dsp:nvSpPr>
      <dsp:spPr>
        <a:xfrm>
          <a:off x="3899647" y="3166828"/>
          <a:ext cx="1848046" cy="1201230"/>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Recognition</a:t>
          </a:r>
        </a:p>
      </dsp:txBody>
      <dsp:txXfrm>
        <a:off x="3958286" y="3225467"/>
        <a:ext cx="1730768" cy="1083952"/>
      </dsp:txXfrm>
    </dsp:sp>
    <dsp:sp modelId="{6C15BC33-24B8-4869-831F-17298BE5653C}">
      <dsp:nvSpPr>
        <dsp:cNvPr id="0" name=""/>
        <dsp:cNvSpPr/>
      </dsp:nvSpPr>
      <dsp:spPr>
        <a:xfrm>
          <a:off x="1796232" y="489633"/>
          <a:ext cx="3676462" cy="3676462"/>
        </a:xfrm>
        <a:custGeom>
          <a:avLst/>
          <a:gdLst/>
          <a:ahLst/>
          <a:cxnLst/>
          <a:rect l="0" t="0" r="0" b="0"/>
          <a:pathLst>
            <a:path>
              <a:moveTo>
                <a:pt x="2099830" y="3657752"/>
              </a:moveTo>
              <a:arcTo wR="1838231" hR="1838231" stAng="4909107" swAng="664843"/>
            </a:path>
          </a:pathLst>
        </a:custGeom>
        <a:noFill/>
        <a:ln w="9525" cap="flat" cmpd="sng" algn="ctr">
          <a:solidFill>
            <a:schemeClr val="accent4">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DF41C31E-F2C9-49FB-8478-C0CDBC1CDE4D}">
      <dsp:nvSpPr>
        <dsp:cNvPr id="0" name=""/>
        <dsp:cNvSpPr/>
      </dsp:nvSpPr>
      <dsp:spPr>
        <a:xfrm>
          <a:off x="1689825" y="3218540"/>
          <a:ext cx="1848046" cy="1201230"/>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Complains, appeals &amp; participation in decision  making bodies</a:t>
          </a:r>
        </a:p>
      </dsp:txBody>
      <dsp:txXfrm>
        <a:off x="1748464" y="3277179"/>
        <a:ext cx="1730768" cy="1083952"/>
      </dsp:txXfrm>
    </dsp:sp>
    <dsp:sp modelId="{341FA7DD-3246-4704-AFF9-0D97E915DF3B}">
      <dsp:nvSpPr>
        <dsp:cNvPr id="0" name=""/>
        <dsp:cNvSpPr/>
      </dsp:nvSpPr>
      <dsp:spPr>
        <a:xfrm>
          <a:off x="1856102" y="493764"/>
          <a:ext cx="3676462" cy="3676462"/>
        </a:xfrm>
        <a:custGeom>
          <a:avLst/>
          <a:gdLst/>
          <a:ahLst/>
          <a:cxnLst/>
          <a:rect l="0" t="0" r="0" b="0"/>
          <a:pathLst>
            <a:path>
              <a:moveTo>
                <a:pt x="223667" y="2717023"/>
              </a:moveTo>
              <a:arcTo wR="1838231" hR="1838231" stAng="9086457" swAng="1636100"/>
            </a:path>
          </a:pathLst>
        </a:custGeom>
        <a:noFill/>
        <a:ln w="9525" cap="flat" cmpd="sng" algn="ctr">
          <a:solidFill>
            <a:schemeClr val="accent5">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7C3896D9-18F2-403D-9CF0-9C0B7E6D2A92}">
      <dsp:nvSpPr>
        <dsp:cNvPr id="0" name=""/>
        <dsp:cNvSpPr/>
      </dsp:nvSpPr>
      <dsp:spPr>
        <a:xfrm>
          <a:off x="1022048" y="1163335"/>
          <a:ext cx="1848046" cy="1201230"/>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b="1" kern="1200"/>
            <a:t>Gender &amp; Non-discrimination</a:t>
          </a:r>
        </a:p>
      </dsp:txBody>
      <dsp:txXfrm>
        <a:off x="1080687" y="1221974"/>
        <a:ext cx="1730768" cy="1083952"/>
      </dsp:txXfrm>
    </dsp:sp>
    <dsp:sp modelId="{D461686C-B36E-41B8-B73E-C71E99F8DE08}">
      <dsp:nvSpPr>
        <dsp:cNvPr id="0" name=""/>
        <dsp:cNvSpPr/>
      </dsp:nvSpPr>
      <dsp:spPr>
        <a:xfrm>
          <a:off x="1856102" y="493764"/>
          <a:ext cx="3676462" cy="3676462"/>
        </a:xfrm>
        <a:custGeom>
          <a:avLst/>
          <a:gdLst/>
          <a:ahLst/>
          <a:cxnLst/>
          <a:rect l="0" t="0" r="0" b="0"/>
          <a:pathLst>
            <a:path>
              <a:moveTo>
                <a:pt x="423450" y="664565"/>
              </a:moveTo>
              <a:arcTo wR="1838231" hR="1838231" stAng="13180693" swAng="1196555"/>
            </a:path>
          </a:pathLst>
        </a:custGeom>
        <a:noFill/>
        <a:ln w="9525" cap="flat" cmpd="sng" algn="ctr">
          <a:solidFill>
            <a:schemeClr val="accent6">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EBB5D-402C-4BCE-B3EC-9C7072FA5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59</Pages>
  <Words>21485</Words>
  <Characters>120534</Characters>
  <Application>Microsoft Office Word</Application>
  <DocSecurity>0</DocSecurity>
  <Lines>3652</Lines>
  <Paragraphs>1844</Paragraphs>
  <ScaleCrop>false</ScaleCrop>
  <HeadingPairs>
    <vt:vector size="2" baseType="variant">
      <vt:variant>
        <vt:lpstr>Titre</vt:lpstr>
      </vt:variant>
      <vt:variant>
        <vt:i4>1</vt:i4>
      </vt:variant>
    </vt:vector>
  </HeadingPairs>
  <TitlesOfParts>
    <vt:vector size="1" baseType="lpstr">
      <vt:lpstr>Gap analysis- 2ème consultation</vt:lpstr>
    </vt:vector>
  </TitlesOfParts>
  <Company>CRUS</Company>
  <LinksUpToDate>false</LinksUpToDate>
  <CharactersWithSpaces>140175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 analysis- 2ème consultation</dc:title>
  <dc:creator>Isabelle Deheneffe;Dominique Dieng</dc:creator>
  <cp:keywords>Euraxess Rights, charte européenne du chercheur, Code de recrutement</cp:keywords>
  <cp:lastModifiedBy>Dominique Dieng</cp:lastModifiedBy>
  <cp:revision>4</cp:revision>
  <cp:lastPrinted>2013-01-23T17:58:00Z</cp:lastPrinted>
  <dcterms:created xsi:type="dcterms:W3CDTF">2013-01-23T17:23:00Z</dcterms:created>
  <dcterms:modified xsi:type="dcterms:W3CDTF">2013-01-23T18:02:00Z</dcterms:modified>
</cp:coreProperties>
</file>